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647E7298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82C64EE" w14:textId="2F2FC447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5181725E" w14:textId="26B81546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  <w:r w:rsidRPr="001150E0">
        <w:rPr>
          <w:rFonts w:ascii="Arial" w:eastAsia="Arial" w:hAnsi="Arial"/>
          <w:i/>
          <w:iCs/>
          <w:noProof/>
          <w:color w:val="404040"/>
          <w:sz w:val="22"/>
          <w:szCs w:val="22"/>
          <w:lang w:bidi="pl-PL"/>
        </w:rPr>
        <w:drawing>
          <wp:anchor distT="0" distB="0" distL="114300" distR="114300" simplePos="0" relativeHeight="251659264" behindDoc="0" locked="0" layoutInCell="1" allowOverlap="1" wp14:anchorId="0634C7EE" wp14:editId="158F81A8">
            <wp:simplePos x="0" y="0"/>
            <wp:positionH relativeFrom="margin">
              <wp:posOffset>643379</wp:posOffset>
            </wp:positionH>
            <wp:positionV relativeFrom="paragraph">
              <wp:posOffset>3043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ED9B2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3A0AF94D" w14:textId="531A0A2A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06CA629D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62460395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47DC187D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17049294" w14:textId="7DCDF89D" w:rsidR="001150E0" w:rsidRDefault="001150E0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  <w:r w:rsidRPr="001150E0"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>Załącznik nr 1</w:t>
      </w:r>
      <w:r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>a</w:t>
      </w:r>
      <w:r w:rsidRPr="001150E0"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 xml:space="preserve"> – </w:t>
      </w:r>
      <w:r w:rsidR="002F32AA" w:rsidRPr="002F32AA"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418840AB" w14:textId="77777777" w:rsidR="002F32AA" w:rsidRPr="001150E0" w:rsidRDefault="002F32AA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0192E21D" w14:textId="03B97263" w:rsidR="00902D47" w:rsidRDefault="001150E0" w:rsidP="00902D47">
      <w:pPr>
        <w:widowControl w:val="0"/>
        <w:autoSpaceDE w:val="0"/>
        <w:autoSpaceDN w:val="0"/>
        <w:spacing w:before="1"/>
        <w:ind w:left="142"/>
        <w:rPr>
          <w:rFonts w:ascii="Arial" w:eastAsia="Arial" w:hAnsi="Arial"/>
          <w:bCs/>
          <w:iCs/>
          <w:sz w:val="18"/>
          <w:szCs w:val="18"/>
          <w:lang w:bidi="pl-PL"/>
        </w:rPr>
      </w:pPr>
      <w:r w:rsidRPr="001150E0">
        <w:rPr>
          <w:rFonts w:ascii="Arial" w:eastAsia="Arial" w:hAnsi="Arial"/>
          <w:bCs/>
          <w:iCs/>
          <w:sz w:val="18"/>
          <w:szCs w:val="18"/>
          <w:lang w:bidi="pl-PL"/>
        </w:rPr>
        <w:t>dotyczy postępowania znak. ZP/2501/76</w:t>
      </w:r>
      <w:r w:rsidR="00F22A13">
        <w:rPr>
          <w:rFonts w:ascii="Arial" w:eastAsia="Arial" w:hAnsi="Arial"/>
          <w:bCs/>
          <w:iCs/>
          <w:sz w:val="18"/>
          <w:szCs w:val="18"/>
          <w:lang w:bidi="pl-PL"/>
        </w:rPr>
        <w:t>.</w:t>
      </w:r>
      <w:r w:rsidR="001A3992">
        <w:rPr>
          <w:rFonts w:ascii="Arial" w:eastAsia="Arial" w:hAnsi="Arial"/>
          <w:bCs/>
          <w:iCs/>
          <w:sz w:val="18"/>
          <w:szCs w:val="18"/>
          <w:lang w:bidi="pl-PL"/>
        </w:rPr>
        <w:t>2</w:t>
      </w:r>
      <w:r w:rsidRPr="001150E0">
        <w:rPr>
          <w:rFonts w:ascii="Arial" w:eastAsia="Arial" w:hAnsi="Arial"/>
          <w:bCs/>
          <w:iCs/>
          <w:sz w:val="18"/>
          <w:szCs w:val="18"/>
          <w:lang w:bidi="pl-PL"/>
        </w:rPr>
        <w:t xml:space="preserve">/25 – </w:t>
      </w:r>
      <w:r w:rsidR="00902D47" w:rsidRPr="00902D47">
        <w:rPr>
          <w:rFonts w:ascii="Arial" w:eastAsia="Arial" w:hAnsi="Arial"/>
          <w:bCs/>
          <w:iCs/>
          <w:sz w:val="18"/>
          <w:szCs w:val="18"/>
          <w:lang w:bidi="pl-PL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44812630" w14:textId="0ADAA905" w:rsidR="00990C60" w:rsidRDefault="006B7036" w:rsidP="00902D47">
      <w:pPr>
        <w:widowControl w:val="0"/>
        <w:autoSpaceDE w:val="0"/>
        <w:autoSpaceDN w:val="0"/>
        <w:spacing w:before="1"/>
        <w:ind w:left="142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 xml:space="preserve">  </w:t>
      </w:r>
    </w:p>
    <w:p w14:paraId="3C4A2101" w14:textId="5926E738" w:rsidR="004857BB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tbl>
      <w:tblPr>
        <w:tblStyle w:val="Tabela-Siatka"/>
        <w:tblW w:w="0" w:type="auto"/>
        <w:tblInd w:w="120" w:type="dxa"/>
        <w:tblLook w:val="04A0" w:firstRow="1" w:lastRow="0" w:firstColumn="1" w:lastColumn="0" w:noHBand="0" w:noVBand="1"/>
      </w:tblPr>
      <w:tblGrid>
        <w:gridCol w:w="9761"/>
      </w:tblGrid>
      <w:tr w:rsidR="00DA1D4E" w14:paraId="57934509" w14:textId="77777777" w:rsidTr="00DA1D4E">
        <w:trPr>
          <w:trHeight w:val="759"/>
        </w:trPr>
        <w:tc>
          <w:tcPr>
            <w:tcW w:w="9881" w:type="dxa"/>
          </w:tcPr>
          <w:p w14:paraId="4C2C38FE" w14:textId="77777777" w:rsidR="00DA1D4E" w:rsidRDefault="00DA1D4E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bookmarkStart w:id="1" w:name="_Hlk198630533"/>
          </w:p>
        </w:tc>
      </w:tr>
      <w:bookmarkEnd w:id="1"/>
    </w:tbl>
    <w:p w14:paraId="7261EBC4" w14:textId="77777777" w:rsidR="00DA1D4E" w:rsidRPr="00E379F0" w:rsidRDefault="00DA1D4E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5287C86E" w14:textId="75C16F45" w:rsidR="004857BB" w:rsidRPr="00E379F0" w:rsidRDefault="004857BB" w:rsidP="00DA1D4E">
      <w:pPr>
        <w:tabs>
          <w:tab w:val="left" w:pos="9042"/>
        </w:tabs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  <w:r w:rsidR="00DA1D4E">
        <w:rPr>
          <w:rFonts w:ascii="Arial" w:eastAsia="Arial" w:hAnsi="Arial"/>
          <w:b/>
          <w:sz w:val="18"/>
          <w:szCs w:val="18"/>
        </w:rPr>
        <w:tab/>
      </w:r>
    </w:p>
    <w:p w14:paraId="3E20F82E" w14:textId="5F302CCD" w:rsidR="004857BB" w:rsidRPr="00E379F0" w:rsidRDefault="004857BB">
      <w:pPr>
        <w:spacing w:line="20" w:lineRule="exact"/>
        <w:rPr>
          <w:rFonts w:ascii="Arial" w:eastAsia="Times New Roman" w:hAnsi="Arial"/>
          <w:sz w:val="18"/>
          <w:szCs w:val="18"/>
        </w:rPr>
      </w:pPr>
    </w:p>
    <w:tbl>
      <w:tblPr>
        <w:tblStyle w:val="Tabela-Siatka"/>
        <w:tblW w:w="0" w:type="auto"/>
        <w:tblInd w:w="120" w:type="dxa"/>
        <w:tblLook w:val="04A0" w:firstRow="1" w:lastRow="0" w:firstColumn="1" w:lastColumn="0" w:noHBand="0" w:noVBand="1"/>
      </w:tblPr>
      <w:tblGrid>
        <w:gridCol w:w="9761"/>
      </w:tblGrid>
      <w:tr w:rsidR="00DA1D4E" w14:paraId="0E73493B" w14:textId="77777777" w:rsidTr="00DA1D4E">
        <w:trPr>
          <w:trHeight w:val="759"/>
        </w:trPr>
        <w:tc>
          <w:tcPr>
            <w:tcW w:w="9761" w:type="dxa"/>
          </w:tcPr>
          <w:p w14:paraId="4BF19879" w14:textId="77777777" w:rsidR="00DA1D4E" w:rsidRDefault="00DA1D4E" w:rsidP="004B7361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</w:tbl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16255378" w:rsidR="004857BB" w:rsidRPr="00E379F0" w:rsidRDefault="004857BB" w:rsidP="001F52D7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1F52D7">
        <w:rPr>
          <w:rFonts w:ascii="Arial" w:eastAsia="Arial" w:hAnsi="Arial"/>
          <w:sz w:val="18"/>
          <w:szCs w:val="18"/>
        </w:rPr>
        <w:t xml:space="preserve"> pn. 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1150E0" w:rsidRPr="001150E0">
        <w:rPr>
          <w:rFonts w:ascii="Arial" w:eastAsia="Arial" w:hAnsi="Arial"/>
          <w:sz w:val="18"/>
          <w:szCs w:val="18"/>
        </w:rPr>
        <w:t>Przyspieszenie procesów cyfryzacji w Specjalistycznym Szpitalu Wojewódzkim w Ciechanowie</w:t>
      </w:r>
      <w:r w:rsidR="001150E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38778C16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1F52D7">
        <w:rPr>
          <w:rFonts w:ascii="Arial" w:hAnsi="Arial"/>
          <w:b/>
          <w:sz w:val="18"/>
          <w:szCs w:val="18"/>
        </w:rPr>
        <w:t>dostaw i 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769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840"/>
        <w:gridCol w:w="1850"/>
        <w:gridCol w:w="2110"/>
      </w:tblGrid>
      <w:tr w:rsidR="004857BB" w:rsidRPr="00DA1D4E" w14:paraId="72AB4556" w14:textId="77777777" w:rsidTr="00DA1D4E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7DC" w14:textId="77777777" w:rsidR="004857BB" w:rsidRPr="00DA1D4E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DA1D4E">
              <w:rPr>
                <w:rFonts w:ascii="Arial" w:eastAsia="Arial" w:hAnsi="Arial"/>
                <w:sz w:val="18"/>
                <w:szCs w:val="18"/>
              </w:rPr>
              <w:t>p</w:t>
            </w:r>
            <w:r w:rsidRPr="00DA1D4E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4EC" w14:textId="20C28F87" w:rsidR="004857BB" w:rsidRPr="00DA1D4E" w:rsidRDefault="00130534">
            <w:pPr>
              <w:spacing w:line="197" w:lineRule="exact"/>
              <w:ind w:left="560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Miejsce wykonania dostaw i usług oraz ich r</w:t>
            </w:r>
            <w:r w:rsidR="001F52D7" w:rsidRPr="00DA1D4E">
              <w:rPr>
                <w:rFonts w:ascii="Arial" w:eastAsia="Arial" w:hAnsi="Arial"/>
                <w:sz w:val="18"/>
                <w:szCs w:val="18"/>
              </w:rPr>
              <w:t xml:space="preserve">odzaj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B145" w14:textId="77777777" w:rsidR="004857BB" w:rsidRPr="00DA1D4E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Termin</w:t>
            </w:r>
          </w:p>
          <w:p w14:paraId="0DF339FC" w14:textId="19EEE5FF" w:rsidR="005D4E14" w:rsidRPr="00DA1D4E" w:rsidRDefault="00E379F0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 xml:space="preserve">zrealizowania </w:t>
            </w:r>
            <w:r w:rsidR="00130534" w:rsidRPr="00DA1D4E">
              <w:rPr>
                <w:rFonts w:ascii="Arial" w:eastAsia="Arial" w:hAnsi="Arial"/>
                <w:sz w:val="18"/>
                <w:szCs w:val="18"/>
              </w:rPr>
              <w:t>dostaw i usług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CE2" w14:textId="3AF5B5CE" w:rsidR="004857BB" w:rsidRPr="00DA1D4E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 xml:space="preserve">Wartość </w:t>
            </w:r>
            <w:r w:rsidR="00130534" w:rsidRPr="00DA1D4E">
              <w:rPr>
                <w:rFonts w:ascii="Arial" w:eastAsia="Arial" w:hAnsi="Arial"/>
                <w:sz w:val="18"/>
                <w:szCs w:val="18"/>
              </w:rPr>
              <w:t>dostaw i usług</w:t>
            </w:r>
            <w:r w:rsidR="004A18E4" w:rsidRPr="00DA1D4E">
              <w:rPr>
                <w:rFonts w:ascii="Arial" w:eastAsia="Arial" w:hAnsi="Arial"/>
                <w:sz w:val="18"/>
                <w:szCs w:val="18"/>
              </w:rPr>
              <w:t xml:space="preserve">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76C2" w14:textId="77777777" w:rsidR="004857BB" w:rsidRPr="00DA1D4E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Nazwa i adres</w:t>
            </w:r>
          </w:p>
          <w:p w14:paraId="0EF89CFD" w14:textId="77777777" w:rsidR="005D4E14" w:rsidRPr="00DA1D4E" w:rsidRDefault="005D4E14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Zamawiającego</w:t>
            </w:r>
          </w:p>
        </w:tc>
      </w:tr>
      <w:tr w:rsidR="004857BB" w:rsidRPr="00E379F0" w14:paraId="74E53F56" w14:textId="77777777" w:rsidTr="00DA1D4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5D14C06A" w14:textId="56D4B700" w:rsidR="004857BB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 xml:space="preserve">, czy te </w:t>
      </w:r>
      <w:r w:rsidR="00130534">
        <w:rPr>
          <w:rFonts w:ascii="Arial" w:eastAsia="Arial" w:hAnsi="Arial"/>
          <w:sz w:val="18"/>
          <w:szCs w:val="18"/>
        </w:rPr>
        <w:t xml:space="preserve">dostawy i usługi zostały </w:t>
      </w:r>
      <w:r w:rsidR="00990C60" w:rsidRPr="00990C60">
        <w:rPr>
          <w:rFonts w:ascii="Arial" w:eastAsia="Arial" w:hAnsi="Arial"/>
          <w:sz w:val="18"/>
          <w:szCs w:val="18"/>
        </w:rPr>
        <w:t xml:space="preserve">wykonane należycie, przy czym dowodami, o których mowa, są referencje bądź inne dokumenty sporządzone przez podmiot, na rzecz którego </w:t>
      </w:r>
      <w:r w:rsidR="00130534">
        <w:rPr>
          <w:rFonts w:ascii="Arial" w:eastAsia="Arial" w:hAnsi="Arial"/>
          <w:sz w:val="18"/>
          <w:szCs w:val="18"/>
        </w:rPr>
        <w:t xml:space="preserve">dostawy i usługi </w:t>
      </w:r>
      <w:r w:rsidR="00990C60" w:rsidRPr="00990C60">
        <w:rPr>
          <w:rFonts w:ascii="Arial" w:eastAsia="Arial" w:hAnsi="Arial"/>
          <w:sz w:val="18"/>
          <w:szCs w:val="18"/>
        </w:rPr>
        <w:t xml:space="preserve">zostały wykonane, a jeżeli wykonawca z przyczyn niezależnych </w:t>
      </w:r>
      <w:r w:rsidR="00990C60">
        <w:rPr>
          <w:rFonts w:ascii="Arial" w:eastAsia="Arial" w:hAnsi="Arial"/>
          <w:sz w:val="18"/>
          <w:szCs w:val="18"/>
        </w:rPr>
        <w:t xml:space="preserve"> </w:t>
      </w:r>
      <w:r w:rsidR="00990C60"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1A3992" w:rsidRPr="000F1100" w14:paraId="3AC80E07" w14:textId="77777777" w:rsidTr="00D05C56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1741" w14:textId="77777777" w:rsidR="001A3992" w:rsidRPr="000F1100" w:rsidRDefault="001A3992" w:rsidP="00D05C56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2" w:name="_Hlk129166901"/>
            <w:r w:rsidRPr="000F1100">
              <w:rPr>
                <w:sz w:val="18"/>
                <w:szCs w:val="18"/>
                <w:lang w:eastAsia="en-US"/>
              </w:rPr>
              <w:t>kwalifikowany podpis elektroniczny</w:t>
            </w:r>
            <w:r>
              <w:rPr>
                <w:sz w:val="18"/>
                <w:szCs w:val="18"/>
                <w:lang w:eastAsia="en-US"/>
              </w:rPr>
              <w:t>, zaufany lub osobisty</w:t>
            </w:r>
          </w:p>
        </w:tc>
      </w:tr>
      <w:bookmarkEnd w:id="2"/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0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40A1F"/>
    <w:rsid w:val="00065314"/>
    <w:rsid w:val="000A7826"/>
    <w:rsid w:val="00106935"/>
    <w:rsid w:val="001150E0"/>
    <w:rsid w:val="00130534"/>
    <w:rsid w:val="001A09C8"/>
    <w:rsid w:val="001A3992"/>
    <w:rsid w:val="001D1F5E"/>
    <w:rsid w:val="001D75A3"/>
    <w:rsid w:val="001F52D7"/>
    <w:rsid w:val="001F5D52"/>
    <w:rsid w:val="00221500"/>
    <w:rsid w:val="00234E16"/>
    <w:rsid w:val="00275588"/>
    <w:rsid w:val="00290770"/>
    <w:rsid w:val="002916F1"/>
    <w:rsid w:val="002F32AA"/>
    <w:rsid w:val="00341552"/>
    <w:rsid w:val="003910C7"/>
    <w:rsid w:val="003C04A7"/>
    <w:rsid w:val="003C1043"/>
    <w:rsid w:val="003D673A"/>
    <w:rsid w:val="004857BB"/>
    <w:rsid w:val="004A18E4"/>
    <w:rsid w:val="004C36B2"/>
    <w:rsid w:val="004D5C35"/>
    <w:rsid w:val="005346E0"/>
    <w:rsid w:val="005A3C7D"/>
    <w:rsid w:val="005C76CA"/>
    <w:rsid w:val="005D4E14"/>
    <w:rsid w:val="005D7D0C"/>
    <w:rsid w:val="0061535D"/>
    <w:rsid w:val="00617CA9"/>
    <w:rsid w:val="0064588E"/>
    <w:rsid w:val="00675F2B"/>
    <w:rsid w:val="006A2EE2"/>
    <w:rsid w:val="006A765B"/>
    <w:rsid w:val="006B7036"/>
    <w:rsid w:val="0078303C"/>
    <w:rsid w:val="007E64C3"/>
    <w:rsid w:val="0089462B"/>
    <w:rsid w:val="008C3A39"/>
    <w:rsid w:val="00902D47"/>
    <w:rsid w:val="00972483"/>
    <w:rsid w:val="00985A73"/>
    <w:rsid w:val="00990C60"/>
    <w:rsid w:val="009D3B42"/>
    <w:rsid w:val="009E0783"/>
    <w:rsid w:val="00A061D3"/>
    <w:rsid w:val="00A32BE8"/>
    <w:rsid w:val="00A41081"/>
    <w:rsid w:val="00A50A05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D44A3C"/>
    <w:rsid w:val="00D771D9"/>
    <w:rsid w:val="00DA1D4E"/>
    <w:rsid w:val="00DB77C1"/>
    <w:rsid w:val="00DD3CD3"/>
    <w:rsid w:val="00DD56F9"/>
    <w:rsid w:val="00E379F0"/>
    <w:rsid w:val="00E4084F"/>
    <w:rsid w:val="00E43D8F"/>
    <w:rsid w:val="00E92585"/>
    <w:rsid w:val="00EE0DB7"/>
    <w:rsid w:val="00F22A13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3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Wiesław Babiżewski</cp:lastModifiedBy>
  <cp:revision>17</cp:revision>
  <dcterms:created xsi:type="dcterms:W3CDTF">2024-05-20T07:27:00Z</dcterms:created>
  <dcterms:modified xsi:type="dcterms:W3CDTF">2025-11-26T09:17:00Z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