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7F0" w:rsidRPr="000D67E2" w:rsidRDefault="006F67F0">
      <w:pPr>
        <w:tabs>
          <w:tab w:val="left" w:pos="-142"/>
          <w:tab w:val="left" w:pos="0"/>
          <w:tab w:val="left" w:pos="284"/>
          <w:tab w:val="left" w:pos="4935"/>
        </w:tabs>
        <w:spacing w:after="0" w:line="240" w:lineRule="auto"/>
        <w:ind w:right="-2"/>
        <w:jc w:val="right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6F67F0" w:rsidRDefault="000D67E2">
      <w:pPr>
        <w:tabs>
          <w:tab w:val="left" w:pos="-142"/>
          <w:tab w:val="left" w:pos="0"/>
          <w:tab w:val="left" w:pos="284"/>
          <w:tab w:val="left" w:pos="4935"/>
        </w:tabs>
        <w:spacing w:after="0" w:line="240" w:lineRule="auto"/>
        <w:ind w:right="-2"/>
        <w:rPr>
          <w:rFonts w:ascii="Arial" w:hAnsi="Arial" w:cs="Arial"/>
          <w:color w:val="000000"/>
          <w:sz w:val="18"/>
          <w:szCs w:val="18"/>
        </w:rPr>
      </w:pPr>
      <w:r w:rsidRPr="000D67E2">
        <w:rPr>
          <w:rFonts w:ascii="Arial" w:hAnsi="Arial" w:cs="Arial"/>
          <w:color w:val="000000"/>
          <w:sz w:val="18"/>
          <w:szCs w:val="18"/>
        </w:rPr>
        <w:t>Zał</w:t>
      </w:r>
      <w:r>
        <w:rPr>
          <w:rFonts w:ascii="Arial" w:hAnsi="Arial" w:cs="Arial"/>
          <w:color w:val="000000"/>
          <w:sz w:val="18"/>
          <w:szCs w:val="18"/>
        </w:rPr>
        <w:t>ą</w:t>
      </w:r>
      <w:r w:rsidRPr="000D67E2">
        <w:rPr>
          <w:rFonts w:ascii="Arial" w:hAnsi="Arial" w:cs="Arial"/>
          <w:color w:val="000000"/>
          <w:sz w:val="18"/>
          <w:szCs w:val="18"/>
        </w:rPr>
        <w:t>cznik nr 2a</w:t>
      </w:r>
      <w:r>
        <w:rPr>
          <w:rFonts w:ascii="Arial" w:hAnsi="Arial" w:cs="Arial"/>
          <w:color w:val="000000"/>
          <w:sz w:val="18"/>
          <w:szCs w:val="18"/>
        </w:rPr>
        <w:t xml:space="preserve"> – formularz techniczny</w:t>
      </w:r>
    </w:p>
    <w:p w:rsidR="000D67E2" w:rsidRPr="000D67E2" w:rsidRDefault="000D67E2">
      <w:pPr>
        <w:tabs>
          <w:tab w:val="left" w:pos="-142"/>
          <w:tab w:val="left" w:pos="0"/>
          <w:tab w:val="left" w:pos="284"/>
          <w:tab w:val="left" w:pos="4935"/>
        </w:tabs>
        <w:spacing w:after="0" w:line="240" w:lineRule="auto"/>
        <w:ind w:right="-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(wypełnia wykonawca)</w:t>
      </w:r>
    </w:p>
    <w:p w:rsidR="006F67F0" w:rsidRPr="000D67E2" w:rsidRDefault="00A730F6">
      <w:pPr>
        <w:pStyle w:val="Tretekstu"/>
        <w:jc w:val="center"/>
        <w:rPr>
          <w:rFonts w:ascii="Arial" w:hAnsi="Arial" w:cs="Arial"/>
          <w:b/>
          <w:color w:val="000000"/>
          <w:sz w:val="18"/>
          <w:szCs w:val="18"/>
          <w:lang w:val="pl-PL"/>
        </w:rPr>
      </w:pPr>
      <w:r w:rsidRPr="000D67E2">
        <w:rPr>
          <w:rFonts w:ascii="Arial" w:hAnsi="Arial" w:cs="Arial"/>
          <w:b/>
          <w:color w:val="000000"/>
          <w:sz w:val="18"/>
          <w:szCs w:val="18"/>
          <w:lang w:val="pl-PL"/>
        </w:rPr>
        <w:t>Zestawienie parametrów technicznych</w:t>
      </w:r>
    </w:p>
    <w:tbl>
      <w:tblPr>
        <w:tblW w:w="0" w:type="auto"/>
        <w:tblInd w:w="-118" w:type="dxa"/>
        <w:tblBorders>
          <w:top w:val="single" w:sz="8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48"/>
        <w:gridCol w:w="3728"/>
        <w:gridCol w:w="997"/>
        <w:gridCol w:w="3800"/>
      </w:tblGrid>
      <w:tr w:rsidR="006F67F0" w:rsidRPr="000D67E2" w:rsidTr="00A35703">
        <w:trPr>
          <w:trHeight w:val="20"/>
        </w:trPr>
        <w:tc>
          <w:tcPr>
            <w:tcW w:w="64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PARAMETRY WYMAGANE</w:t>
            </w:r>
          </w:p>
        </w:tc>
        <w:tc>
          <w:tcPr>
            <w:tcW w:w="997" w:type="dxa"/>
            <w:tcBorders>
              <w:top w:val="single" w:sz="8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Spełnia war. graniczne</w:t>
            </w:r>
          </w:p>
        </w:tc>
        <w:tc>
          <w:tcPr>
            <w:tcW w:w="3800" w:type="dxa"/>
            <w:tcBorders>
              <w:top w:val="single" w:sz="8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PARAMETRY OFEROWANE</w:t>
            </w:r>
          </w:p>
          <w:p w:rsidR="000D67E2" w:rsidRPr="000D67E2" w:rsidRDefault="000D67E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(wymagany opis spełnienia wymogów)</w:t>
            </w: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NADWOZIE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Rok produkcji - 2019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Typu „furgon” o dopuszczalnej masie całkowitej do 3,5 t częściowo przeszklony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Maksymalna długość całkowita pojazdu min. 6000 mm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Drzwi boczne lewe przesuwane do tyłu z otwieraną szybą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Drzwi tylne wysokie, przeszklone, otwierane na boki, kąt otwarcia min. 270 stopni, wyposażone w ograniczniki oraz blokady położenia skrzydeł (podać kąt otwarcia drzwi)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Drzwi boczne prawe przesuwane do tyłu z dodatkowym wewnętrznym uchwytem, z otwieraną szybą, Przy prawych drzwiach przesuwnych do przedziału medycznego stopień automatycznie chowany (obrotowy) przy zamykaniu drzwi. Kąt obrotu stopnia min. 90°. Możliwość ręcznego włączania i wyłączania stopnia przyciskiem umieszczonym na słupku przy drzwiach prawych przesuwnych do przedziału medycznego.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Dywaniki gumowe dla kierowcy i pasażera w kabinie kierowcy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Stopień tylny antypoślizgowy stanowiący zderzak tylny ochronny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Chlapacze kół przednich i tylnych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Kolor nadwozia biały lub żółty RAL 1016 zgodnie z PN EN 1789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Centralny zamek wszystkich drzwi (łącznie z drzwiami zewnętrznego schowka) sterowany pilotem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Autoalarm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Immobilizer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Przystosowany do przewozu min. 4 osób personelu medycznego wraz z kierowcą oraz jedna osoba w pozycji leżącej na noszach.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Zewnętrzny schowek (tj. podświetlony, odizolowany od przedziału medycznego i dostępny z zewnątrz pojazdu) o wymiarach umożliwiających montaż w nim co najmniej dwóch butli tlenowych o poj. 10 l z reduktorami tlenowymi, krzesełka kardiologicznego, deski ortopedycznej dla dorosłych, noszy podbierakowych, materaca próżniowego oraz dwóch kasków, miejsce na plecak lub torby medyczne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Okna w przedziale medycznym w 2/3 wysokości folią półprzeźroczystą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Izolacja termiczna i akustyczna ścian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Fabryczny zbiornika paliwa o pojemności min. 80 litrów pozwalający na duży zasięg ambulansu.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Wizualna lub dźwiękowa sygnalizacja niedomkniętych drzwi w kabinie kierowcy oraz przedziale medycznym widoczna dla kierowcy. Ze wskazaniem które drzwi są niedomknięte.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Fotel kierowcy regulowany w min 3 płaszczyznach z regulacją oparcia, wysokości siedziska oraz z podłokietnikiem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Fotel pasażera regulowany w min 3 płaszczyznach z regulacją oparcia, wysokości siedziska oraz z podłokietnikiem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Przednie i boczne poduszki powietrzne kierowcy i pasażera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Elektrycznie podnoszone szyby w kabinie kierowcy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Elektrycznie sterowane i podgrzewane lusterka boczne z wbudowanym kierunkowskazem. Dzielone z szerokim kątem na dole.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Radioodtwarzacz fabryczny z możliwością podłączenia telefonu bezprzewodowo (Bluetooth), MP3, AUX, obsługa radia i telefonu za pomocą przycisków w kolumnie kierownicy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Fabryczne reflektory przednie z funkcją doświetlania zakrętów zintegrowane z reflektorami przednimi. Fabryczne tzn. montowane przez producenta samochodu bazowego.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Światła przeciwmgielne przednie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Fabryczna klimatyzacja kabiny kierowcy z filtrem przeciw pyłkowym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Minimum dwa fabryczne gniazda (USB i 12V) w kabinie kierowcy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Czujnik światła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Czujnik deszczu dostosowujący szybkość pracy wycieraczek przedniej szyby do intensywności opadów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Drzwi przednie ze schowkami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SILNIK I NAPĘD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Turbodiesel o pojemności min. 2100 cm³ max 2500 cm</w:t>
            </w: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Spełniający wymagania normy Euro 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Moc silnika min. 125 kW (podać moc w KM oferowanego silnika oraz moment obrotowy w Nm.)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Skrzynia biegów automatyczna  lub  tzw. zautomatyzowana  min. 6 przełożeń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Napęd wałka rozrządu za pomocą łańcucha (nie dopuszcza się napędu za pomocą paska ze względu na dużą usterkowość)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System odzyskiwania energii podczas zwalniania i hamowania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Napęd na koła przednie lub 4 x 4 (podać)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System Start/Stop z możliwością wyłączenia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 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UKŁAD HAMULCOWY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Z systemem ABS zapobiegającym blokadzie kół podczas hamowania wraz z elektronicznym korektorem siły hamowania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Wspomaganie układu hamulcowego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System wspomagania nagłego hamowania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System rozdziału siły hamowania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bookmarkStart w:id="1" w:name="RANGE!B51"/>
            <w:bookmarkEnd w:id="1"/>
            <w:r w:rsidRPr="000D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UKŁAD KIEROWNICZY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Ze wspomaganiem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Regulowana kolumna kierownicy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ZAWIESZENIE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System elektronicznej stabilizacji toru jazdy ESP lub równoważny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Zawieszenie zapewniające stabilną, bezpieczną i komfortową jazdę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KOŁA I OGUMIENIE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Rozmiar felg min. 16 cali, opony letnie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Komplet kół zimowych 4 sztuki (opona + felga stalowe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OGRZEWANIE I WENTYLACJA PRZEDZIAŁU MEDYCZNEGO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Nagrzewnica w przedziale medycznym wykorzystująca ciecz chłodzącą silnik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Ogrzewanie postojowe przedziału medycznego- grzejnik elektryczny zasilany z sieci 230V z termostatem o mocy min. 1,8 kW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Niezależny od pracy silnika system ogrzewania typu powietrznego o mocy min. 4,0 kW – umożliwiający dodatkowo </w:t>
            </w: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lastRenderedPageBreak/>
              <w:t>ogrzewanie wnętrza pojazdu do właściwej temperatury pracy przed uruchomieniem silnika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lastRenderedPageBreak/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Mechaniczna wentylacja </w:t>
            </w:r>
            <w:proofErr w:type="spellStart"/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nawiewno</w:t>
            </w:r>
            <w:proofErr w:type="spellEnd"/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-wywiewna zapewniająca min. 20-krotną wymianę powietrza na godzinę (podać wydajność w m</w:t>
            </w: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/godzinę)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Dwuparownikowa</w:t>
            </w:r>
            <w:proofErr w:type="spellEnd"/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klimatyzacja przedziału sanitarnego i kabiny kierowcy, z niezależną regulacją siły nawiewu zimnego powietrza dla kabiny kierowcy i przedziału medycznego;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INSTALACJA ELEKTRYCZNA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Alternator min. 185 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Dwa akumulatory Pojemność pojedynczego akumulatora min. 80 Ah -jeden do rozruchu silnika, drugi do zasilania przedziału medycznego -   połączone tak, aby były doładowywane zarówno z alternatora w czasie pracy silnika jak i z prostownika na postoju po podłączeniu zasilania z sieci 230 V - widoczna dla kierowcy sygnalizacja stanu naładowania akumulatorów, z ostrzeganiem o nie doładowaniu któregokolwiek (podać pojemność akumulatorów)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Zasilanie zewn. 230 V z zabezpieczeniem przeciwporażeniowym różnicowo-prądowym oraz zabezpieczeniem przed uruchomieniem silnika przy podłączonym zasilaniu zewnętrznym. Układ automatycznej ładowarki sterowanej procesorem zapewniający zasilanie instalacji 12 V oraz skuteczne ładowanie obu akumulatorów z automatycznym zabezpieczeniem przed awarią oraz przeładowaniem akumulatorów- widoczna sygnalizacja właściwego działania prostownika ładującego akumulatory podczas postoju.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Minimum 3 gniazda 230 V w przedziale medycznym z bezpiecznikami zabezpieczającymi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Gniazda zasilające 12V (min. 4) w przedziale medycznym, do podłączenia urządzeń medycznych, zabezpieczone przed zabrudzeniem, wyposażone we wtyki (podać ilość gniazd 12V)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OZNAKOWANIE POJAZDU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A730F6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D67E2">
              <w:rPr>
                <w:rFonts w:ascii="Arial" w:hAnsi="Arial" w:cs="Arial"/>
                <w:color w:val="000000"/>
                <w:sz w:val="18"/>
                <w:szCs w:val="18"/>
              </w:rPr>
              <w:t>W przedniej części pojazdu belka świetlna typu LED wyposażona w dwa reflektory typu LED do doświetlania przedpola pojazdu oraz podświetlanym z napisem AMBULANS</w:t>
            </w:r>
            <w:r w:rsidRPr="000D67E2">
              <w:rPr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0D67E2">
              <w:rPr>
                <w:rFonts w:ascii="Arial" w:hAnsi="Arial" w:cs="Arial"/>
                <w:b/>
                <w:color w:val="auto"/>
                <w:sz w:val="18"/>
                <w:szCs w:val="18"/>
              </w:rPr>
              <w:t>DODATKOWA - BELKA ZINTEGROWANA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A73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7E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6F67F0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 niebieskie lampy pulsacyjne, zamontowane na wysokości pasa przedniego barwy niebieskiej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4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A730F6" w:rsidP="00A3570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7E2">
              <w:rPr>
                <w:rFonts w:ascii="Arial" w:hAnsi="Arial" w:cs="Arial"/>
                <w:color w:val="000000"/>
                <w:sz w:val="18"/>
                <w:szCs w:val="18"/>
              </w:rPr>
              <w:t>W tylnej części pojazdu lampa świetlna typu LED koloru niebieskiego.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A73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7E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6F67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Światła awaryjne zamontowane na drzwiach tylnych włączające się po ich otwarciu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Dodatkowe lampy obrysowe zamontowane w tylnych, górnych częściach nadwozia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Pas odblaskowy barwy niebieskiej dookoła pojazdu na wysokości linii podziału nadwozia, pas </w:t>
            </w:r>
            <w:proofErr w:type="spellStart"/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mikropryzmatyczny</w:t>
            </w:r>
            <w:proofErr w:type="spellEnd"/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barwy czerwonej pod niebieskim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Napis lustrzany AMBULANS z przodu pojazdu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Oznakowanie symbolem ratownictwa medycznego PRM zgodnie z </w:t>
            </w: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lastRenderedPageBreak/>
              <w:t xml:space="preserve">Rozporządzeniem Ministra Zdrowia z dnia 18.10.2010 r.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lastRenderedPageBreak/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Logotyp/nazwa Zamawiającego po uzgodnieniu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Pas odblaskowy zgodnie z Rozporządzeniem Ministra Zdrowia z dnia 18.10.2010 r.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OŚWIETLENIE PRZEDZIAŁU MEDYCZNEGO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Światło rozproszone (energooszczędne oświetlenie LED) umieszczone po obu stronach górnej części przedziału medycznego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Oświetlenie punktowe (regulowane punkty świetlne LED nad noszami w suficie)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Włączenie /wyłączenie oświetlenia (min. jednej lampy) po otwarciu /zamknięciu drzwi przedziału medycznego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Dodatkowe oświetlenie punktowe LED zainstalowane nad blatem roboczym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Oświetlenie nocne LED – transportowe z oddzielnym włącznikiem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WYPOSAŻENIE PRZEDZIAŁU MEDYCZNEGO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 ścianach bocznych zestawy szafek i półek wykonanych z tworzywa sztucznego, zabezpieczonych przed niekontrolowanym wypadnięciem umieszczonych tam przedmiotów (w zabudowie meblowej należy uwzględnić zamykany na zamek szyfrowy schowek oraz szafkę z wyjmowanymi przezroczystymi pojemnikami), zamykane i podświetlone półki górne na prawej i lewej ścianie, zamykane przeźroczystymi drzwiczkami. Nie dopuszcza się montowania szufladek w górnym ciągu szafek.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 prawej ścianie za fotelem obrotowym szafka na plecak/torbę ratowniczą, kamizelkę KED, płachtę ewakuacyjno-transportową.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 ścianie działowej zespół szafek z miejscem do zamocowania plecaka ratowniczego lub torby medycznej z blatem roboczym wykończonym blachą nierdzewną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Min. 4 chwyty do kroplówek mocowane w suficie (podać na ile sztuk)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Zabezpieczenia urządzeń oraz elementów wyposażenia przed przemieszczaniem w czasie jazdy gwarantujące jednocześnie łatwość dostępu i użycia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Podstawa noszy głównych z przesuwem bocznym, z wysuwem na zewnątrz umożliwiającym łatwe wprowadzanie noszy oraz z możliwością przechyłu do pozycji </w:t>
            </w:r>
            <w:proofErr w:type="spellStart"/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Trendelenburga</w:t>
            </w:r>
            <w:proofErr w:type="spellEnd"/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(o min. 10 stopni) w trakcie jazdy ambulansu (podać markę i model podstawy oraz załączyć folder wraz z opisem). Nie dopuszcza się sterowania elektrycznego z uwagi na możliwość usterki związanej z brakiem zasilania.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 ścianie lewej - panele montażowe do sprzętu medycznego wykonane z blachy, regulowane min. 4 szt.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Panel sterujący: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 informujący o temperaturze w przedziale medycznym oraz na zewnątrz pojazdu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 z funkcją zegara (aktualny czas) i kalendarza (dzień, data)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- informujący o temperaturze wewnątrz </w:t>
            </w:r>
            <w:proofErr w:type="spellStart"/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termoboxu</w:t>
            </w:r>
            <w:proofErr w:type="spellEnd"/>
          </w:p>
        </w:tc>
        <w:tc>
          <w:tcPr>
            <w:tcW w:w="99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- sterujący oświetleniem przedziału medycznego 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 sterujący systemem wentylacji przedziału medycznego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 zarządzający system ogrzewania przedziału medycznego i klimatyzacji przedziału medycznego z funkcją automatycznego utrzymania zadanej temperatury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Zamawiający nie dopuszcza sterowania panelem za pomocą wyświetlacza dotykowego 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Szczegóły dotyczące zabudowy przedziału medycznego (szafki, rozmieszczenie sprzętu) zostaną ustalone po podpisaniu umowy.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CENTRALNA INSTALACJA TLENOWA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Min. 2 punkty poboru typu AGA na ścianie lewej – gniazdo o budowie monoblokowej panelowej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Punkt poboru na suficie typu AGA z wtykiem do podłączeń zewnętrznych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Miejsce na dwie butle tlenowe o pojemności 10 l w schowku zewnętrznym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OŚWIETLENIE SPECJALNE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Oświetlenie zewnętrzne LED z trzech stron pojazdu (tył i boki) ze światłem rozproszonym do oświetlenia miejsca akcji, po 2 z każdej strony z możliwością włączania/wyłączania zarówno z kabiny kierowcy jak i przedziału medycznego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SYGNALIZACJA DŹWIĘKOWA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Sygnał dźwiękowy modulowany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Sygnały pneumatyczne przeznaczone do pracy ciągłej (podać markę i model) z dodatkowym włącznikiem przy dźwigni zmiany biegów</w:t>
            </w:r>
          </w:p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ŁĄCZNOŚĆ RADIOWA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Kabina kierowcy przystosowana do zainstalowania terminala statusów SWD, zainstalowane anteny GPS, GPRS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Kabina kierowcy przystosowana do zainstalowania radiotelefonu przewoźnego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Wyprowadzenie instalacji do podłączenia       radiotelefonu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Wmontowana dachowa antena do podłączenia radiotelefonu o parametrach: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    zakres częstotliwości 168-170 MHz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    impedancja wejścia 50 Ohm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    współczynnik fali stojącej 1,6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    charakterystyka promieniowania dookólna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    zamontowana w sposób umożliwiający    serwisowanie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WYPOSAŻENIE POJAZDU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Wszystkie miejsca siedzące wyposażone w bezwładnościowe pasy bezpieczeństwa i zagłówki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Urządzenie do wybijania szyb z nożem do pasów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Dodatkowa gaśnica w przedziale medycznym min. 2 kg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Kosz na śmieci min. 2 szt.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Kabina kierowcy wyposażona w panel sterujący: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 informujący kierowcę o działaniu reflektorów zewnętrznych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 informujący kierowcę o braku możliwości uruchomienia pojazdu z powodu podłączeniu ambulansu do sieci 230 V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- informujący kierowcę o braku możliwości uruchomienia pojazdu z powodu otwartych drzwi między przedziałem medycznym a kabiną kierowcy 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 informujący kierowcę o poziomie naładowania akumulatora samochodu bazowego i akumulatora dodatkowego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- ostrzegający kierowcę (sygnalizacja dźwiękowa) o niedoładowaniu akumulatora </w:t>
            </w: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lastRenderedPageBreak/>
              <w:t>samochodu bazowego i akumulatora dodatkowego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 sterujący pracą dodatkowych sygnałów dźwiękowych pneumatycznych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-wyświetlacz w technologii LCD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-Zamawiający nie dopuszcza sterowania panelem za pomocą wyświetlacza dotykowego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PRZEDZIAŁ MEDYCZNY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Długość przedziału medycznego min. 325 cm (podać długość przedziału medycznego w cm)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Szerokość przedziału medycznego min. 170 cm (podać szerokość przedziału medycznego w cm)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Wysokość przedziału medycznego min.182 cm (podać wysokość przedziału medycznego w cm)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Jedno obrotowe o kąt min. 90</w:t>
            </w: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o</w:t>
            </w: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miejsce siedzące na prawej ścianie wyposażone w bezwładnościowe, trzypunktowe pasy bezpieczeństwa i zagłówki, że składanymi do pionu siedziskami i regulowanym kątem oparcia fotela klasy M1 (podać markę, model)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Fotel u wezgłowia noszy, usytuowany tyłem do kierunku jazdy, obrotowy, ze składanym do pionu siedziskiem z pasem trzypunktowym bezwładnościowym</w:t>
            </w:r>
            <w:r w:rsidRPr="000D67E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</w:p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/>
              </w:rPr>
              <w:t>FOTEL OBROTOWY 360</w:t>
            </w:r>
            <w:r w:rsidRPr="000D67E2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vertAlign w:val="superscript"/>
                <w:lang w:eastAsia="en-US"/>
              </w:rPr>
              <w:t>O</w:t>
            </w:r>
            <w:r w:rsidRPr="000D67E2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/>
              </w:rPr>
              <w:t xml:space="preserve"> Z REGULACJĄ PRZESUWU PRZÓD TYŁ, Z MOZLIWOSCIA USTAWIENIA PRZODEM LUB TYŁEM DO KIERUNKU JAZDY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Wzmocniona podłoga umożliwiająca mocowanie ruchomej podstawy pod nosze główne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Podłoga o powierzchni przeciwpoślizgowej, łatwo zmywalnej, połączonej szczelnie z zabudową ścian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Ściany boczne, sufit z tworzywa sztucznego, łatwo zmywalne, w kolorze białym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Kabina kierowcy oddzielona od przedziału medycznego przegrodą z możliwością przejścia z przedziału medycznego do kabiny kierowcy a równocześnie zapewniającą możliwość oddzielenia obu przedziałów (przegroda z drzwiami); </w:t>
            </w:r>
          </w:p>
        </w:tc>
        <w:tc>
          <w:tcPr>
            <w:tcW w:w="99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Ampularium</w:t>
            </w:r>
            <w:proofErr w:type="spellEnd"/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zamontowane za roletą 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Miejsce mocowania defibrylatora umożliwiające korzystanie w czasie jazdy (uchwyt Zamawiającego)</w:t>
            </w:r>
          </w:p>
        </w:tc>
        <w:tc>
          <w:tcPr>
            <w:tcW w:w="99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ind w:left="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Miejsce mocowania respiratora umożliwiające korzystanie w czasie jazdy (uchwyt Zamawiającego)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Miejsce mocowania pompy infuzyjnej (uchwyt Zamawiającego)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Ogrzewacz płynów infuzyjnych ze wskaźnikiem temperatury wewnątrz urządzenia o pojemności min. 3 litry z termoregulatorem zabezpieczającym płyny przed przegrzaniem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Uchwyty ścienne i sufitowe dla personelu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F67F0" w:rsidRPr="000D67E2" w:rsidRDefault="006F67F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Załączyć świadectwo homologacji typu pojazdu WE na pojazd skompletowany jako – M1 (bez załączników).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6F67F0" w:rsidRPr="000D67E2" w:rsidRDefault="006F67F0">
      <w:pPr>
        <w:pStyle w:val="Tretekstu"/>
        <w:jc w:val="center"/>
        <w:rPr>
          <w:rFonts w:ascii="Arial" w:hAnsi="Arial" w:cs="Arial"/>
          <w:b/>
          <w:color w:val="000000"/>
          <w:sz w:val="18"/>
          <w:szCs w:val="18"/>
          <w:lang w:val="pl-PL"/>
        </w:rPr>
      </w:pPr>
    </w:p>
    <w:p w:rsidR="006F67F0" w:rsidRPr="000D67E2" w:rsidRDefault="00A730F6">
      <w:pPr>
        <w:pStyle w:val="Tretekstu"/>
        <w:jc w:val="center"/>
        <w:rPr>
          <w:rFonts w:ascii="Arial" w:hAnsi="Arial" w:cs="Arial"/>
          <w:b/>
          <w:color w:val="000000"/>
          <w:sz w:val="18"/>
          <w:szCs w:val="18"/>
          <w:lang w:val="pl-PL"/>
        </w:rPr>
      </w:pPr>
      <w:r w:rsidRPr="000D67E2">
        <w:rPr>
          <w:rFonts w:ascii="Arial" w:hAnsi="Arial" w:cs="Arial"/>
          <w:b/>
          <w:color w:val="000000"/>
          <w:sz w:val="18"/>
          <w:szCs w:val="18"/>
          <w:lang w:val="pl-PL"/>
        </w:rPr>
        <w:t>Sprzęt medyczny</w:t>
      </w:r>
    </w:p>
    <w:tbl>
      <w:tblPr>
        <w:tblW w:w="0" w:type="auto"/>
        <w:tblInd w:w="-10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62"/>
        <w:gridCol w:w="4003"/>
        <w:gridCol w:w="817"/>
        <w:gridCol w:w="3778"/>
      </w:tblGrid>
      <w:tr w:rsidR="006F67F0" w:rsidRPr="000D67E2" w:rsidTr="00A35703">
        <w:trPr>
          <w:trHeight w:val="20"/>
        </w:trPr>
        <w:tc>
          <w:tcPr>
            <w:tcW w:w="462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F67F0" w:rsidRPr="000D67E2" w:rsidRDefault="006F67F0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03" w:type="dxa"/>
            <w:tcBorders>
              <w:top w:val="single" w:sz="8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NOSZE GŁÓWNE  - rok </w:t>
            </w:r>
            <w:proofErr w:type="spellStart"/>
            <w:r w:rsidRPr="000D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prod</w:t>
            </w:r>
            <w:proofErr w:type="spellEnd"/>
            <w:r w:rsidRPr="000D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. 2019</w:t>
            </w:r>
          </w:p>
        </w:tc>
        <w:tc>
          <w:tcPr>
            <w:tcW w:w="817" w:type="dxa"/>
            <w:tcBorders>
              <w:top w:val="single" w:sz="8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778" w:type="dxa"/>
            <w:tcBorders>
              <w:top w:val="single" w:sz="8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NOSZE GŁÓWNE  </w:t>
            </w:r>
          </w:p>
        </w:tc>
      </w:tr>
      <w:tr w:rsidR="006F67F0" w:rsidRPr="000D67E2" w:rsidTr="00A35703">
        <w:trPr>
          <w:trHeight w:val="20"/>
        </w:trPr>
        <w:tc>
          <w:tcPr>
            <w:tcW w:w="462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F67F0" w:rsidRPr="000D67E2" w:rsidRDefault="006F67F0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Podać markę, model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462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F67F0" w:rsidRPr="000D67E2" w:rsidRDefault="006F67F0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przystosowane do prowadzenia reanimacji wyposażone w twardą płytę na całej długości pod materacem umożliwiającą ustawienie wszystkich dostępnych funkcji; z materacem konturowym profilowanym stabilizującym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462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F67F0" w:rsidRPr="000D67E2" w:rsidRDefault="006F67F0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nosze potrójnie łamane z możliwością ustawienia pozycji przeciwwstrząsowej i pozycji zmniejszającej napięcie mięśni brzucha;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462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F67F0" w:rsidRPr="000D67E2" w:rsidRDefault="006F67F0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z możliwością płynnej regulacji kąta nachylenia oparcia pod plecami powyżej 85 stopni;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462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F67F0" w:rsidRPr="000D67E2" w:rsidRDefault="006F67F0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rama noszy pod głową pacjenta umożliwiająca odgięcie głowy do tyłu, przygięcie głowy do klatki piersiowej, ułożenie na wznak;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462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F67F0" w:rsidRPr="000D67E2" w:rsidRDefault="006F67F0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z zestawem pasów szelkowych i poprzecznych zabezpieczających pacjenta o regulowanej długości mocowanych bezpośrednio do ramy noszy;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462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F67F0" w:rsidRPr="000D67E2" w:rsidRDefault="006F67F0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z dodatkowym zestawem pasów lub uprzęży służącej do transportu małych dzieci na noszach w pozycji siedzącej lub leżącej – podać markę i model załączyć folder wraz z opisem oraz potwierdzenie producenta o kompatybilności z zaoferowanymi noszami transportowymi;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462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F67F0" w:rsidRPr="000D67E2" w:rsidRDefault="006F67F0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nosze muszą posiadać trwale oznakowane najlepiej graficznie elementy związane z ich obsługą;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462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F67F0" w:rsidRPr="000D67E2" w:rsidRDefault="006F67F0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z poręczami bocznymi składanymi w sposób ergonomiczny prostopadle do osi wzdłużnej noszy, rozkładane na boki - możliwość poszerzenia noszy o poręcze boczne.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462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F67F0" w:rsidRPr="000D67E2" w:rsidRDefault="006F67F0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Wysuwane uchwyty przednie i tylne do przenoszenia noszy.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462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F67F0" w:rsidRPr="000D67E2" w:rsidRDefault="006F67F0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Zestaw wysuwanych bocznych uchwytów </w:t>
            </w:r>
            <w:proofErr w:type="spellStart"/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bariatrycznych</w:t>
            </w:r>
            <w:proofErr w:type="spellEnd"/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 służący do przenoszenia noszy przy transporcie pacjentów o znacznej wadze. (ciężar jednostkowy przenoszony przez jedna osobę musi być zgodny z Kodeksem Pracy oraz Rozporządzeniem Ministra Pracy i Polityki Społecznej dnia 18 marca 2009 r. (Dz. U. Nr 56, poz. 462) w sprawie bhp przy pracach ręcznych transportowych dla pracy dorywczej).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462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F67F0" w:rsidRPr="000D67E2" w:rsidRDefault="006F67F0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Poręcze boczne rozkładane na boki, możliwość poszerzenia miejsca dla pacjenta o rozłożone poręcze boczne opierające się na bocznych uchwytach </w:t>
            </w:r>
            <w:proofErr w:type="spellStart"/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bariatrycznych</w:t>
            </w:r>
            <w:proofErr w:type="spellEnd"/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462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F67F0" w:rsidRPr="000D67E2" w:rsidRDefault="006F67F0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Możliwość zamocowania noszy na transporterze przodem lub tyłem do kierunku jazdy;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462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F67F0" w:rsidRPr="000D67E2" w:rsidRDefault="006F67F0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Nosze zabezpieczone przed korozją poprzez wykonanie ich z aluminium lub poprzez zabezpieczenie ich środkami antykorozyjnymi;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462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F67F0" w:rsidRPr="000D67E2" w:rsidRDefault="006F67F0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Materac z tworzywa sztucznego nieprzyjmującym krwi, brudu, przystosowanym do dezynfekcji, umożliwiający ustawienie wszystkich dostępnych pozycji transportowych;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462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F67F0" w:rsidRPr="000D67E2" w:rsidRDefault="006F67F0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wyposażone w prześcieradło jednorazowe do noszy z wycięciami na pasy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462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F67F0" w:rsidRPr="000D67E2" w:rsidRDefault="006F67F0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obciążenie dopuszczalne noszy powyżej 220 kg (podać obciążenie dopuszczalne w kg)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462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F67F0" w:rsidRPr="000D67E2" w:rsidRDefault="006F67F0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waga oferowanych noszy max. 23 kg zgodnie z wymogami normy PN EN 1865 (podać wagę noszy w kg);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462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F67F0" w:rsidRPr="000D67E2" w:rsidRDefault="006F67F0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TRANSPORTER NOSZY GŁÓWNYCH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462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F67F0" w:rsidRPr="000D67E2" w:rsidRDefault="006F67F0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Podać markę, model oraz dołączyć folder wraz z opisem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462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F67F0" w:rsidRPr="000D67E2" w:rsidRDefault="006F67F0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Z systemem szybkiego i bezpiecznego połączenia z noszami, umożliwiający wprowadzenie noszy przodem i tyłem do kierunku jazdy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462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F67F0" w:rsidRPr="000D67E2" w:rsidRDefault="006F67F0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regulację wysokości w min sześciu poziomach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462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F67F0" w:rsidRPr="000D67E2" w:rsidRDefault="006F67F0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możliwość ustawienia pozycji drenażowych (</w:t>
            </w:r>
            <w:proofErr w:type="spellStart"/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Trendelenburga</w:t>
            </w:r>
            <w:proofErr w:type="spellEnd"/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i Fowlera na min 3 poziomach pochylenia)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462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F67F0" w:rsidRPr="000D67E2" w:rsidRDefault="006F67F0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wszystkie kółka jezdne o średnicy min. 150 mm, wszystkie koła jezdne skrętne w zakresie 360 stopni umożliwiające jazdę na wprost oraz prowadzenie bokiem z możliwością automatycznej blokady kierunku do jazdy wprost; wszystkie kółka jezdne umożliwiające jazdę zarówno w pomieszczeniach </w:t>
            </w: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lastRenderedPageBreak/>
              <w:t>zamkniętych jak i poza nimi na utwardzonych nawierzchniach (na otwartych przestrzeniach). Podać średnicę kółek w mm)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lastRenderedPageBreak/>
              <w:t>TAK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462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F67F0" w:rsidRPr="000D67E2" w:rsidRDefault="006F67F0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min. 2 kółka tylne wyposażone w hamulce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462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F67F0" w:rsidRPr="000D67E2" w:rsidRDefault="006F67F0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system zabezpieczający przed złożeniem i opadnięciem w dół, w przypadku, gdy kółka najazdowe nie opierają się na podstawie (stole medycznym) a zwolniona jest blokada przednich goleni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462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F67F0" w:rsidRPr="000D67E2" w:rsidRDefault="006F67F0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blokada zabezpieczająca przed samoczynnym opadnięciem noszy w dół w przypadku niekontrolowanego zwolnienia mechanizmu składającego podwozie, sygnalizacja stanu blokady lub jej braku na panelu kontrolnym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462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F67F0" w:rsidRPr="000D67E2" w:rsidRDefault="006F67F0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obciążenie dopuszczalne transportera powyżej 260 kg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462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F67F0" w:rsidRPr="000D67E2" w:rsidRDefault="006F67F0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System automatycznego blokowania kółek przednich do jazdy na wprost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462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F67F0" w:rsidRPr="000D67E2" w:rsidRDefault="006F67F0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transporter musi posiadać trwale oznakowane graficznie elementy związane z jego obsługą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462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F67F0" w:rsidRPr="000D67E2" w:rsidRDefault="006F67F0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transporter musi być zabezpieczony przed korozją poprzez wykonanie z odpowiedniego materiału lub poprzez zabezpieczenie go środkami antykorozyjnymi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462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F67F0" w:rsidRPr="000D67E2" w:rsidRDefault="006F67F0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waga transportera max. 28 kg zgodnie z wymogami normy PN EN 1865 (podać wagę transportera w kg);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F67F0" w:rsidRPr="000D67E2" w:rsidTr="00A35703">
        <w:trPr>
          <w:trHeight w:val="20"/>
        </w:trPr>
        <w:tc>
          <w:tcPr>
            <w:tcW w:w="4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F67F0" w:rsidRPr="000D67E2" w:rsidRDefault="006F67F0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0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A730F6">
            <w:pPr>
              <w:pStyle w:val="Bezodstpw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D67E2">
              <w:rPr>
                <w:rFonts w:ascii="Arial" w:hAnsi="Arial" w:cs="Arial"/>
                <w:sz w:val="18"/>
                <w:szCs w:val="18"/>
                <w:lang w:eastAsia="en-US"/>
              </w:rPr>
              <w:t xml:space="preserve">gwarancja mechaniczna na pojazd bazowy - min. </w:t>
            </w:r>
            <w:r w:rsidR="00A35703">
              <w:rPr>
                <w:rFonts w:ascii="Arial" w:hAnsi="Arial" w:cs="Arial"/>
                <w:sz w:val="18"/>
                <w:szCs w:val="18"/>
                <w:lang w:eastAsia="en-US"/>
              </w:rPr>
              <w:t xml:space="preserve">36 </w:t>
            </w:r>
            <w:r w:rsidRPr="000D67E2">
              <w:rPr>
                <w:rFonts w:ascii="Arial" w:hAnsi="Arial" w:cs="Arial"/>
                <w:sz w:val="18"/>
                <w:szCs w:val="18"/>
                <w:lang w:eastAsia="en-US"/>
              </w:rPr>
              <w:t>miesi</w:t>
            </w:r>
            <w:r w:rsidR="00A35703">
              <w:rPr>
                <w:rFonts w:ascii="Arial" w:hAnsi="Arial" w:cs="Arial"/>
                <w:sz w:val="18"/>
                <w:szCs w:val="18"/>
                <w:lang w:eastAsia="en-US"/>
              </w:rPr>
              <w:t>ę</w:t>
            </w:r>
            <w:r w:rsidRPr="000D67E2">
              <w:rPr>
                <w:rFonts w:ascii="Arial" w:hAnsi="Arial" w:cs="Arial"/>
                <w:sz w:val="18"/>
                <w:szCs w:val="18"/>
                <w:lang w:eastAsia="en-US"/>
              </w:rPr>
              <w:t>c</w:t>
            </w:r>
            <w:r w:rsidR="00A35703">
              <w:rPr>
                <w:rFonts w:ascii="Arial" w:hAnsi="Arial" w:cs="Arial"/>
                <w:sz w:val="18"/>
                <w:szCs w:val="18"/>
                <w:lang w:eastAsia="en-US"/>
              </w:rPr>
              <w:t>y</w:t>
            </w:r>
            <w:r w:rsidRPr="000D67E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bez limitu kilometrów;</w:t>
            </w:r>
          </w:p>
          <w:p w:rsidR="006F67F0" w:rsidRPr="000D67E2" w:rsidRDefault="00A730F6">
            <w:pPr>
              <w:pStyle w:val="Bezodstpw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D67E2">
              <w:rPr>
                <w:rFonts w:ascii="Arial" w:hAnsi="Arial" w:cs="Arial"/>
                <w:sz w:val="18"/>
                <w:szCs w:val="18"/>
                <w:lang w:eastAsia="en-US"/>
              </w:rPr>
              <w:t>gwarancja na powłoki lakiernicze – min. 36 miesięcy;</w:t>
            </w:r>
          </w:p>
          <w:p w:rsidR="006F67F0" w:rsidRPr="000D67E2" w:rsidRDefault="00A730F6">
            <w:pPr>
              <w:pStyle w:val="Bezodstpw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D67E2">
              <w:rPr>
                <w:rFonts w:ascii="Arial" w:hAnsi="Arial" w:cs="Arial"/>
                <w:sz w:val="18"/>
                <w:szCs w:val="18"/>
                <w:lang w:eastAsia="en-US"/>
              </w:rPr>
              <w:t>gwarancja na zabudowę medyczną - min. 24 miesiące;</w:t>
            </w:r>
          </w:p>
          <w:p w:rsidR="006F67F0" w:rsidRPr="000D67E2" w:rsidRDefault="00A730F6">
            <w:pPr>
              <w:pStyle w:val="Bezodstpw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D67E2">
              <w:rPr>
                <w:rFonts w:ascii="Arial" w:hAnsi="Arial" w:cs="Arial"/>
                <w:sz w:val="18"/>
                <w:szCs w:val="18"/>
                <w:lang w:eastAsia="en-US"/>
              </w:rPr>
              <w:t>gwarancja na wyposażenie medyczne (sprzęt i urządzenia) – min. 24 miesiące;</w:t>
            </w:r>
          </w:p>
          <w:p w:rsidR="006F67F0" w:rsidRPr="000D67E2" w:rsidRDefault="00A730F6">
            <w:pPr>
              <w:pStyle w:val="Bezodstpw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D67E2">
              <w:rPr>
                <w:rFonts w:ascii="Arial" w:hAnsi="Arial" w:cs="Arial"/>
                <w:sz w:val="18"/>
                <w:szCs w:val="18"/>
                <w:lang w:eastAsia="en-US"/>
              </w:rPr>
              <w:t>gwarancja na perforację korozyjną elementów nadwozia - min. 72 miesiące.</w:t>
            </w:r>
          </w:p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778" w:type="dxa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6F67F0" w:rsidRPr="000D67E2" w:rsidRDefault="006F67F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67F0" w:rsidRPr="000D67E2" w:rsidRDefault="006F67F0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:rsidR="006F67F0" w:rsidRPr="003D3153" w:rsidRDefault="00A730F6" w:rsidP="003D3153">
      <w:pPr>
        <w:jc w:val="both"/>
        <w:rPr>
          <w:rFonts w:ascii="Arial" w:hAnsi="Arial" w:cs="Arial"/>
          <w:sz w:val="18"/>
          <w:szCs w:val="18"/>
        </w:rPr>
      </w:pPr>
      <w:r w:rsidRPr="003D3153">
        <w:rPr>
          <w:rFonts w:ascii="Arial" w:hAnsi="Arial" w:cs="Arial"/>
          <w:sz w:val="18"/>
          <w:szCs w:val="18"/>
        </w:rPr>
        <w:t>Pełna instalacja przygotowana do systemu SWD PRM</w:t>
      </w:r>
    </w:p>
    <w:p w:rsidR="006F67F0" w:rsidRPr="000D67E2" w:rsidRDefault="00A730F6" w:rsidP="003D3153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0D67E2">
        <w:rPr>
          <w:rFonts w:ascii="Arial" w:hAnsi="Arial" w:cs="Arial"/>
          <w:sz w:val="18"/>
          <w:szCs w:val="18"/>
        </w:rPr>
        <w:t>Wyprowadzenie instalacji elektryczno-antenowej wraz z adapterami oraz uchwytami do zamocowania tabletu oraz drukarki pod system SWD PRM.</w:t>
      </w:r>
    </w:p>
    <w:p w:rsidR="006F67F0" w:rsidRPr="000D67E2" w:rsidRDefault="00A730F6" w:rsidP="003D3153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0D67E2">
        <w:rPr>
          <w:rFonts w:ascii="Arial" w:hAnsi="Arial" w:cs="Arial"/>
          <w:sz w:val="18"/>
          <w:szCs w:val="18"/>
        </w:rPr>
        <w:t xml:space="preserve">W kabinie kierowcy, zamontowana stacja dokująca ADK07F do tabletu </w:t>
      </w:r>
      <w:proofErr w:type="spellStart"/>
      <w:r w:rsidRPr="000D67E2">
        <w:rPr>
          <w:rFonts w:ascii="Arial" w:hAnsi="Arial" w:cs="Arial"/>
          <w:sz w:val="18"/>
          <w:szCs w:val="18"/>
        </w:rPr>
        <w:t>Twinhead</w:t>
      </w:r>
      <w:proofErr w:type="spellEnd"/>
      <w:r w:rsidRPr="000D67E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D67E2">
        <w:rPr>
          <w:rFonts w:ascii="Arial" w:hAnsi="Arial" w:cs="Arial"/>
          <w:sz w:val="18"/>
          <w:szCs w:val="18"/>
        </w:rPr>
        <w:t>Durabook</w:t>
      </w:r>
      <w:proofErr w:type="spellEnd"/>
      <w:r w:rsidRPr="000D67E2">
        <w:rPr>
          <w:rFonts w:ascii="Arial" w:hAnsi="Arial" w:cs="Arial"/>
          <w:sz w:val="18"/>
          <w:szCs w:val="18"/>
        </w:rPr>
        <w:t xml:space="preserve"> R11AH z zasilaczem(adapter, zasilacz oraz stacja dokująca po stronie Wykonawcy). Stacja dokująca zamontowana  w sposób zapewniający odpowiednią czytelność i obsługę tabletu przez kierowcę jak i osobę siedzącą na miejscu pasażera w miejscu łatwo dostępnym, nieutrudniającym korzystania z przełączników zamontowanych na desce rozdzielczej, nie utrudniającym widoczności kierowcy przez szybę przednią, nie kolidującym z poduszkami powietrznymi.</w:t>
      </w:r>
    </w:p>
    <w:p w:rsidR="006F67F0" w:rsidRPr="000D67E2" w:rsidRDefault="00A730F6" w:rsidP="003D3153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0D67E2">
        <w:rPr>
          <w:rFonts w:ascii="Arial" w:hAnsi="Arial" w:cs="Arial"/>
          <w:sz w:val="18"/>
          <w:szCs w:val="18"/>
        </w:rPr>
        <w:t xml:space="preserve">W przedziale medycznym nad blatem roboczym na ścianie działowej, zamontowany uchwyt do drukarki HP </w:t>
      </w:r>
      <w:proofErr w:type="spellStart"/>
      <w:r w:rsidRPr="000D67E2">
        <w:rPr>
          <w:rFonts w:ascii="Arial" w:hAnsi="Arial" w:cs="Arial"/>
          <w:sz w:val="18"/>
          <w:szCs w:val="18"/>
        </w:rPr>
        <w:t>Officejet</w:t>
      </w:r>
      <w:proofErr w:type="spellEnd"/>
      <w:r w:rsidRPr="000D67E2">
        <w:rPr>
          <w:rFonts w:ascii="Arial" w:hAnsi="Arial" w:cs="Arial"/>
          <w:sz w:val="18"/>
          <w:szCs w:val="18"/>
        </w:rPr>
        <w:t xml:space="preserve"> 100 wraz z zasilaczem (podstawa pod drukarkę, zasilacz do drukarki jak i uchwyt drukarki po stronie Wykonawcy). Drukarka zamontowana w sposób umożliwiający jej łatwy demontaż oraz nie utrudniająca pracy na blacie roboczym.</w:t>
      </w:r>
    </w:p>
    <w:p w:rsidR="006F67F0" w:rsidRPr="000D67E2" w:rsidRDefault="00A730F6" w:rsidP="003D3153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0D67E2">
        <w:rPr>
          <w:rFonts w:ascii="Arial" w:hAnsi="Arial" w:cs="Arial"/>
          <w:sz w:val="18"/>
          <w:szCs w:val="18"/>
        </w:rPr>
        <w:t>Dodatkowa antena dachowa dwuzakresowa GPS/GSM (do tabletu) zakończona wtykami kątowymi SMA zlokalizowanymi przy stacji dokującej.</w:t>
      </w:r>
    </w:p>
    <w:p w:rsidR="006F67F0" w:rsidRPr="000D67E2" w:rsidRDefault="00A730F6" w:rsidP="003D3153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0D67E2">
        <w:rPr>
          <w:rFonts w:ascii="Arial" w:hAnsi="Arial" w:cs="Arial"/>
          <w:sz w:val="18"/>
          <w:szCs w:val="18"/>
        </w:rPr>
        <w:t xml:space="preserve">Dodatkowa antena dachowa dwuzakresowa GPS/GSM (do modułu FM 3000) zakończona wtykami prostymi GPS MCX oraz GSM SMA zlokalizowanymi w miejscu montażu modułu </w:t>
      </w:r>
      <w:proofErr w:type="spellStart"/>
      <w:r w:rsidRPr="000D67E2">
        <w:rPr>
          <w:rFonts w:ascii="Arial" w:hAnsi="Arial" w:cs="Arial"/>
          <w:sz w:val="18"/>
          <w:szCs w:val="18"/>
        </w:rPr>
        <w:t>teltoniki</w:t>
      </w:r>
      <w:proofErr w:type="spellEnd"/>
      <w:r w:rsidRPr="000D67E2">
        <w:rPr>
          <w:rFonts w:ascii="Arial" w:hAnsi="Arial" w:cs="Arial"/>
          <w:sz w:val="18"/>
          <w:szCs w:val="18"/>
        </w:rPr>
        <w:t>.</w:t>
      </w:r>
    </w:p>
    <w:p w:rsidR="006F67F0" w:rsidRPr="000D67E2" w:rsidRDefault="00A730F6" w:rsidP="003D3153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0D67E2">
        <w:rPr>
          <w:rFonts w:ascii="Arial" w:hAnsi="Arial" w:cs="Arial"/>
          <w:sz w:val="18"/>
          <w:szCs w:val="18"/>
        </w:rPr>
        <w:t xml:space="preserve">Przygotowanie instalacji pozwalającej na łatwe wpinanie/wypinanie modułu </w:t>
      </w:r>
      <w:proofErr w:type="spellStart"/>
      <w:r w:rsidRPr="000D67E2">
        <w:rPr>
          <w:rFonts w:ascii="Arial" w:hAnsi="Arial" w:cs="Arial"/>
          <w:sz w:val="18"/>
          <w:szCs w:val="18"/>
        </w:rPr>
        <w:t>teltonika</w:t>
      </w:r>
      <w:proofErr w:type="spellEnd"/>
      <w:r w:rsidRPr="000D67E2">
        <w:rPr>
          <w:rFonts w:ascii="Arial" w:hAnsi="Arial" w:cs="Arial"/>
          <w:sz w:val="18"/>
          <w:szCs w:val="18"/>
        </w:rPr>
        <w:t xml:space="preserve"> (instalacja elektryczno-antenowa).</w:t>
      </w:r>
    </w:p>
    <w:p w:rsidR="006F67F0" w:rsidRPr="000D67E2" w:rsidRDefault="00A730F6" w:rsidP="003D3153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0D67E2">
        <w:rPr>
          <w:rFonts w:ascii="Arial" w:hAnsi="Arial" w:cs="Arial"/>
          <w:sz w:val="18"/>
          <w:szCs w:val="18"/>
        </w:rPr>
        <w:t>Stacja dokująca połączona z drukarką za pomocą przewodu USB.</w:t>
      </w:r>
    </w:p>
    <w:p w:rsidR="006F67F0" w:rsidRPr="000D67E2" w:rsidRDefault="00A730F6" w:rsidP="003D3153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0D67E2">
        <w:rPr>
          <w:rFonts w:ascii="Arial" w:hAnsi="Arial" w:cs="Arial"/>
          <w:sz w:val="18"/>
          <w:szCs w:val="18"/>
        </w:rPr>
        <w:t>Dodatkowe gniazdo 12 V do drukarki na ścianie działowej.</w:t>
      </w:r>
    </w:p>
    <w:p w:rsidR="000D67E2" w:rsidRDefault="000D67E2" w:rsidP="000D67E2">
      <w:pPr>
        <w:ind w:left="72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0D67E2" w:rsidRPr="000D67E2" w:rsidRDefault="000D67E2" w:rsidP="000D67E2">
      <w:pPr>
        <w:ind w:left="72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Pr="000D67E2">
        <w:rPr>
          <w:rFonts w:ascii="Arial" w:hAnsi="Arial" w:cs="Arial"/>
          <w:b/>
          <w:color w:val="000000"/>
          <w:sz w:val="18"/>
          <w:szCs w:val="18"/>
        </w:rPr>
        <w:t>arametry punktowane:</w:t>
      </w:r>
    </w:p>
    <w:tbl>
      <w:tblPr>
        <w:tblW w:w="907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0"/>
        <w:gridCol w:w="4432"/>
        <w:gridCol w:w="1984"/>
        <w:gridCol w:w="2126"/>
      </w:tblGrid>
      <w:tr w:rsidR="00BE69B4" w:rsidRPr="000D67E2" w:rsidTr="00BE69B4">
        <w:trPr>
          <w:trHeight w:val="20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69B4" w:rsidRPr="000D67E2" w:rsidRDefault="00BE69B4" w:rsidP="00BE69B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69B4" w:rsidRPr="000D67E2" w:rsidRDefault="00BE69B4" w:rsidP="00BE69B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Parametr oceniany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69B4" w:rsidRDefault="00BE69B4" w:rsidP="00BE69B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ilość punktów „małych”</w:t>
            </w:r>
          </w:p>
          <w:p w:rsidR="00BE69B4" w:rsidRPr="000D67E2" w:rsidRDefault="00BE69B4" w:rsidP="00BE69B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za spełnienie wymogu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69B4" w:rsidRDefault="00BE69B4" w:rsidP="00BE69B4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opis spełnienia wymogu</w:t>
            </w:r>
          </w:p>
          <w:p w:rsidR="00BE69B4" w:rsidRDefault="00BE69B4" w:rsidP="00BE69B4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(wypełnia wykonawca)</w:t>
            </w:r>
          </w:p>
          <w:p w:rsidR="00BE69B4" w:rsidRPr="000D67E2" w:rsidRDefault="00BE69B4" w:rsidP="00BE69B4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E69B4" w:rsidRPr="000D67E2" w:rsidTr="00BE69B4">
        <w:trPr>
          <w:trHeight w:val="20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69B4" w:rsidRPr="000D67E2" w:rsidRDefault="00BE69B4" w:rsidP="00BE69B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7E2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69B4" w:rsidRPr="000D67E2" w:rsidRDefault="00BE69B4" w:rsidP="00BE69B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7E2">
              <w:rPr>
                <w:rFonts w:ascii="Arial" w:hAnsi="Arial" w:cs="Arial"/>
                <w:color w:val="000000"/>
                <w:sz w:val="18"/>
                <w:szCs w:val="18"/>
              </w:rPr>
              <w:t>Długość przedziału medycznego: pow. 3000 mm 10 pkt.; pow. 3250 mm 15 pkt.; pow. 3300 mm 20 pkt.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69B4" w:rsidRPr="000D67E2" w:rsidRDefault="00BE69B4" w:rsidP="00BE69B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7E2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10-20 </w:t>
            </w:r>
            <w:r w:rsidRPr="000D67E2">
              <w:rPr>
                <w:rFonts w:ascii="Arial" w:hAnsi="Arial" w:cs="Arial"/>
                <w:color w:val="000000"/>
                <w:sz w:val="18"/>
                <w:szCs w:val="18"/>
              </w:rPr>
              <w:t>pkt.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69B4" w:rsidRPr="000D67E2" w:rsidRDefault="00BE69B4" w:rsidP="00BE69B4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E69B4" w:rsidRPr="000D67E2" w:rsidTr="00BE69B4">
        <w:trPr>
          <w:trHeight w:val="20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69B4" w:rsidRPr="000D67E2" w:rsidRDefault="00BE69B4" w:rsidP="00BE69B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7E2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69B4" w:rsidRPr="000D67E2" w:rsidRDefault="00BE69B4" w:rsidP="00BE69B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7E2">
              <w:rPr>
                <w:rFonts w:ascii="Arial" w:hAnsi="Arial" w:cs="Arial"/>
                <w:color w:val="000000"/>
                <w:sz w:val="18"/>
                <w:szCs w:val="18"/>
              </w:rPr>
              <w:t xml:space="preserve">Doświetlanie zakrętów zintegrowane z reflektorami, niezależnie od świateł przeciwmgielnych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69B4" w:rsidRPr="000D67E2" w:rsidRDefault="00BE69B4" w:rsidP="00BE69B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7E2">
              <w:rPr>
                <w:rFonts w:ascii="Arial" w:hAnsi="Arial" w:cs="Arial"/>
                <w:color w:val="000000"/>
                <w:sz w:val="18"/>
                <w:szCs w:val="18"/>
              </w:rPr>
              <w:t>10 pkt.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69B4" w:rsidRPr="000D67E2" w:rsidRDefault="00BE69B4" w:rsidP="00BE69B4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E69B4" w:rsidRPr="000D67E2" w:rsidTr="00BE69B4">
        <w:trPr>
          <w:trHeight w:val="20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69B4" w:rsidRPr="000D67E2" w:rsidRDefault="00BE69B4" w:rsidP="00BE69B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7E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4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69B4" w:rsidRPr="000D67E2" w:rsidRDefault="00BE69B4" w:rsidP="00BE69B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7E2">
              <w:rPr>
                <w:rFonts w:ascii="Arial" w:hAnsi="Arial" w:cs="Arial"/>
                <w:color w:val="000000"/>
                <w:sz w:val="18"/>
                <w:szCs w:val="18"/>
              </w:rPr>
              <w:t>Radio fabryczne wyposażone w system Bluetooth – zestaw głośno mówiący.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69B4" w:rsidRPr="000D67E2" w:rsidRDefault="00BE69B4" w:rsidP="00BE69B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7E2">
              <w:rPr>
                <w:rFonts w:ascii="Arial" w:hAnsi="Arial" w:cs="Arial"/>
                <w:color w:val="000000"/>
                <w:sz w:val="18"/>
                <w:szCs w:val="18"/>
              </w:rPr>
              <w:t>10 pkt.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69B4" w:rsidRPr="000D67E2" w:rsidRDefault="00BE69B4" w:rsidP="00BE69B4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E69B4" w:rsidRPr="000D67E2" w:rsidTr="00BE69B4">
        <w:trPr>
          <w:trHeight w:val="20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69B4" w:rsidRPr="000D67E2" w:rsidRDefault="00BE69B4" w:rsidP="00BE69B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7E2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69B4" w:rsidRPr="000D67E2" w:rsidRDefault="00BE69B4" w:rsidP="00BE69B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7E2">
              <w:rPr>
                <w:rFonts w:ascii="Arial" w:hAnsi="Arial" w:cs="Arial"/>
                <w:color w:val="000000"/>
                <w:sz w:val="18"/>
                <w:szCs w:val="18"/>
              </w:rPr>
              <w:t>Zużycie paliwa poniżej 8 litrów w cyklu mieszanym wg świadectwa homologacji pojazdu kompletnego N1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69B4" w:rsidRPr="000D67E2" w:rsidRDefault="00BE69B4" w:rsidP="00BE69B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7E2">
              <w:rPr>
                <w:rFonts w:ascii="Arial" w:hAnsi="Arial" w:cs="Arial"/>
                <w:color w:val="000000"/>
                <w:sz w:val="18"/>
                <w:szCs w:val="18"/>
              </w:rPr>
              <w:t>10 pkt.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69B4" w:rsidRPr="000D67E2" w:rsidRDefault="00BE69B4" w:rsidP="00BE69B4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E69B4" w:rsidRPr="000D67E2" w:rsidTr="00BE69B4">
        <w:trPr>
          <w:trHeight w:val="20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69B4" w:rsidRPr="000D67E2" w:rsidRDefault="00BE69B4" w:rsidP="00BE69B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7E2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69B4" w:rsidRPr="000D67E2" w:rsidRDefault="00BE69B4" w:rsidP="00BE69B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7E2">
              <w:rPr>
                <w:rFonts w:ascii="Arial" w:hAnsi="Arial" w:cs="Arial"/>
                <w:color w:val="000000"/>
                <w:sz w:val="18"/>
                <w:szCs w:val="18"/>
              </w:rPr>
              <w:t>System start/stop z funkcją dezaktywacji.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69B4" w:rsidRPr="000D67E2" w:rsidRDefault="00BE69B4" w:rsidP="00BE69B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7E2">
              <w:rPr>
                <w:rFonts w:ascii="Arial" w:hAnsi="Arial" w:cs="Arial"/>
                <w:color w:val="000000"/>
                <w:sz w:val="18"/>
                <w:szCs w:val="18"/>
              </w:rPr>
              <w:t>10 pkt.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69B4" w:rsidRPr="000D67E2" w:rsidRDefault="00BE69B4" w:rsidP="00BE69B4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E69B4" w:rsidRPr="000D67E2" w:rsidTr="00BE69B4">
        <w:trPr>
          <w:trHeight w:val="20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69B4" w:rsidRPr="000D67E2" w:rsidRDefault="00BE69B4" w:rsidP="00BE69B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7E2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69B4" w:rsidRPr="000D67E2" w:rsidRDefault="00BE69B4" w:rsidP="00BE69B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7E2">
              <w:rPr>
                <w:rFonts w:ascii="Arial" w:hAnsi="Arial" w:cs="Arial"/>
                <w:color w:val="000000"/>
                <w:sz w:val="18"/>
                <w:szCs w:val="18"/>
              </w:rPr>
              <w:t>System zabezpieczający transporter przed złożeniem i opadaniem w dół, w przypadku, gdy kółka najazdowa nie opierają się o podstawę/stole medycznym a zwolniona jest blokada przedniej goleni, ze wskaźnikiem blokady z przodu i z tyłu transportera.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69B4" w:rsidRPr="000D67E2" w:rsidRDefault="00BE69B4" w:rsidP="00BE69B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7E2">
              <w:rPr>
                <w:rFonts w:ascii="Arial" w:hAnsi="Arial" w:cs="Arial"/>
                <w:color w:val="000000"/>
                <w:sz w:val="18"/>
                <w:szCs w:val="18"/>
              </w:rPr>
              <w:t>10 pkt.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69B4" w:rsidRPr="000D67E2" w:rsidRDefault="00BE69B4" w:rsidP="00BE69B4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E69B4" w:rsidRPr="000D67E2" w:rsidTr="00BE69B4">
        <w:trPr>
          <w:trHeight w:val="20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69B4" w:rsidRPr="000D67E2" w:rsidRDefault="00BE69B4" w:rsidP="00BE69B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7E2">
              <w:rPr>
                <w:rFonts w:ascii="Arial" w:hAnsi="Arial" w:cs="Arial"/>
                <w:color w:val="000000"/>
                <w:sz w:val="18"/>
                <w:szCs w:val="18"/>
              </w:rPr>
              <w:t xml:space="preserve">7. </w:t>
            </w:r>
          </w:p>
        </w:tc>
        <w:tc>
          <w:tcPr>
            <w:tcW w:w="4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69B4" w:rsidRPr="000D67E2" w:rsidRDefault="00BE69B4" w:rsidP="00BE69B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7E2">
              <w:rPr>
                <w:rFonts w:ascii="Arial" w:hAnsi="Arial" w:cs="Arial"/>
                <w:color w:val="000000"/>
                <w:sz w:val="18"/>
                <w:szCs w:val="18"/>
              </w:rPr>
              <w:t>Możliwość blokowania podwozia transportera w celu przenoszenia zestawu bez rozkładania podwozia.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69B4" w:rsidRPr="000D67E2" w:rsidRDefault="00BE69B4" w:rsidP="00BE69B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7E2">
              <w:rPr>
                <w:rFonts w:ascii="Arial" w:hAnsi="Arial" w:cs="Arial"/>
                <w:color w:val="000000"/>
                <w:sz w:val="18"/>
                <w:szCs w:val="18"/>
              </w:rPr>
              <w:t>10 pkt.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69B4" w:rsidRPr="000D67E2" w:rsidRDefault="00BE69B4" w:rsidP="00BE69B4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E69B4" w:rsidRPr="000D67E2" w:rsidTr="00BE69B4">
        <w:trPr>
          <w:trHeight w:val="20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69B4" w:rsidRPr="000D67E2" w:rsidRDefault="00BE69B4" w:rsidP="00BE69B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7E2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69B4" w:rsidRPr="000D67E2" w:rsidRDefault="00BE69B4" w:rsidP="00BE69B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7E2">
              <w:rPr>
                <w:rFonts w:ascii="Arial" w:hAnsi="Arial" w:cs="Arial"/>
                <w:color w:val="000000"/>
                <w:sz w:val="18"/>
                <w:szCs w:val="18"/>
              </w:rPr>
              <w:t>Automatyczne blokowanie obrotowych kółek przednich transportera do jazdy na wprost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69B4" w:rsidRPr="000D67E2" w:rsidRDefault="00BE69B4" w:rsidP="00BE69B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7E2">
              <w:rPr>
                <w:rFonts w:ascii="Arial" w:hAnsi="Arial" w:cs="Arial"/>
                <w:color w:val="000000"/>
                <w:sz w:val="18"/>
                <w:szCs w:val="18"/>
              </w:rPr>
              <w:t>10 pkt.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69B4" w:rsidRPr="000D67E2" w:rsidRDefault="00BE69B4" w:rsidP="00BE69B4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E69B4" w:rsidRPr="000D67E2" w:rsidTr="00BE69B4">
        <w:trPr>
          <w:trHeight w:val="20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69B4" w:rsidRPr="000D67E2" w:rsidRDefault="00BE69B4" w:rsidP="00BE69B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7E2"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69B4" w:rsidRPr="000D67E2" w:rsidRDefault="00BE69B4" w:rsidP="00BE69B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7E2">
              <w:rPr>
                <w:rFonts w:ascii="Arial" w:hAnsi="Arial" w:cs="Arial"/>
                <w:color w:val="000000"/>
                <w:sz w:val="18"/>
                <w:szCs w:val="18"/>
              </w:rPr>
              <w:t>System automatycznego składania i rozkładania przy załadunku i rozładunku transportera z lawety ambulansu, tzn. bez konieczności przyciskania, zwalniania jakichkolwiek dźwigni, przycisków zwalniających mechanizm składania podwozia.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69B4" w:rsidRPr="000D67E2" w:rsidRDefault="00BE69B4" w:rsidP="00BE69B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7E2">
              <w:rPr>
                <w:rFonts w:ascii="Arial" w:hAnsi="Arial" w:cs="Arial"/>
                <w:color w:val="000000"/>
                <w:sz w:val="18"/>
                <w:szCs w:val="18"/>
              </w:rPr>
              <w:t>10 pkt.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69B4" w:rsidRPr="000D67E2" w:rsidRDefault="00BE69B4" w:rsidP="00BE69B4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E69B4" w:rsidRPr="000D67E2" w:rsidTr="00BE69B4">
        <w:trPr>
          <w:trHeight w:val="20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69B4" w:rsidRPr="000D67E2" w:rsidRDefault="00BE69B4" w:rsidP="00BE69B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7E2"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69B4" w:rsidRPr="000D67E2" w:rsidRDefault="00BE69B4" w:rsidP="00BE69B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7E2">
              <w:rPr>
                <w:rFonts w:ascii="Arial" w:hAnsi="Arial" w:cs="Arial"/>
                <w:color w:val="000000"/>
                <w:sz w:val="18"/>
                <w:szCs w:val="18"/>
              </w:rPr>
              <w:t>Zawieszenie pneumatyczne</w:t>
            </w:r>
            <w:r w:rsidRPr="000D67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67E2">
              <w:rPr>
                <w:rFonts w:ascii="Arial" w:hAnsi="Arial" w:cs="Arial"/>
                <w:color w:val="000000"/>
                <w:sz w:val="18"/>
                <w:szCs w:val="18"/>
              </w:rPr>
              <w:t xml:space="preserve">ze sterowaniem w kabinie kierowcy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69B4" w:rsidRPr="000D67E2" w:rsidRDefault="00BE69B4" w:rsidP="00BE69B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7E2">
              <w:rPr>
                <w:rFonts w:ascii="Arial" w:hAnsi="Arial" w:cs="Arial"/>
                <w:color w:val="000000"/>
                <w:sz w:val="18"/>
                <w:szCs w:val="18"/>
              </w:rPr>
              <w:t>10 pkt.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69B4" w:rsidRPr="000D67E2" w:rsidRDefault="00BE69B4" w:rsidP="00BE69B4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0D67E2" w:rsidRDefault="000D67E2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3D3153" w:rsidRDefault="003D3153">
      <w:pPr>
        <w:jc w:val="center"/>
        <w:rPr>
          <w:rFonts w:ascii="Arial" w:hAnsi="Arial" w:cs="Arial"/>
          <w:b/>
          <w:noProof/>
          <w:color w:val="000000"/>
          <w:sz w:val="18"/>
          <w:szCs w:val="18"/>
        </w:rPr>
      </w:pPr>
    </w:p>
    <w:p w:rsidR="006F67F0" w:rsidRPr="000D67E2" w:rsidRDefault="000D67E2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W</w:t>
      </w:r>
      <w:r w:rsidR="00A730F6" w:rsidRPr="000D67E2">
        <w:rPr>
          <w:rFonts w:ascii="Arial" w:hAnsi="Arial" w:cs="Arial"/>
          <w:b/>
          <w:color w:val="000000"/>
          <w:sz w:val="18"/>
          <w:szCs w:val="18"/>
        </w:rPr>
        <w:t>yposażenie medyczne:</w:t>
      </w:r>
    </w:p>
    <w:tbl>
      <w:tblPr>
        <w:tblW w:w="0" w:type="auto"/>
        <w:tblInd w:w="-75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891"/>
        <w:gridCol w:w="782"/>
        <w:gridCol w:w="3892"/>
      </w:tblGrid>
      <w:tr w:rsidR="006F67F0" w:rsidRPr="000D67E2" w:rsidTr="003D3153">
        <w:tc>
          <w:tcPr>
            <w:tcW w:w="56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3891" w:type="dxa"/>
            <w:tcBorders>
              <w:top w:val="single" w:sz="8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 w:rsidRPr="000D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karetkowy</w:t>
            </w:r>
            <w:proofErr w:type="spellEnd"/>
            <w:r w:rsidR="003D3153" w:rsidRPr="000D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D3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np. </w:t>
            </w:r>
            <w:proofErr w:type="spellStart"/>
            <w:r w:rsidR="003D3153" w:rsidRPr="000D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Lifepack</w:t>
            </w:r>
            <w:proofErr w:type="spellEnd"/>
            <w:r w:rsidR="003D3153" w:rsidRPr="000D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15</w:t>
            </w:r>
            <w:r w:rsidR="003D3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782" w:type="dxa"/>
            <w:tcBorders>
              <w:top w:val="single" w:sz="8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92" w:type="dxa"/>
            <w:tcBorders>
              <w:top w:val="single" w:sz="8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 w:rsidRPr="000D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karetkowy</w:t>
            </w:r>
            <w:proofErr w:type="spellEnd"/>
          </w:p>
        </w:tc>
      </w:tr>
      <w:tr w:rsidR="006F67F0" w:rsidRPr="000D67E2" w:rsidTr="003D3153">
        <w:tc>
          <w:tcPr>
            <w:tcW w:w="560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Podać markę, model oraz dołączyć folder wraz z opisem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3D3153">
        <w:tc>
          <w:tcPr>
            <w:tcW w:w="560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przenośny, transportowy, stosowany przez zespoły ratownictwa medycznego,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3D3153">
        <w:tc>
          <w:tcPr>
            <w:tcW w:w="560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wbudowanym uchwytem transportowym,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3D3153">
        <w:tc>
          <w:tcPr>
            <w:tcW w:w="560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odporny na drgania, wstrząsy min. 100g oraz na kurz i zalanie wodą - min. klasa IP55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3D3153">
        <w:tc>
          <w:tcPr>
            <w:tcW w:w="560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zasilanie defibrylatora i ładowanie akumulatora/ów z instalacji 12V Ambulansu, jako integralna część aparatu lub dodatkowy moduł, uchwyt ścienny z podłączeniem zasilania</w:t>
            </w:r>
            <w:r w:rsidRPr="000D67E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3D3153">
        <w:tc>
          <w:tcPr>
            <w:tcW w:w="560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akumulator/y wymienne ze zminimalizowanym efektem pamięci, nie dopuszcza się akumulatorów Ni-Cd,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3D3153">
        <w:tc>
          <w:tcPr>
            <w:tcW w:w="560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możliwość ciągłego zasilania aparatu i ładowania akumulatora/ów z instalacji ambulansu,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3D3153">
        <w:tc>
          <w:tcPr>
            <w:tcW w:w="560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możliwość stosowania elektrod jednorazowych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3D3153">
        <w:tc>
          <w:tcPr>
            <w:tcW w:w="560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akumulator/y z możliwością doładowywania w aparacie bez konieczności pełnego rozładowywania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3D3153">
        <w:tc>
          <w:tcPr>
            <w:tcW w:w="560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czas monitorowania EKG z zasilania akumulatorowego (na 1 akumulatorze) min. 6 godzin, lub min. 100 defibrylacji z maksymalną energią,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3D3153">
        <w:tc>
          <w:tcPr>
            <w:tcW w:w="560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programowane przez użytkownika tryby monitorowania dorosłych, dzieci i noworodków z automatycznym ustawieniem progów alarmowych monitorowanych parametrów oraz energii defibrylacji dla poszczególnych grup wiekowych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3D3153">
        <w:tc>
          <w:tcPr>
            <w:tcW w:w="560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defibrylacja dwufazowa, zakres regulacji od min. 2J do min. 200 J; podać dostępne poziomy energii oraz zalecany algorytm defibrylacji dla dorosłych i dzieci,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3D3153">
        <w:tc>
          <w:tcPr>
            <w:tcW w:w="560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min. 20 dostępnych poziomów energii przy defibrylacji zewnętrznej/ kardiowersji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3D3153">
        <w:tc>
          <w:tcPr>
            <w:tcW w:w="560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automatyczna kompensacja prądowa lub napięciowa impedancji ciała pacjenta przy defibrylacji z łyżek zewnętrznych i elektrod samoprzylepnych,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3D3153">
        <w:tc>
          <w:tcPr>
            <w:tcW w:w="560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15.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kardiowersja,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3D3153">
        <w:tc>
          <w:tcPr>
            <w:tcW w:w="560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defibrylacja manualna i półautomatyczna, możliwość defibrylacji z łyżek zewnętrznych i elektrod samoprzylepnych w </w:t>
            </w:r>
            <w:proofErr w:type="spellStart"/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kabel do elektrod i min.1 </w:t>
            </w:r>
            <w:proofErr w:type="spellStart"/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elektrod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3D3153">
        <w:tc>
          <w:tcPr>
            <w:tcW w:w="560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czas ładowania do energii maksymalnej max 7 sekund, gotowość sygnalizowana sygnałem akustycznym i optycznym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3D3153">
        <w:tc>
          <w:tcPr>
            <w:tcW w:w="560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pełna obsługa defibrylacji (wybór energii, ładowanie, wyładowanie, wydruk EKG) z łyżek zewnętrznych i za pomocą elementów regulacyjnych na płycie czołowej,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3D3153">
        <w:tc>
          <w:tcPr>
            <w:tcW w:w="560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doradczy z automatyczną analizą EKG,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3D3153">
        <w:tc>
          <w:tcPr>
            <w:tcW w:w="560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możliwość defibrylacji dorosłych i dzieci,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3D3153">
        <w:tc>
          <w:tcPr>
            <w:tcW w:w="560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łyżki </w:t>
            </w:r>
            <w:proofErr w:type="spellStart"/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defibrylacyjne</w:t>
            </w:r>
            <w:proofErr w:type="spellEnd"/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dla dorosłych i dzieci zintegrowane,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3D3153">
        <w:tc>
          <w:tcPr>
            <w:tcW w:w="560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ekran monitora kolorowy LCD lub równoważny zapewniający dobrą widoczność pod różnym kątem w warunkach silnego oświetlenia, o wysokim kontraście, przekątna ekranu min. 6,5’,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3D3153">
        <w:tc>
          <w:tcPr>
            <w:tcW w:w="560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możliwość wyświetlania min. 4 krzywych dynamicznych jednocześnie,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3D3153">
        <w:tc>
          <w:tcPr>
            <w:tcW w:w="560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wzmocnienie zapisu EKG regulowane w zakresie min. 0,125 do 4,0 cm/</w:t>
            </w:r>
            <w:proofErr w:type="spellStart"/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mV</w:t>
            </w:r>
            <w:proofErr w:type="spellEnd"/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3D3153">
        <w:tc>
          <w:tcPr>
            <w:tcW w:w="560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stymulacja przezskórna (zewnętrzna) z trybem pracy sztywnym i na żądanie, w </w:t>
            </w:r>
            <w:proofErr w:type="spellStart"/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kabel i elektrody do stymulacji zewnętrznej,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3D3153">
        <w:tc>
          <w:tcPr>
            <w:tcW w:w="560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zakres regulacji prądu stymulacji min. 10-140 </w:t>
            </w:r>
            <w:proofErr w:type="spellStart"/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</w:t>
            </w:r>
            <w:proofErr w:type="spellEnd"/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3D3153">
        <w:tc>
          <w:tcPr>
            <w:tcW w:w="560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stymulacja przezskórna, zakres regulacji częstości impulsów min. 40-170 /min,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3D3153">
        <w:tc>
          <w:tcPr>
            <w:tcW w:w="560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odprowadzeniowe monitorowanie EKG, w komplecie kabel do monitorowania,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3D3153">
        <w:tc>
          <w:tcPr>
            <w:tcW w:w="560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 odprowadzeniowe monitorowanie EKG z funkcją analizy i interpretacji słownej z wydrukiem słownym oceny diagnostycznej, wyświetlanie na ekranie pełnego zapisu 12 </w:t>
            </w:r>
            <w:proofErr w:type="spellStart"/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odprowadzeń</w:t>
            </w:r>
            <w:proofErr w:type="spellEnd"/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EKG, interpretacji słownej wyników analizy oraz wyników pomiarów amplitudowo-czasowych, w komplecie kabel do monitorowania,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3D3153">
        <w:tc>
          <w:tcPr>
            <w:tcW w:w="560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pełna funkcjonalność transmisji 12 odprowadzeniowego EKG przez telefon komórkowy lub modem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3D3153">
        <w:tc>
          <w:tcPr>
            <w:tcW w:w="560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bezpłatna, bez konieczności kupowania licencji czy też dostępów do serwera transmisja 12-odprowadzeniowego zapisu EKG do szpitalnych systemów odbiorczych w systemie Wifi 802.11 a/b/g/n oraz </w:t>
            </w:r>
            <w:proofErr w:type="spellStart"/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bluetooth</w:t>
            </w:r>
            <w:proofErr w:type="spellEnd"/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 funkcjonalności opisanej poniżej: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3D3153">
        <w:tc>
          <w:tcPr>
            <w:tcW w:w="560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możliwość tworzenia identyfikatorów dla nadawców i automatycznego nielimitowanego archiwizowania wszystkich rekordów wygenerowanych przez danego nadawcę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3D3153">
        <w:tc>
          <w:tcPr>
            <w:tcW w:w="560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otrzymywanie powiadomień w postaci alarmów dźwiękowych i wizualnych o otrzymanej transmisji z powiadomieniem typu SMS na telefon lekarza dyżurnego, automatyczny wydruk raportu po zakończeniu transmisji danych, możliwość retransmisji, możliwość przeglądania zapisów EKG i wyników analizy z funkcją pomiarów amplitudowo –czasowych, możliwość wprowadzania opisów i komentarzy do przesyłanych rekordów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3D3153">
        <w:tc>
          <w:tcPr>
            <w:tcW w:w="560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pomiar SpO2 w technologii </w:t>
            </w:r>
            <w:proofErr w:type="spellStart"/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Masimo</w:t>
            </w:r>
            <w:proofErr w:type="spellEnd"/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SET odpornej na zakłócenia lub równoważnej, zakres pomiaru SpO2: min. 1-100%, zakres pomiaru pulsu min. 25- 240/min., w </w:t>
            </w:r>
            <w:proofErr w:type="spellStart"/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czujnik wielorazowy typu klips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3D3153">
        <w:tc>
          <w:tcPr>
            <w:tcW w:w="560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drukarka termiczna zintegrowana, możliwość wydruku EKG w formacie 4x3 odprowadzenia,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3D3153">
        <w:tc>
          <w:tcPr>
            <w:tcW w:w="560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ciężar aparatu w pełnej konfiguracji poniżej 7,5 kg (z </w:t>
            </w:r>
            <w:proofErr w:type="spellStart"/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akumulatorów i łyżkami)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3D3153">
        <w:tc>
          <w:tcPr>
            <w:tcW w:w="560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37.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kompletne wyposażenie z opakowaniem transportowym zabezpieczającym aparat przed uszkodzeniem,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3D3153">
        <w:tc>
          <w:tcPr>
            <w:tcW w:w="560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torba na akcesoria i uchwyt pozwalający na montaż i transport aparatu w karetce (uchwyt zgodny z normą PN EN 1789, złączyć potwierdzenie przeprowadzenia badań na zgodność z normą PN EN 1789),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3D3153">
        <w:tc>
          <w:tcPr>
            <w:tcW w:w="560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komunikacja z użytkownikiem oraz opisy elementów sterujących w języku polskim,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3D3153">
        <w:tc>
          <w:tcPr>
            <w:tcW w:w="560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pamięć wewnętrzna: zapis kombinacji 24-godzinnych trendów z rozdzielczością 1 min., 1000 zdarzeń i 32 zrzutów ekranowych (monitorowanie, defibrylacja, stymulacja, procedury terapeutyczne), wbudowany napęd pamięci zewnętrznej USB,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05C3C" w:rsidRPr="000D67E2" w:rsidTr="003D3153">
        <w:tc>
          <w:tcPr>
            <w:tcW w:w="560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D05C3C" w:rsidRPr="000D67E2" w:rsidRDefault="00D05C3C" w:rsidP="00D05C3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D05C3C" w:rsidRPr="000D67E2" w:rsidRDefault="00D05C3C" w:rsidP="00D05C3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funkcja wspomagania resuscytacji krążeniowo-oddechowej z informacją zwrotną o prawidłowości uciśnięć klatki piersiowej - sygnalizacja akustyczna i optyczna właściwego tempa oraz prawidłowej głębokości uciśnięć, zgodnie z Wytycznymi 2010 ERC. Wyświetlanie na ekranie w formie numerycznej rzeczywistej głębokości (cm) i częstości (1/min.) uciśnięć klatki piersiowej oraz graficzny wskaźnik relaksacji klatki piersiowej. Filtr cyfrowy automatyczny umożliwiający prezentację na ekranie niezakłóconego przebiegu EKG w trakcie uciskania klatki piersiowej.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D05C3C" w:rsidRPr="000D67E2" w:rsidRDefault="00D05C3C" w:rsidP="00D05C3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D05C3C" w:rsidRPr="000D67E2" w:rsidRDefault="00D05C3C" w:rsidP="00D05C3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05C3C" w:rsidRPr="000D67E2" w:rsidTr="003D3153">
        <w:tc>
          <w:tcPr>
            <w:tcW w:w="560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D05C3C" w:rsidRPr="000D67E2" w:rsidRDefault="00D05C3C" w:rsidP="00D05C3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D05C3C" w:rsidRPr="000D67E2" w:rsidRDefault="00D05C3C" w:rsidP="00D05C3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05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Gwarancja na sprzęt medyczny min. 24 m-c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D05C3C" w:rsidRPr="000D67E2" w:rsidRDefault="00D05C3C" w:rsidP="00D05C3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D05C3C" w:rsidRPr="000D67E2" w:rsidRDefault="00D05C3C" w:rsidP="00D05C3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6F67F0" w:rsidRPr="000D67E2" w:rsidRDefault="006F67F0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8" w:space="0" w:color="00000A"/>
          <w:bottom w:val="single" w:sz="8" w:space="0" w:color="00000A"/>
          <w:right w:val="single" w:sz="8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33"/>
        <w:gridCol w:w="883"/>
        <w:gridCol w:w="3768"/>
      </w:tblGrid>
      <w:tr w:rsidR="006F67F0" w:rsidRPr="000D67E2" w:rsidTr="00D05C3C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Ssak akumulatorowo-sieciowy</w:t>
            </w:r>
            <w:r w:rsidR="003D3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np. </w:t>
            </w:r>
            <w:proofErr w:type="spellStart"/>
            <w:r w:rsidR="003D3153" w:rsidRPr="000D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Boscarol</w:t>
            </w:r>
            <w:proofErr w:type="spellEnd"/>
            <w:r w:rsidR="003D3153" w:rsidRPr="000D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model OB 2012</w:t>
            </w:r>
            <w:r w:rsidR="003D3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D05C3C">
        <w:tc>
          <w:tcPr>
            <w:tcW w:w="515" w:type="dxa"/>
            <w:tcBorders>
              <w:top w:val="single" w:sz="4" w:space="0" w:color="auto"/>
            </w:tcBorders>
            <w:shd w:val="clear" w:color="auto" w:fill="FFFFFF"/>
            <w:tcMar>
              <w:left w:w="5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262" w:type="dxa"/>
            <w:tcBorders>
              <w:top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Podać markę, model 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4" w:type="dxa"/>
            <w:tcBorders>
              <w:top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D05C3C">
        <w:tc>
          <w:tcPr>
            <w:tcW w:w="515" w:type="dxa"/>
            <w:shd w:val="clear" w:color="auto" w:fill="FFFFFF"/>
            <w:tcMar>
              <w:left w:w="5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262" w:type="dxa"/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zasilanie sieciowe z instalacji 12V ambulansu, ładowanie akumulatora z sieci 12V ambulansu poza uchwytem ściennym, zasilanie akumulatorowe gwarantujące min 40 minut pracy ciągłej z max obciążeniem, w </w:t>
            </w:r>
            <w:proofErr w:type="spellStart"/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z uchwytem ściennym zgodnym z normą PN EN 1789 z funkcją zasilania ssaka i ładowania akumulatora w trakcie ruchu ambulansu po wpięciu ssaka do uchwytu poprzez podłączony uchwyt do instalacji, wbudowany w ssak wskaźnik poziomu naładowania akumulatora </w:t>
            </w:r>
          </w:p>
        </w:tc>
        <w:tc>
          <w:tcPr>
            <w:tcW w:w="937" w:type="dxa"/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264" w:type="dxa"/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D05C3C">
        <w:tc>
          <w:tcPr>
            <w:tcW w:w="515" w:type="dxa"/>
            <w:shd w:val="clear" w:color="auto" w:fill="FFFFFF"/>
            <w:tcMar>
              <w:left w:w="5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262" w:type="dxa"/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 regulacją płynną siły ssania w zakresie od 0 do 80kPa (0-800mBar), o przepływie do min. 30L/min, wyposażony w słój wielorazowy o poj. min. 1 L z możliwością stosowania wkładów jednorazowych, z torbą ochronną wyposażona w kieszenie na akcesoria, wyposażonym w uchwyt do przenoszenia ssaka </w:t>
            </w:r>
          </w:p>
        </w:tc>
        <w:tc>
          <w:tcPr>
            <w:tcW w:w="937" w:type="dxa"/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264" w:type="dxa"/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D05C3C">
        <w:tc>
          <w:tcPr>
            <w:tcW w:w="515" w:type="dxa"/>
            <w:shd w:val="clear" w:color="auto" w:fill="FFFFFF"/>
            <w:tcMar>
              <w:left w:w="5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262" w:type="dxa"/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Waga ssaka </w:t>
            </w:r>
            <w:proofErr w:type="spellStart"/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max 4,7 kg  </w:t>
            </w:r>
          </w:p>
        </w:tc>
        <w:tc>
          <w:tcPr>
            <w:tcW w:w="937" w:type="dxa"/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264" w:type="dxa"/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D05C3C">
        <w:tc>
          <w:tcPr>
            <w:tcW w:w="515" w:type="dxa"/>
            <w:shd w:val="clear" w:color="auto" w:fill="FFFFFF"/>
            <w:tcMar>
              <w:left w:w="5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262" w:type="dxa"/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Temperatura pracy i przechowywania zgodna z normą </w:t>
            </w:r>
          </w:p>
        </w:tc>
        <w:tc>
          <w:tcPr>
            <w:tcW w:w="937" w:type="dxa"/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264" w:type="dxa"/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D05C3C">
        <w:tc>
          <w:tcPr>
            <w:tcW w:w="515" w:type="dxa"/>
            <w:shd w:val="clear" w:color="auto" w:fill="FFFFFF"/>
            <w:tcMar>
              <w:left w:w="5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2" w:name="_Hlk14432833"/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262" w:type="dxa"/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Gwarancja na sprzęt medyczny min. 24 m-ce</w:t>
            </w:r>
          </w:p>
        </w:tc>
        <w:tc>
          <w:tcPr>
            <w:tcW w:w="937" w:type="dxa"/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264" w:type="dxa"/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bookmarkEnd w:id="2"/>
    </w:tbl>
    <w:p w:rsidR="006F67F0" w:rsidRPr="000D67E2" w:rsidRDefault="006F67F0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-10" w:type="dxa"/>
        <w:tblBorders>
          <w:top w:val="nil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3884"/>
        <w:gridCol w:w="801"/>
        <w:gridCol w:w="3873"/>
      </w:tblGrid>
      <w:tr w:rsidR="006F67F0" w:rsidRPr="000D67E2" w:rsidTr="00D05C3C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Krzesełko transportowe z systemem płozowym</w:t>
            </w:r>
            <w:r w:rsidR="00D05C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np. </w:t>
            </w:r>
            <w:r w:rsidR="00D05C3C" w:rsidRPr="000D67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EZ </w:t>
            </w:r>
            <w:proofErr w:type="spellStart"/>
            <w:r w:rsidR="00D05C3C" w:rsidRPr="000D67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Glide</w:t>
            </w:r>
            <w:proofErr w:type="spellEnd"/>
            <w:r w:rsidR="00D05C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="00D05C3C" w:rsidRPr="000D67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szt. 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D05C3C">
        <w:tc>
          <w:tcPr>
            <w:tcW w:w="512" w:type="dxa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Podać markę, model oraz dołączyć folder wraz z opisem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D05C3C">
        <w:tc>
          <w:tcPr>
            <w:tcW w:w="512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Wyposażone w system trakcyjny pozwalający na wolne zsuwanie pacjenta po schodach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D05C3C">
        <w:tc>
          <w:tcPr>
            <w:tcW w:w="512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Wyposażone w 4 kółka, min. 2 kółka obrotowe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D05C3C">
        <w:tc>
          <w:tcPr>
            <w:tcW w:w="512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Wyposażone w podparcie nóg dla pacjenta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D05C3C">
        <w:tc>
          <w:tcPr>
            <w:tcW w:w="512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Regulacja tylnego uchwytu w min. 5 pozycjach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D05C3C">
        <w:tc>
          <w:tcPr>
            <w:tcW w:w="512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Zestaw dodatkowych rączek tylnych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D05C3C">
        <w:tc>
          <w:tcPr>
            <w:tcW w:w="512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Maksymalny udźwig min. 220 kg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D05C3C">
        <w:tc>
          <w:tcPr>
            <w:tcW w:w="512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Waga krzesełka do 15 kg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D05C3C">
        <w:tc>
          <w:tcPr>
            <w:tcW w:w="512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Szerokość siedziska min. 410 mm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05C3C" w:rsidRPr="000D67E2" w:rsidTr="00D05C3C">
        <w:tc>
          <w:tcPr>
            <w:tcW w:w="512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D05C3C" w:rsidRPr="000D67E2" w:rsidRDefault="00D05C3C" w:rsidP="00EE2F9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D05C3C" w:rsidRPr="000D67E2" w:rsidRDefault="00D05C3C" w:rsidP="00EE2F9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Gwarancja na sprzęt medyczny min. 24 m-ce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D05C3C" w:rsidRPr="000D67E2" w:rsidRDefault="00D05C3C" w:rsidP="00EE2F9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D05C3C" w:rsidRPr="000D67E2" w:rsidRDefault="00D05C3C" w:rsidP="00EE2F9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6F67F0" w:rsidRPr="000D67E2" w:rsidRDefault="00A730F6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D67E2">
        <w:rPr>
          <w:rFonts w:ascii="Arial" w:hAnsi="Arial" w:cs="Arial"/>
          <w:b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276860</wp:posOffset>
            </wp:positionV>
            <wp:extent cx="2906395" cy="1812290"/>
            <wp:effectExtent l="0" t="0" r="0" b="0"/>
            <wp:wrapNone/>
            <wp:docPr id="2" name="Picture" descr="http://www.paramedica.pl/foty/71_mid_56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://www.paramedica.pl/foty/71_mid_568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-5" w:type="dxa"/>
        <w:tblBorders>
          <w:top w:val="single" w:sz="8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3920"/>
        <w:gridCol w:w="871"/>
        <w:gridCol w:w="3759"/>
      </w:tblGrid>
      <w:tr w:rsidR="006F67F0" w:rsidRPr="000D67E2" w:rsidTr="00D05C3C">
        <w:tc>
          <w:tcPr>
            <w:tcW w:w="53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7" w:type="dxa"/>
            <w:tcBorders>
              <w:top w:val="single" w:sz="8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Nosze </w:t>
            </w:r>
            <w:proofErr w:type="spellStart"/>
            <w:r w:rsidRPr="000D67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płachtowe</w:t>
            </w:r>
            <w:proofErr w:type="spellEnd"/>
            <w:r w:rsidR="00D05C3C" w:rsidRPr="000D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D05C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np.</w:t>
            </w:r>
            <w:r w:rsidR="00D05C3C" w:rsidRPr="000D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Ferno</w:t>
            </w:r>
            <w:proofErr w:type="spellEnd"/>
            <w:r w:rsidR="00D05C3C" w:rsidRPr="000D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, model Manta</w:t>
            </w:r>
            <w:r w:rsidR="00D05C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* </w:t>
            </w:r>
          </w:p>
        </w:tc>
        <w:tc>
          <w:tcPr>
            <w:tcW w:w="930" w:type="dxa"/>
            <w:tcBorders>
              <w:top w:val="single" w:sz="8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8" w:type="dxa"/>
            <w:tcBorders>
              <w:top w:val="single" w:sz="8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F67F0" w:rsidRPr="000D67E2" w:rsidTr="00D05C3C"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Podać markę, model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D05C3C"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wykonana z mocnego materiału winylowego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D05C3C"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min. 8 rączek do przenoszenia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D05C3C"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zakładkami zapobiegającymi wysunięciu pacjenta, w zakładkach otwory do odprowadzania wody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D05C3C"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 wchłaniająca brudu, krwi, płynów i substancji ropopochodnych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D05C3C"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 długość 200 cm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D05C3C"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min. Szerokość 100 cm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D05C3C"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waga do 2,5 kg'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D05C3C"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udźwig min. 360 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F67F0" w:rsidRPr="000D67E2" w:rsidTr="00D05C3C"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Gwarancja na sprzęt medyczny min. 24 m-ce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A730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D6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F67F0" w:rsidRPr="000D67E2" w:rsidRDefault="006F67F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6F67F0" w:rsidRDefault="00D05C3C" w:rsidP="00D05C3C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dopuszcza oferty równoważne do wskazanych wyżej urządzeń medycznych, jeśli spełnia wymagania postawione przez zamawiającego, a także będą odpowiadać standardom jakościowym i funkcjonalnym urządzeń wskazanych.</w:t>
      </w:r>
    </w:p>
    <w:p w:rsidR="00D05C3C" w:rsidRPr="00D05C3C" w:rsidRDefault="00D05C3C" w:rsidP="00D05C3C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A35703" w:rsidTr="00EE2F9B">
        <w:trPr>
          <w:trHeight w:val="201"/>
        </w:trPr>
        <w:tc>
          <w:tcPr>
            <w:tcW w:w="1286" w:type="dxa"/>
          </w:tcPr>
          <w:p w:rsidR="00A35703" w:rsidRDefault="00A35703" w:rsidP="00EE2F9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proofErr w:type="spellStart"/>
            <w:r>
              <w:rPr>
                <w:sz w:val="18"/>
              </w:rPr>
              <w:t>miejscowość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812" w:type="dxa"/>
          </w:tcPr>
          <w:p w:rsidR="00A35703" w:rsidRDefault="00A35703" w:rsidP="00EE2F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5703" w:rsidTr="00EE2F9B">
        <w:trPr>
          <w:trHeight w:val="208"/>
        </w:trPr>
        <w:tc>
          <w:tcPr>
            <w:tcW w:w="1286" w:type="dxa"/>
          </w:tcPr>
          <w:p w:rsidR="00A35703" w:rsidRDefault="00A35703" w:rsidP="00EE2F9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:rsidR="00A35703" w:rsidRDefault="00A35703" w:rsidP="00EE2F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35703" w:rsidRDefault="00A35703" w:rsidP="00A35703">
      <w:pPr>
        <w:pStyle w:val="Tekstpodstawowy"/>
        <w:spacing w:before="5"/>
        <w:rPr>
          <w:sz w:val="21"/>
        </w:rPr>
      </w:pPr>
    </w:p>
    <w:p w:rsidR="00A35703" w:rsidRDefault="00A35703" w:rsidP="00A35703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p w:rsidR="006F67F0" w:rsidRPr="000D67E2" w:rsidRDefault="006F67F0">
      <w:pPr>
        <w:jc w:val="center"/>
        <w:rPr>
          <w:rFonts w:ascii="Arial" w:hAnsi="Arial" w:cs="Arial"/>
          <w:sz w:val="18"/>
          <w:szCs w:val="18"/>
        </w:rPr>
      </w:pPr>
    </w:p>
    <w:sectPr w:rsidR="006F67F0" w:rsidRPr="000D67E2">
      <w:pgSz w:w="11906" w:h="16838"/>
      <w:pgMar w:top="709" w:right="1418" w:bottom="57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15E" w:rsidRDefault="0070615E">
      <w:pPr>
        <w:spacing w:after="0" w:line="240" w:lineRule="auto"/>
      </w:pPr>
      <w:r>
        <w:separator/>
      </w:r>
    </w:p>
  </w:endnote>
  <w:endnote w:type="continuationSeparator" w:id="0">
    <w:p w:rsidR="0070615E" w:rsidRDefault="0070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;Arial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15E" w:rsidRDefault="0070615E">
      <w:pPr>
        <w:spacing w:after="0" w:line="240" w:lineRule="auto"/>
      </w:pPr>
      <w:r>
        <w:separator/>
      </w:r>
    </w:p>
  </w:footnote>
  <w:footnote w:type="continuationSeparator" w:id="0">
    <w:p w:rsidR="0070615E" w:rsidRDefault="00706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7EA"/>
    <w:multiLevelType w:val="multilevel"/>
    <w:tmpl w:val="2D1878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B745FE"/>
    <w:multiLevelType w:val="multilevel"/>
    <w:tmpl w:val="B69065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BF368B"/>
    <w:multiLevelType w:val="multilevel"/>
    <w:tmpl w:val="651696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90F2741"/>
    <w:multiLevelType w:val="hybridMultilevel"/>
    <w:tmpl w:val="246ED3EA"/>
    <w:lvl w:ilvl="0" w:tplc="B7E8EB6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B64224"/>
    <w:multiLevelType w:val="multilevel"/>
    <w:tmpl w:val="44BA1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35DFF"/>
    <w:multiLevelType w:val="multilevel"/>
    <w:tmpl w:val="7334F17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F0"/>
    <w:rsid w:val="000D67E2"/>
    <w:rsid w:val="003D3153"/>
    <w:rsid w:val="006F67F0"/>
    <w:rsid w:val="0070615E"/>
    <w:rsid w:val="00820F13"/>
    <w:rsid w:val="009019A2"/>
    <w:rsid w:val="00A35703"/>
    <w:rsid w:val="00A730F6"/>
    <w:rsid w:val="00BE69B4"/>
    <w:rsid w:val="00CB2DFC"/>
    <w:rsid w:val="00CB3F8E"/>
    <w:rsid w:val="00D05C3C"/>
    <w:rsid w:val="00D94FFE"/>
    <w:rsid w:val="00EE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8C2C4-F766-4A26-975D-EC569159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40193"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Nagwek1">
    <w:name w:val="heading 1"/>
    <w:basedOn w:val="Normalny"/>
    <w:rsid w:val="005938F6"/>
    <w:pPr>
      <w:spacing w:before="280" w:after="280" w:line="240" w:lineRule="auto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Nagwek2">
    <w:name w:val="heading 2"/>
    <w:basedOn w:val="Normalny"/>
    <w:rsid w:val="005938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E62016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link w:val="Nagwek5Znak"/>
    <w:uiPriority w:val="9"/>
    <w:unhideWhenUsed/>
    <w:qFormat/>
    <w:rsid w:val="00E62016"/>
    <w:pPr>
      <w:keepNext/>
      <w:keepLines/>
      <w:spacing w:before="40" w:after="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E62016"/>
    <w:pPr>
      <w:keepNext/>
      <w:keepLines/>
      <w:spacing w:before="40" w:after="0"/>
      <w:outlineLvl w:val="5"/>
    </w:pPr>
    <w:rPr>
      <w:rFonts w:ascii="Cambria" w:hAnsi="Cambria"/>
      <w:color w:val="243F60"/>
    </w:rPr>
  </w:style>
  <w:style w:type="paragraph" w:styleId="Nagwek8">
    <w:name w:val="heading 8"/>
    <w:basedOn w:val="Normalny"/>
    <w:link w:val="Nagwek8Znak"/>
    <w:uiPriority w:val="9"/>
    <w:unhideWhenUsed/>
    <w:qFormat/>
    <w:rsid w:val="00E62016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938F6"/>
  </w:style>
  <w:style w:type="character" w:customStyle="1" w:styleId="WW8Num1z1">
    <w:name w:val="WW8Num1z1"/>
    <w:rsid w:val="005938F6"/>
  </w:style>
  <w:style w:type="character" w:customStyle="1" w:styleId="WW8Num1z2">
    <w:name w:val="WW8Num1z2"/>
    <w:rsid w:val="005938F6"/>
  </w:style>
  <w:style w:type="character" w:customStyle="1" w:styleId="WW8Num1z3">
    <w:name w:val="WW8Num1z3"/>
    <w:rsid w:val="005938F6"/>
  </w:style>
  <w:style w:type="character" w:customStyle="1" w:styleId="WW8Num1z4">
    <w:name w:val="WW8Num1z4"/>
    <w:rsid w:val="005938F6"/>
  </w:style>
  <w:style w:type="character" w:customStyle="1" w:styleId="WW8Num1z5">
    <w:name w:val="WW8Num1z5"/>
    <w:rsid w:val="005938F6"/>
  </w:style>
  <w:style w:type="character" w:customStyle="1" w:styleId="WW8Num1z6">
    <w:name w:val="WW8Num1z6"/>
    <w:rsid w:val="005938F6"/>
  </w:style>
  <w:style w:type="character" w:customStyle="1" w:styleId="WW8Num1z7">
    <w:name w:val="WW8Num1z7"/>
    <w:rsid w:val="005938F6"/>
  </w:style>
  <w:style w:type="character" w:customStyle="1" w:styleId="WW8Num1z8">
    <w:name w:val="WW8Num1z8"/>
    <w:rsid w:val="005938F6"/>
  </w:style>
  <w:style w:type="character" w:customStyle="1" w:styleId="WW8Num2z0">
    <w:name w:val="WW8Num2z0"/>
    <w:rsid w:val="005938F6"/>
  </w:style>
  <w:style w:type="character" w:customStyle="1" w:styleId="WW8Num3z0">
    <w:name w:val="WW8Num3z0"/>
    <w:rsid w:val="005938F6"/>
  </w:style>
  <w:style w:type="character" w:customStyle="1" w:styleId="WW8Num4z0">
    <w:name w:val="WW8Num4z0"/>
    <w:rsid w:val="005938F6"/>
  </w:style>
  <w:style w:type="character" w:customStyle="1" w:styleId="WW8Num5z0">
    <w:name w:val="WW8Num5z0"/>
    <w:rsid w:val="005938F6"/>
    <w:rPr>
      <w:rFonts w:ascii="Symbol" w:hAnsi="Symbol" w:cs="Symbol"/>
    </w:rPr>
  </w:style>
  <w:style w:type="character" w:customStyle="1" w:styleId="WW8Num6z0">
    <w:name w:val="WW8Num6z0"/>
    <w:rsid w:val="005938F6"/>
    <w:rPr>
      <w:rFonts w:ascii="Symbol" w:hAnsi="Symbol" w:cs="Symbol"/>
    </w:rPr>
  </w:style>
  <w:style w:type="character" w:customStyle="1" w:styleId="WW8Num7z0">
    <w:name w:val="WW8Num7z0"/>
    <w:rsid w:val="005938F6"/>
    <w:rPr>
      <w:rFonts w:ascii="Symbol" w:hAnsi="Symbol" w:cs="Symbol"/>
    </w:rPr>
  </w:style>
  <w:style w:type="character" w:customStyle="1" w:styleId="WW8Num8z0">
    <w:name w:val="WW8Num8z0"/>
    <w:rsid w:val="005938F6"/>
    <w:rPr>
      <w:rFonts w:ascii="Symbol" w:hAnsi="Symbol" w:cs="Symbol"/>
    </w:rPr>
  </w:style>
  <w:style w:type="character" w:customStyle="1" w:styleId="WW8Num9z0">
    <w:name w:val="WW8Num9z0"/>
    <w:rsid w:val="005938F6"/>
  </w:style>
  <w:style w:type="character" w:customStyle="1" w:styleId="WW8Num10z0">
    <w:name w:val="WW8Num10z0"/>
    <w:rsid w:val="005938F6"/>
    <w:rPr>
      <w:rFonts w:ascii="Symbol" w:hAnsi="Symbol" w:cs="Symbol"/>
    </w:rPr>
  </w:style>
  <w:style w:type="character" w:customStyle="1" w:styleId="WW8Num11z0">
    <w:name w:val="WW8Num11z0"/>
    <w:rsid w:val="005938F6"/>
  </w:style>
  <w:style w:type="character" w:customStyle="1" w:styleId="WW8Num11z1">
    <w:name w:val="WW8Num11z1"/>
    <w:rsid w:val="005938F6"/>
  </w:style>
  <w:style w:type="character" w:customStyle="1" w:styleId="WW8Num11z2">
    <w:name w:val="WW8Num11z2"/>
    <w:rsid w:val="005938F6"/>
  </w:style>
  <w:style w:type="character" w:customStyle="1" w:styleId="WW8Num11z3">
    <w:name w:val="WW8Num11z3"/>
    <w:rsid w:val="005938F6"/>
  </w:style>
  <w:style w:type="character" w:customStyle="1" w:styleId="WW8Num11z4">
    <w:name w:val="WW8Num11z4"/>
    <w:rsid w:val="005938F6"/>
  </w:style>
  <w:style w:type="character" w:customStyle="1" w:styleId="WW8Num11z5">
    <w:name w:val="WW8Num11z5"/>
    <w:rsid w:val="005938F6"/>
  </w:style>
  <w:style w:type="character" w:customStyle="1" w:styleId="WW8Num11z6">
    <w:name w:val="WW8Num11z6"/>
    <w:rsid w:val="005938F6"/>
  </w:style>
  <w:style w:type="character" w:customStyle="1" w:styleId="WW8Num11z7">
    <w:name w:val="WW8Num11z7"/>
    <w:rsid w:val="005938F6"/>
  </w:style>
  <w:style w:type="character" w:customStyle="1" w:styleId="WW8Num11z8">
    <w:name w:val="WW8Num11z8"/>
    <w:rsid w:val="005938F6"/>
  </w:style>
  <w:style w:type="character" w:customStyle="1" w:styleId="WW8Num12z0">
    <w:name w:val="WW8Num12z0"/>
    <w:rsid w:val="005938F6"/>
  </w:style>
  <w:style w:type="character" w:customStyle="1" w:styleId="WW8Num12z1">
    <w:name w:val="WW8Num12z1"/>
    <w:rsid w:val="005938F6"/>
  </w:style>
  <w:style w:type="character" w:customStyle="1" w:styleId="WW8Num12z2">
    <w:name w:val="WW8Num12z2"/>
    <w:rsid w:val="005938F6"/>
  </w:style>
  <w:style w:type="character" w:customStyle="1" w:styleId="WW8Num12z3">
    <w:name w:val="WW8Num12z3"/>
    <w:rsid w:val="005938F6"/>
  </w:style>
  <w:style w:type="character" w:customStyle="1" w:styleId="WW8Num12z4">
    <w:name w:val="WW8Num12z4"/>
    <w:rsid w:val="005938F6"/>
  </w:style>
  <w:style w:type="character" w:customStyle="1" w:styleId="WW8Num12z5">
    <w:name w:val="WW8Num12z5"/>
    <w:rsid w:val="005938F6"/>
  </w:style>
  <w:style w:type="character" w:customStyle="1" w:styleId="WW8Num12z6">
    <w:name w:val="WW8Num12z6"/>
    <w:rsid w:val="005938F6"/>
  </w:style>
  <w:style w:type="character" w:customStyle="1" w:styleId="WW8Num12z7">
    <w:name w:val="WW8Num12z7"/>
    <w:rsid w:val="005938F6"/>
  </w:style>
  <w:style w:type="character" w:customStyle="1" w:styleId="WW8Num12z8">
    <w:name w:val="WW8Num12z8"/>
    <w:rsid w:val="005938F6"/>
  </w:style>
  <w:style w:type="character" w:customStyle="1" w:styleId="ZnakZnak2">
    <w:name w:val="Znak Znak2"/>
    <w:basedOn w:val="Domylnaczcionkaakapitu"/>
    <w:rsid w:val="005938F6"/>
    <w:rPr>
      <w:sz w:val="22"/>
      <w:szCs w:val="22"/>
    </w:rPr>
  </w:style>
  <w:style w:type="character" w:customStyle="1" w:styleId="ZnakZnak1">
    <w:name w:val="Znak Znak1"/>
    <w:basedOn w:val="Domylnaczcionkaakapitu"/>
    <w:rsid w:val="005938F6"/>
    <w:rPr>
      <w:sz w:val="22"/>
      <w:szCs w:val="22"/>
    </w:rPr>
  </w:style>
  <w:style w:type="character" w:customStyle="1" w:styleId="ZnakZnak">
    <w:name w:val="Znak Znak"/>
    <w:basedOn w:val="Domylnaczcionkaakapitu"/>
    <w:rsid w:val="005938F6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E62016"/>
    <w:rPr>
      <w:color w:val="0000FF"/>
      <w:u w:val="single"/>
    </w:rPr>
  </w:style>
  <w:style w:type="character" w:customStyle="1" w:styleId="NormalnyWebZnak">
    <w:name w:val="Normalny (Web) Znak"/>
    <w:basedOn w:val="Domylnaczcionkaakapitu"/>
    <w:rsid w:val="005938F6"/>
    <w:rPr>
      <w:sz w:val="24"/>
      <w:szCs w:val="24"/>
      <w:lang w:val="pl-PL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2016"/>
    <w:rPr>
      <w:rFonts w:ascii="Cambria" w:hAnsi="Cambria"/>
      <w:i/>
      <w:iCs/>
      <w:color w:val="365F91"/>
      <w:sz w:val="22"/>
      <w:szCs w:val="22"/>
      <w:lang w:bidi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62016"/>
    <w:rPr>
      <w:rFonts w:ascii="Cambria" w:hAnsi="Cambria"/>
      <w:color w:val="365F91"/>
      <w:sz w:val="22"/>
      <w:szCs w:val="22"/>
      <w:lang w:bidi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2016"/>
    <w:rPr>
      <w:rFonts w:ascii="Cambria" w:hAnsi="Cambria"/>
      <w:color w:val="243F60"/>
      <w:sz w:val="22"/>
      <w:szCs w:val="22"/>
      <w:lang w:bidi="ar-SA"/>
    </w:rPr>
  </w:style>
  <w:style w:type="character" w:customStyle="1" w:styleId="Nagwek8Znak">
    <w:name w:val="Nagłówek 8 Znak"/>
    <w:basedOn w:val="Domylnaczcionkaakapitu"/>
    <w:link w:val="Nagwek8"/>
    <w:uiPriority w:val="9"/>
    <w:rsid w:val="00E62016"/>
    <w:rPr>
      <w:rFonts w:ascii="Cambria" w:hAnsi="Cambria"/>
      <w:color w:val="272727"/>
      <w:sz w:val="21"/>
      <w:szCs w:val="21"/>
      <w:lang w:bidi="ar-SA"/>
    </w:rPr>
  </w:style>
  <w:style w:type="character" w:customStyle="1" w:styleId="TekstpodstawowyZnak">
    <w:name w:val="Tekst podstawowy Znak"/>
    <w:basedOn w:val="Domylnaczcionkaakapitu"/>
    <w:link w:val="Tretekstu"/>
    <w:semiHidden/>
    <w:rsid w:val="00E62016"/>
    <w:rPr>
      <w:rFonts w:ascii="Times New Roman" w:eastAsia="Times New Roman" w:hAnsi="Times New Roman" w:cs="Times New Roman"/>
      <w:szCs w:val="20"/>
      <w:lang w:val="x-none" w:eastAsia="ar-SA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034E4C"/>
    <w:rPr>
      <w:rFonts w:ascii="Calibri" w:eastAsia="Calibri" w:hAnsi="Calibri" w:cs="Times New Roman"/>
      <w:color w:val="00000A"/>
      <w:sz w:val="22"/>
      <w:szCs w:val="22"/>
      <w:lang w:bidi="ar-SA"/>
    </w:rPr>
  </w:style>
  <w:style w:type="character" w:customStyle="1" w:styleId="ListLabel1">
    <w:name w:val="ListLabel 1"/>
    <w:rPr>
      <w:rFonts w:eastAsia="SimSun" w:cs="Mang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eastAsia="Calibri" w:cs="Calibri"/>
    </w:rPr>
  </w:style>
  <w:style w:type="character" w:customStyle="1" w:styleId="ListLabel5">
    <w:name w:val="ListLabel 5"/>
    <w:rPr>
      <w:rFonts w:cs="Calibri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Calibri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E62016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ar-SA"/>
    </w:rPr>
  </w:style>
  <w:style w:type="paragraph" w:styleId="Lista">
    <w:name w:val="List"/>
    <w:basedOn w:val="Tretekstu"/>
    <w:rsid w:val="005938F6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938F6"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5938F6"/>
    <w:pPr>
      <w:keepNext/>
      <w:tabs>
        <w:tab w:val="center" w:pos="4536"/>
        <w:tab w:val="right" w:pos="9072"/>
      </w:tabs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Sygnatura">
    <w:name w:val="Sygnatura"/>
    <w:basedOn w:val="Normalny"/>
    <w:rsid w:val="005938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nyWeb">
    <w:name w:val="Normal (Web)"/>
    <w:basedOn w:val="Normalny"/>
    <w:rsid w:val="005938F6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938F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93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asny">
    <w:name w:val="własny"/>
    <w:basedOn w:val="Nagwek2"/>
    <w:rsid w:val="005938F6"/>
    <w:pPr>
      <w:spacing w:before="360" w:after="240" w:line="360" w:lineRule="auto"/>
      <w:ind w:left="2124"/>
    </w:pPr>
    <w:rPr>
      <w:rFonts w:ascii="Tahoma" w:eastAsia="Times New Roman" w:hAnsi="Tahoma" w:cs="Tahoma"/>
      <w:b w:val="0"/>
      <w:color w:val="CC99FF"/>
      <w:sz w:val="24"/>
    </w:rPr>
  </w:style>
  <w:style w:type="paragraph" w:customStyle="1" w:styleId="ZnakZnak10">
    <w:name w:val="Znak Znak1"/>
    <w:basedOn w:val="Normalny"/>
    <w:rsid w:val="005938F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536C0F"/>
    <w:pPr>
      <w:widowControl w:val="0"/>
      <w:spacing w:after="0" w:line="240" w:lineRule="auto"/>
      <w:ind w:left="720"/>
      <w:contextualSpacing/>
    </w:pPr>
    <w:rPr>
      <w:rFonts w:ascii="Liberation Serif" w:eastAsia="SimSun" w:hAnsi="Liberation Serif" w:cs="Mangal"/>
      <w:sz w:val="24"/>
      <w:szCs w:val="21"/>
      <w:lang w:bidi="hi-IN"/>
    </w:rPr>
  </w:style>
  <w:style w:type="paragraph" w:customStyle="1" w:styleId="Wyliczkreska">
    <w:name w:val="Wylicz_kreska"/>
    <w:basedOn w:val="Normalny"/>
    <w:rsid w:val="00E62016"/>
    <w:pPr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Zwykytekst">
    <w:name w:val="WW-Zwykły tekst"/>
    <w:basedOn w:val="Normalny"/>
    <w:rsid w:val="00E62016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E62016"/>
    <w:pPr>
      <w:spacing w:before="120" w:after="0" w:line="240" w:lineRule="auto"/>
      <w:jc w:val="both"/>
    </w:pPr>
    <w:rPr>
      <w:rFonts w:ascii="Times New Roman" w:eastAsia="Times New Roman" w:hAnsi="Times New Roman"/>
      <w:b/>
      <w:sz w:val="25"/>
      <w:szCs w:val="20"/>
      <w:lang w:eastAsia="ar-SA"/>
    </w:rPr>
  </w:style>
  <w:style w:type="paragraph" w:styleId="Bezodstpw">
    <w:name w:val="No Spacing"/>
    <w:uiPriority w:val="1"/>
    <w:qFormat/>
    <w:rsid w:val="00765D57"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Zawartotabeli">
    <w:name w:val="Zawartość tabeli"/>
    <w:basedOn w:val="Normalny"/>
  </w:style>
  <w:style w:type="paragraph" w:customStyle="1" w:styleId="Nagwektabeli">
    <w:name w:val="Nagłówek tabeli"/>
    <w:basedOn w:val="Zawartotabeli"/>
  </w:style>
  <w:style w:type="numbering" w:customStyle="1" w:styleId="WW8Num1">
    <w:name w:val="WW8Num1"/>
    <w:rsid w:val="005938F6"/>
  </w:style>
  <w:style w:type="table" w:styleId="Tabela-Siatka">
    <w:name w:val="Table Grid"/>
    <w:basedOn w:val="Standardowy"/>
    <w:uiPriority w:val="59"/>
    <w:rsid w:val="008A1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3570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1"/>
    <w:uiPriority w:val="1"/>
    <w:qFormat/>
    <w:rsid w:val="00A35703"/>
    <w:pPr>
      <w:widowControl w:val="0"/>
      <w:suppressAutoHyphens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18"/>
      <w:szCs w:val="18"/>
      <w:lang w:eastAsia="pl-PL" w:bidi="pl-PL"/>
    </w:rPr>
  </w:style>
  <w:style w:type="character" w:customStyle="1" w:styleId="TekstpodstawowyZnak1">
    <w:name w:val="Tekst podstawowy Znak1"/>
    <w:basedOn w:val="Domylnaczcionkaakapitu"/>
    <w:link w:val="Tekstpodstawowy"/>
    <w:uiPriority w:val="1"/>
    <w:rsid w:val="00A35703"/>
    <w:rPr>
      <w:rFonts w:ascii="Arial" w:eastAsia="Arial" w:hAnsi="Arial" w:cs="Arial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A35703"/>
    <w:pPr>
      <w:widowControl w:val="0"/>
      <w:suppressAutoHyphens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2FBFC-58FB-4F8D-85EE-451BCCCF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4395</Words>
  <Characters>26374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Wieslaw Babizewski</cp:lastModifiedBy>
  <cp:revision>2</cp:revision>
  <cp:lastPrinted>2019-07-19T10:59:00Z</cp:lastPrinted>
  <dcterms:created xsi:type="dcterms:W3CDTF">2019-07-19T11:04:00Z</dcterms:created>
  <dcterms:modified xsi:type="dcterms:W3CDTF">2019-07-19T11:04:00Z</dcterms:modified>
  <dc:language>pl-PL</dc:language>
</cp:coreProperties>
</file>