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61EE231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269CD">
        <w:rPr>
          <w:i/>
          <w:iCs/>
          <w:color w:val="404040"/>
          <w:sz w:val="18"/>
          <w:szCs w:val="18"/>
        </w:rPr>
        <w:t>c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(DNS</w:t>
      </w:r>
      <w:r w:rsidR="0032582E">
        <w:rPr>
          <w:i/>
          <w:iCs/>
          <w:color w:val="404040"/>
          <w:sz w:val="18"/>
          <w:szCs w:val="18"/>
        </w:rPr>
        <w:t>H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51602EDE" w:rsidR="002B67C9" w:rsidRDefault="0012573C" w:rsidP="002B67C9">
      <w:pPr>
        <w:spacing w:before="1"/>
        <w:rPr>
          <w:sz w:val="18"/>
          <w:szCs w:val="18"/>
        </w:rPr>
      </w:pPr>
      <w:r w:rsidRPr="0012573C">
        <w:rPr>
          <w:bCs/>
          <w:iCs/>
          <w:sz w:val="18"/>
          <w:szCs w:val="18"/>
        </w:rPr>
        <w:t>dotyczy postępowania znak. ZP/2501/</w:t>
      </w:r>
      <w:r w:rsidR="00C77642">
        <w:rPr>
          <w:bCs/>
          <w:iCs/>
          <w:sz w:val="18"/>
          <w:szCs w:val="18"/>
        </w:rPr>
        <w:t>129</w:t>
      </w:r>
      <w:r w:rsidRPr="0012573C">
        <w:rPr>
          <w:bCs/>
          <w:iCs/>
          <w:sz w:val="18"/>
          <w:szCs w:val="18"/>
        </w:rPr>
        <w:t>/25 – Zakup urządzeń medycznych, sprzętu komputerowego oraz wyposażenia szpitalnego</w:t>
      </w: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32E67738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Przedmiot </w:t>
      </w:r>
      <w:r w:rsidR="0012573C">
        <w:rPr>
          <w:rFonts w:eastAsia="Times New Roman"/>
          <w:sz w:val="18"/>
          <w:szCs w:val="18"/>
          <w:lang w:bidi="ar-SA"/>
        </w:rPr>
        <w:t>oferty</w:t>
      </w:r>
      <w:r w:rsidRPr="00DD58FD">
        <w:rPr>
          <w:rFonts w:eastAsia="Times New Roman"/>
          <w:sz w:val="18"/>
          <w:szCs w:val="18"/>
          <w:lang w:bidi="ar-SA"/>
        </w:rPr>
        <w:t xml:space="preserve"> nie  powoduj</w:t>
      </w:r>
      <w:r w:rsidR="0012573C">
        <w:rPr>
          <w:rFonts w:eastAsia="Times New Roman"/>
          <w:sz w:val="18"/>
          <w:szCs w:val="18"/>
          <w:lang w:bidi="ar-SA"/>
        </w:rPr>
        <w:t xml:space="preserve">e </w:t>
      </w:r>
      <w:r w:rsidRPr="00DD58FD">
        <w:rPr>
          <w:rFonts w:eastAsia="Times New Roman"/>
          <w:sz w:val="18"/>
          <w:szCs w:val="18"/>
          <w:lang w:bidi="ar-SA"/>
        </w:rPr>
        <w:t xml:space="preserve"> istotn</w:t>
      </w:r>
      <w:r w:rsidR="0012573C">
        <w:rPr>
          <w:rFonts w:eastAsia="Times New Roman"/>
          <w:sz w:val="18"/>
          <w:szCs w:val="18"/>
          <w:lang w:bidi="ar-SA"/>
        </w:rPr>
        <w:t>ych</w:t>
      </w:r>
      <w:r w:rsidRPr="00DD58FD">
        <w:rPr>
          <w:rFonts w:eastAsia="Times New Roman"/>
          <w:sz w:val="18"/>
          <w:szCs w:val="18"/>
          <w:lang w:bidi="ar-SA"/>
        </w:rPr>
        <w:t xml:space="preserve"> negatywne oddziaływa</w:t>
      </w:r>
      <w:r w:rsidR="0012573C">
        <w:rPr>
          <w:rFonts w:eastAsia="Times New Roman"/>
          <w:sz w:val="18"/>
          <w:szCs w:val="18"/>
          <w:lang w:bidi="ar-SA"/>
        </w:rPr>
        <w:t>ń</w:t>
      </w:r>
      <w:r w:rsidRPr="00DD58FD">
        <w:rPr>
          <w:rFonts w:eastAsia="Times New Roman"/>
          <w:sz w:val="18"/>
          <w:szCs w:val="18"/>
          <w:lang w:bidi="ar-SA"/>
        </w:rPr>
        <w:t xml:space="preserve">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2573C"/>
    <w:rsid w:val="001269CD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2582E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7642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9</cp:revision>
  <dcterms:created xsi:type="dcterms:W3CDTF">2025-10-23T09:04:00Z</dcterms:created>
  <dcterms:modified xsi:type="dcterms:W3CDTF">2025-12-29T13:32:00Z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