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64581E43" w:rsidR="0021373C" w:rsidRPr="0021373C" w:rsidRDefault="00AE47B2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AA50E4D" wp14:editId="0A383764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r:link="rId5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14650" id="Grupa 2" o:spid="_x0000_s1026" style="position:absolute;margin-left:0;margin-top:.5pt;width:428.3pt;height:57.25pt;z-index:251659264;mso-position-horizontal:center;mso-position-horizontal-relative:margin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BePKD23AAAAAY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7" r:href="rId8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9" o:title="Wygenerowany obraz"/>
                </v:shape>
                <w10:wrap anchorx="margin"/>
              </v:group>
            </w:pict>
          </mc:Fallback>
        </mc:AlternateContent>
      </w:r>
    </w:p>
    <w:p w14:paraId="2B46243F" w14:textId="46D7BD78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5E6581E8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6EB301C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42F5BFA7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52B58">
        <w:rPr>
          <w:rFonts w:ascii="Arial" w:hAnsi="Arial" w:cs="Arial"/>
          <w:color w:val="00000A"/>
          <w:sz w:val="18"/>
          <w:szCs w:val="18"/>
          <w:lang w:eastAsia="zh-CN"/>
        </w:rPr>
        <w:t>30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53FF9D97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AD7380">
        <w:rPr>
          <w:rFonts w:ascii="Arial" w:hAnsi="Arial" w:cs="Arial"/>
          <w:color w:val="00000A"/>
          <w:sz w:val="18"/>
          <w:szCs w:val="18"/>
          <w:lang w:eastAsia="zh-CN"/>
        </w:rPr>
        <w:t>12</w:t>
      </w:r>
      <w:r w:rsidR="00B52B58">
        <w:rPr>
          <w:rFonts w:ascii="Arial" w:hAnsi="Arial" w:cs="Arial"/>
          <w:color w:val="00000A"/>
          <w:sz w:val="18"/>
          <w:szCs w:val="18"/>
          <w:lang w:eastAsia="zh-CN"/>
        </w:rPr>
        <w:t>5.1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4D59CD19" w14:textId="77777777" w:rsidR="00B52B58" w:rsidRDefault="00B52B58" w:rsidP="00B52B58">
      <w:pPr>
        <w:autoSpaceDE w:val="0"/>
        <w:autoSpaceDN w:val="0"/>
        <w:adjustRightInd w:val="0"/>
        <w:ind w:hanging="426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</w:rPr>
        <w:t xml:space="preserve">Akcesoria dla Bloku Operacyjnego </w:t>
      </w:r>
      <w:r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20"/>
          <w:szCs w:val="20"/>
        </w:rPr>
        <w:t>13.01.2026</w:t>
      </w:r>
      <w:r>
        <w:rPr>
          <w:rFonts w:ascii="Arial" w:hAnsi="Arial" w:cs="Arial"/>
          <w:color w:val="00000A"/>
          <w:sz w:val="20"/>
          <w:szCs w:val="20"/>
        </w:rPr>
        <w:t xml:space="preserve"> r. w </w:t>
      </w:r>
      <w:r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>
        <w:rPr>
          <w:rFonts w:ascii="Arial" w:hAnsi="Arial" w:cs="Arial"/>
          <w:color w:val="00000A"/>
          <w:sz w:val="20"/>
          <w:szCs w:val="20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2026/BZP 00029084 </w:t>
      </w:r>
      <w:r>
        <w:rPr>
          <w:rFonts w:ascii="Arial" w:hAnsi="Arial" w:cs="Arial"/>
          <w:color w:val="00000A"/>
          <w:sz w:val="20"/>
          <w:szCs w:val="20"/>
        </w:rPr>
        <w:t>oraz</w:t>
      </w:r>
    </w:p>
    <w:p w14:paraId="091E1DE0" w14:textId="77777777" w:rsidR="00B52B58" w:rsidRDefault="00B52B58" w:rsidP="00B52B58">
      <w:pPr>
        <w:ind w:left="284" w:hanging="142"/>
        <w:jc w:val="center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</w:p>
    <w:p w14:paraId="3A6EC586" w14:textId="03EA20CC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8" w:type="pct"/>
        <w:tblLayout w:type="fixed"/>
        <w:tblLook w:val="04A0" w:firstRow="1" w:lastRow="0" w:firstColumn="1" w:lastColumn="0" w:noHBand="0" w:noVBand="1"/>
      </w:tblPr>
      <w:tblGrid>
        <w:gridCol w:w="5946"/>
        <w:gridCol w:w="3260"/>
      </w:tblGrid>
      <w:tr w:rsidR="00B52B58" w14:paraId="700B8747" w14:textId="77777777" w:rsidTr="00B52B58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F3999C" w14:textId="77777777" w:rsidR="00B52B58" w:rsidRDefault="00B52B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5F52C" w14:textId="77777777" w:rsidR="00B52B58" w:rsidRDefault="00B52B5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52B58" w14:paraId="570BE001" w14:textId="77777777" w:rsidTr="00B52B58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19706" w14:textId="77777777" w:rsidR="00B52B58" w:rsidRDefault="00B52B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Akcesoria dla bloku operacyjnego z przeznaczeniem do zbiegów urologicznych, sprzęt kompatybilny z urządzeniami będącymi w wyposażeniu bloku operacyjnego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8C0796" w14:textId="77777777" w:rsidR="00B52B58" w:rsidRDefault="00B52B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407 160,00</w:t>
            </w:r>
          </w:p>
        </w:tc>
      </w:tr>
      <w:tr w:rsidR="00B52B58" w14:paraId="744750C8" w14:textId="77777777" w:rsidTr="00B52B58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9D7062" w14:textId="77777777" w:rsidR="00B52B58" w:rsidRDefault="00B52B5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Akcesoria dla bloku operacyjnego z przeznaczeniem do zbiegów ginekologicznych, sprzęt kompatybilny z urządzeniami będącymi w wyposażeniu bloku operacyjnego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AE2828" w14:textId="77777777" w:rsidR="00B52B58" w:rsidRDefault="00B52B5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99 757,44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7293E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016BD"/>
    <w:rsid w:val="00314CFC"/>
    <w:rsid w:val="00315198"/>
    <w:rsid w:val="0033310E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76466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D7380"/>
    <w:rsid w:val="00AE47B2"/>
    <w:rsid w:val="00AF7274"/>
    <w:rsid w:val="00B50ACE"/>
    <w:rsid w:val="00B52B58"/>
    <w:rsid w:val="00B734B8"/>
    <w:rsid w:val="00B81C55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936B0"/>
    <w:rsid w:val="00CA0AA1"/>
    <w:rsid w:val="00CB46BF"/>
    <w:rsid w:val="00CB7A2F"/>
    <w:rsid w:val="00CC09F2"/>
    <w:rsid w:val="00D1565E"/>
    <w:rsid w:val="00D214AE"/>
    <w:rsid w:val="00D63EC4"/>
    <w:rsid w:val="00D66095"/>
    <w:rsid w:val="00D6697E"/>
    <w:rsid w:val="00D91E7A"/>
    <w:rsid w:val="00D96AF2"/>
    <w:rsid w:val="00DB45A9"/>
    <w:rsid w:val="00DB7E0A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47DD6"/>
    <w:rsid w:val="00F610A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45</cp:revision>
  <cp:lastPrinted>2024-07-15T10:33:00Z</cp:lastPrinted>
  <dcterms:created xsi:type="dcterms:W3CDTF">2024-05-10T05:40:00Z</dcterms:created>
  <dcterms:modified xsi:type="dcterms:W3CDTF">2026-01-30T07:11:00Z</dcterms:modified>
</cp:coreProperties>
</file>