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C804" w14:textId="77777777" w:rsidR="000555E1" w:rsidRDefault="000555E1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</w:p>
    <w:p w14:paraId="55C374BD" w14:textId="724AF5B3" w:rsidR="0031651A" w:rsidRPr="002C09F7" w:rsidRDefault="0031651A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kern w:val="0"/>
          <w:sz w:val="18"/>
          <w:szCs w:val="18"/>
          <w:lang w:eastAsia="pl-PL"/>
        </w:rPr>
        <w:drawing>
          <wp:inline distT="0" distB="0" distL="0" distR="0" wp14:anchorId="02AE8BAE" wp14:editId="68D2FDF4">
            <wp:extent cx="5756910" cy="522067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2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252BF" w14:textId="77777777" w:rsidR="0031651A" w:rsidRPr="002C09F7" w:rsidRDefault="0031651A" w:rsidP="00893E90">
      <w:pPr>
        <w:suppressAutoHyphens w:val="0"/>
        <w:autoSpaceDN/>
        <w:spacing w:after="0" w:line="240" w:lineRule="auto"/>
        <w:ind w:right="862"/>
        <w:rPr>
          <w:rFonts w:ascii="Arial" w:eastAsia="Times New Roman" w:hAnsi="Arial" w:cs="Arial"/>
          <w:i/>
          <w:iCs/>
          <w:color w:val="404040" w:themeColor="text1" w:themeTint="BF"/>
          <w:kern w:val="0"/>
          <w:sz w:val="18"/>
          <w:szCs w:val="18"/>
          <w:lang w:eastAsia="pl-PL"/>
        </w:rPr>
      </w:pPr>
    </w:p>
    <w:p w14:paraId="450D4C4B" w14:textId="515B577E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 xml:space="preserve">Załącznik nr 2 </w:t>
      </w:r>
      <w:r w:rsidR="00C2066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 xml:space="preserve">do SWZ </w:t>
      </w: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– formularz ofertowy techniczny</w:t>
      </w:r>
    </w:p>
    <w:p w14:paraId="2A34AA18" w14:textId="629B4D39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Dotyczy postępowania</w:t>
      </w:r>
      <w:r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: </w:t>
      </w:r>
      <w:r w:rsidR="00893E90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Zakup zestawów komputerowych z pakietem </w:t>
      </w:r>
      <w:r w:rsidR="008C68A2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>biurowym</w:t>
      </w:r>
      <w:r w:rsidR="008C68A2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 </w:t>
      </w:r>
      <w:r w:rsidR="00893E90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>oraz macierzy dyskowej do tworzenia i przechowywania kopii bezpieczeństwa systemów Szpitalnych działających w Placówce.</w:t>
      </w:r>
    </w:p>
    <w:p w14:paraId="416E342F" w14:textId="2D91FCEB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 xml:space="preserve">Numer części:  </w:t>
      </w:r>
      <w:r w:rsidR="00F9322A"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1</w:t>
      </w:r>
    </w:p>
    <w:p w14:paraId="3BD4C445" w14:textId="54A092F2" w:rsidR="0031651A" w:rsidRPr="002C09F7" w:rsidRDefault="0031651A" w:rsidP="00893E90">
      <w:pPr>
        <w:suppressAutoHyphens w:val="0"/>
        <w:autoSpaceDN/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  <w:t>ZESTAWIENIE PARAMETRÓW GRANICZNYCH (ODCINAJĄCYCH)</w:t>
      </w:r>
    </w:p>
    <w:p w14:paraId="6C7A52B2" w14:textId="77777777" w:rsidR="0031651A" w:rsidRPr="002C09F7" w:rsidRDefault="0031651A" w:rsidP="00893E90">
      <w:pPr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</w:p>
    <w:p w14:paraId="489DA360" w14:textId="7AEE6FD3" w:rsidR="0031651A" w:rsidRPr="002C09F7" w:rsidRDefault="0031651A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kern w:val="0"/>
          <w:sz w:val="18"/>
          <w:szCs w:val="18"/>
          <w:lang w:eastAsia="pl-PL"/>
        </w:rPr>
        <w:t>Przedmiot przetargu:</w:t>
      </w:r>
      <w:r w:rsidRPr="002C09F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  <w:t xml:space="preserve"> Zestaw komputerowy z pakietem biurowym </w:t>
      </w:r>
    </w:p>
    <w:p w14:paraId="2639A300" w14:textId="0E009D42" w:rsidR="0028779E" w:rsidRPr="002C09F7" w:rsidRDefault="00410306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Komputer PC </w:t>
      </w:r>
      <w:r w:rsidR="00733C9D"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– ilość </w:t>
      </w:r>
      <w:r w:rsidR="007D13F8" w:rsidRPr="002C09F7">
        <w:rPr>
          <w:rFonts w:ascii="Arial" w:hAnsi="Arial" w:cs="Arial"/>
          <w:b/>
          <w:bCs/>
          <w:color w:val="000000"/>
          <w:sz w:val="18"/>
          <w:szCs w:val="18"/>
        </w:rPr>
        <w:t>100</w:t>
      </w:r>
      <w:r w:rsidR="00733C9D"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 szt.</w:t>
      </w:r>
    </w:p>
    <w:tbl>
      <w:tblPr>
        <w:tblStyle w:val="TableNormal1"/>
        <w:tblW w:w="15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562"/>
        <w:gridCol w:w="7087"/>
        <w:gridCol w:w="6097"/>
      </w:tblGrid>
      <w:tr w:rsidR="0028779E" w:rsidRPr="002C09F7" w14:paraId="3715510F" w14:textId="77777777" w:rsidTr="00893E90">
        <w:trPr>
          <w:trHeight w:val="300"/>
        </w:trPr>
        <w:tc>
          <w:tcPr>
            <w:tcW w:w="153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F68B" w14:textId="78C805A9" w:rsidR="0028779E" w:rsidRPr="002C09F7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</w:t>
            </w:r>
            <w:r w:rsidR="00733C9D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komputera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14:paraId="4049A58F" w14:textId="77777777" w:rsidR="0028779E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00B4E72D" w14:textId="789D4944" w:rsidR="00DB3E7A" w:rsidRPr="002C09F7" w:rsidRDefault="00DB3E7A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komputer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fabrycznie nowy, nieużywany, niepochodzący z ekspozycji i wyprodukowany nie wcześniej niż 12 miesięcy przed datą dostawy.</w:t>
            </w:r>
          </w:p>
        </w:tc>
      </w:tr>
      <w:tr w:rsidR="0028779E" w:rsidRPr="002C09F7" w14:paraId="559D415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90A1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502D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08019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602F606F" w14:textId="3164F647" w:rsidR="00BB6BDE" w:rsidRPr="002C09F7" w:rsidRDefault="00BB6BD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</w:t>
            </w:r>
            <w:r w:rsidR="00893E90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:</w:t>
            </w:r>
          </w:p>
          <w:p w14:paraId="405D47EE" w14:textId="331BFCE1" w:rsidR="0028779E" w:rsidRPr="002C09F7" w:rsidRDefault="00893E90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Wymagany szczegółowy opis pełnienia wymogu</w:t>
            </w:r>
            <w:r w:rsidR="00BB6BDE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4B2285" w:rsidRPr="002C09F7" w14:paraId="21E9EB2F" w14:textId="77777777" w:rsidTr="00A46DA6">
        <w:trPr>
          <w:trHeight w:val="646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66B4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8AA63" w14:textId="0AC47142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09E16" w14:textId="199350AF" w:rsidR="004B2285" w:rsidRPr="002C09F7" w:rsidRDefault="000F68A7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Komputer będzie wykorzystywany dla potrzeb aplikacji biurowych, dostępu do Internetu oraz poczty elektronicznej, jako lokalna baza danych. W ofercie należy podać nazwę producenta, typ, model, oraz numer katalogowy oferowanego sprzętu umożliwiający jednoznaczną identyfikację oferowanej konfiguracji.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D831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2945EA7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32FB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96E9" w14:textId="2BDE94A7" w:rsidR="004B2285" w:rsidRPr="002C09F7" w:rsidRDefault="00912911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0D41" w14:textId="77777777" w:rsidR="005657FA" w:rsidRPr="002C09F7" w:rsidRDefault="005657FA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Typu Small Form Factor, umożliwiająca montaż minimum dwóch dysków SSD oraz jednego dysku HDD 3,5”. Fabrycznie wbudowana nagrywarka DVD. </w:t>
            </w:r>
          </w:p>
          <w:p w14:paraId="46C44CFB" w14:textId="0F385ACC" w:rsidR="004B2285" w:rsidRPr="002C09F7" w:rsidRDefault="005657FA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Obudowa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trwale oznaczona nazwą producenta i modelem komputera.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A0C47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CFDFF8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B06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1878" w14:textId="3953EBBC" w:rsidR="004B2285" w:rsidRPr="002C09F7" w:rsidRDefault="00C55EB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Chipset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E306" w14:textId="53DF44C5" w:rsidR="004B2285" w:rsidRPr="002C09F7" w:rsidRDefault="00CA1A5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Dostosowany do zaoferowanego procesora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3E8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CA5325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CDDE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8AF9" w14:textId="4589C9B8" w:rsidR="004B2285" w:rsidRPr="002C09F7" w:rsidRDefault="00CC69DE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Płyta główna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284B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Zaprojektowana i wyprodukowana przez producenta komputera, trwale oznaczona nazwą producenta komputera (na etapie produkcji). Płyta główna wyposażona w:</w:t>
            </w:r>
          </w:p>
          <w:p w14:paraId="679BAE12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- 3 sloty M.2</w:t>
            </w:r>
          </w:p>
          <w:p w14:paraId="5A71C6CC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 sloty DIMM na pamięć RAM</w:t>
            </w:r>
          </w:p>
          <w:p w14:paraId="59E46D47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PCIe min. 3.0 o niskim profilu</w:t>
            </w:r>
          </w:p>
          <w:p w14:paraId="46EC1219" w14:textId="2B412F96" w:rsidR="004B2285" w:rsidRPr="002C09F7" w:rsidRDefault="004E1A0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SATA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F1DC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7B010B6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A9B6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AC38" w14:textId="34EA823C" w:rsidR="004B2285" w:rsidRPr="002C09F7" w:rsidRDefault="00D3423A" w:rsidP="00893E90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Procesor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BD29" w14:textId="73CA61B9" w:rsidR="004B2285" w:rsidRPr="002C09F7" w:rsidRDefault="004B187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819A7" w:rsidRPr="00E819A7">
              <w:rPr>
                <w:rFonts w:ascii="Arial" w:hAnsi="Arial" w:cs="Arial"/>
                <w:sz w:val="18"/>
                <w:szCs w:val="18"/>
              </w:rPr>
              <w:t>rocesor: klasy x86, przeznaczony do komputerów stacjonarnych (desktop), o wydajności nie mniejszej niż 40 116 punktów w teście CPU Mark (Average CPU Mark) wg PassMark PerformanceTest – wartość ustalona na dzień 20.08.2025 r. zgodnie z notowaniem opublikowanym na stronie cpubenchmark.net. Dopuszcza się procesory Intel lub AMD spełniające powyższy próg. Wykonawca w ofercie podaje dokładny model procesora i dołącza link lub wydruk PDF z notowania PassMark (z datą), potwierdzający wynik Average CPU Mark dla oferowanego modelu.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6C853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FA19717" w14:textId="77777777" w:rsidTr="00A46DA6">
        <w:trPr>
          <w:trHeight w:val="392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F9E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AA7A" w14:textId="6EEF3EBC" w:rsidR="004B2285" w:rsidRPr="002C09F7" w:rsidRDefault="009A27F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ABAD" w14:textId="1E96ABDA" w:rsidR="00C34C5E" w:rsidRPr="002C09F7" w:rsidRDefault="00C34C5E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AE6574" w:rsidRPr="002C09F7">
              <w:rPr>
                <w:rFonts w:ascii="Arial" w:hAnsi="Arial" w:cs="Arial"/>
                <w:sz w:val="18"/>
                <w:szCs w:val="18"/>
              </w:rPr>
              <w:t>32</w:t>
            </w:r>
            <w:r w:rsidRPr="002C09F7">
              <w:rPr>
                <w:rFonts w:ascii="Arial" w:hAnsi="Arial" w:cs="Arial"/>
                <w:sz w:val="18"/>
                <w:szCs w:val="18"/>
              </w:rPr>
              <w:t>GB DDR5 5200MHz</w:t>
            </w:r>
          </w:p>
          <w:p w14:paraId="7FA38720" w14:textId="0FBB6B43" w:rsidR="004B2285" w:rsidRPr="002C09F7" w:rsidRDefault="00F50BD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pamięci do min. 64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3D57B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062CC4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2B2B" w14:textId="232B9D65" w:rsidR="004B2285" w:rsidRPr="002C09F7" w:rsidRDefault="00E47E9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AD3FB" w14:textId="31AF0A51" w:rsidR="004B2285" w:rsidRPr="002C09F7" w:rsidRDefault="00812E4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EAFB" w14:textId="03B501A4" w:rsidR="004B2285" w:rsidRPr="002C09F7" w:rsidRDefault="009C71A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Parametr opcjonalny dodatkowo punktowany: </w:t>
            </w:r>
            <w:r w:rsidR="00685F20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25AE508C" w14:textId="3DE44880" w:rsidR="00E47E94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Parametr rozszerzający wymóg z punktu 6 zwiększający opcję rozbudowy pamięci z wymaganego min 64GB do 128GB:</w:t>
            </w:r>
          </w:p>
          <w:p w14:paraId="1E61FC4F" w14:textId="240EA91B" w:rsidR="00966C6C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m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ożliwość rozbudowy pamięci do min. </w:t>
            </w:r>
            <w:r w:rsidR="00F50BDC" w:rsidRPr="002C09F7">
              <w:rPr>
                <w:rFonts w:ascii="Arial" w:hAnsi="Arial" w:cs="Arial"/>
                <w:bCs/>
                <w:sz w:val="18"/>
                <w:szCs w:val="18"/>
              </w:rPr>
              <w:t>128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929BC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13F41A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24AA" w14:textId="4C63FBAF" w:rsidR="004B2285" w:rsidRPr="002C09F7" w:rsidRDefault="00D36907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9767" w14:textId="279D6AA6" w:rsidR="004B2285" w:rsidRPr="002C09F7" w:rsidRDefault="00454E5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Dysk twardy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C6397" w14:textId="7603B6AE" w:rsidR="004B2285" w:rsidRPr="002C09F7" w:rsidRDefault="00324A3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Min. 512 GB SSD PCIe NVMe, zawierający partycję RECOVERY umożliwiającą odtworzenie systemu operacyjnego fabrycznie zainstalowanego na komputerze po awarii. Możliwość rozbudowy jednostki komputerowej o 2 dodatkowe dyski twarde.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5567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35E3BE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11553" w14:textId="32BB4423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CA79" w14:textId="2B6E6A26" w:rsidR="004B2285" w:rsidRPr="002C09F7" w:rsidRDefault="00ED44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graficzna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0FC2" w14:textId="0E26AD89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Zintegrowana z procesorem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4A8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998" w:rsidRPr="002C09F7" w14:paraId="52D78C6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3921" w14:textId="4C82CEDA" w:rsidR="00B97998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FA313" w14:textId="7A72E6DF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Rozbudowa o d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edykowaną</w:t>
            </w:r>
            <w:r w:rsidRPr="002C09F7">
              <w:rPr>
                <w:rFonts w:ascii="Arial" w:hAnsi="Arial" w:cs="Arial"/>
                <w:sz w:val="18"/>
                <w:szCs w:val="18"/>
              </w:rPr>
              <w:t xml:space="preserve"> kartę graficzną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86125" w14:textId="48944F0D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42AFBB96" w14:textId="2FD3E55B" w:rsidR="001D3644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o dedykowaną kartę graficzną posiadającą min. 6 GB pamięci GDDR6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3F5C" w14:textId="77777777" w:rsidR="00B97998" w:rsidRPr="002C09F7" w:rsidRDefault="00B97998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490B78A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9CC3" w14:textId="6236130C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9805" w14:textId="5AB584B8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Audio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204" w14:textId="77777777" w:rsidR="00BD10F2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Karta dźwiękowa zintegrowana z płytą główną, zgodna z High Definition. </w:t>
            </w:r>
          </w:p>
          <w:p w14:paraId="4988E25A" w14:textId="24597F0C" w:rsidR="004B2285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głośnik multimedialny o mocy 1W.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0685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725F677B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F75B" w14:textId="53979767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DB20B1" w:rsidRPr="002C09F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502D" w14:textId="6493126F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Sieć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4667" w14:textId="78923463" w:rsidR="004B2285" w:rsidRPr="002C09F7" w:rsidRDefault="009B290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sieciowa LAN obsługująca prędkości 10/100/1000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B977D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10194A3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C80D" w14:textId="5DFB7AE7" w:rsidR="004B2285" w:rsidRPr="002C09F7" w:rsidRDefault="00DB20B1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9B2902" w:rsidRPr="002C09F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89FE" w14:textId="704E8A03" w:rsidR="004B2285" w:rsidRPr="002C09F7" w:rsidRDefault="001062D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84AD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przodu obudowy:</w:t>
            </w:r>
          </w:p>
          <w:p w14:paraId="2A608C3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USB 3.2 typu C z możliwością ładowania podłączonych urządzeń</w:t>
            </w:r>
          </w:p>
          <w:p w14:paraId="54F093C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2C629CD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złącze audio combo</w:t>
            </w:r>
          </w:p>
          <w:p w14:paraId="44DFEF9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tyłu obudowy:</w:t>
            </w:r>
          </w:p>
          <w:p w14:paraId="5DF7FFF3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0E22E3A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HDMI 2.1</w:t>
            </w:r>
          </w:p>
          <w:p w14:paraId="6B850184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- 2x DisplayPort 1.4a</w:t>
            </w:r>
          </w:p>
          <w:p w14:paraId="7C14552C" w14:textId="2B938AB2" w:rsidR="004B2285" w:rsidRPr="002C09F7" w:rsidRDefault="00B97998" w:rsidP="003343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RJ-45</w:t>
            </w:r>
            <w:r w:rsidRPr="002C09F7">
              <w:rPr>
                <w:rFonts w:ascii="Arial" w:hAnsi="Arial" w:cs="Arial"/>
                <w:sz w:val="18"/>
                <w:szCs w:val="18"/>
              </w:rPr>
              <w:br/>
              <w:t>Wymagana ilość i rozmieszczenie (na zewnątrz obudowy komputera) portów USB nie może być osiągnięta w wyniku stosowania konwerterów, przejściówek itp.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68B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E64000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037D" w14:textId="7EAEF0BD" w:rsidR="00153EC0" w:rsidRPr="002C09F7" w:rsidRDefault="004172E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96D3" w14:textId="1D0FB889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Porty złącza – parame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r o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00C5" w14:textId="1091E654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0E546CFB" w14:textId="77777777" w:rsidR="00852D05" w:rsidRPr="002C09F7" w:rsidRDefault="00852D0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B224FF6" w14:textId="1D9E035D" w:rsidR="00153EC0" w:rsidRPr="009C6856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trike/>
                <w:color w:val="EE0000"/>
                <w:sz w:val="18"/>
                <w:szCs w:val="18"/>
              </w:rPr>
            </w:pPr>
            <w:r w:rsidRPr="009C6856">
              <w:rPr>
                <w:rFonts w:ascii="Arial" w:hAnsi="Arial" w:cs="Arial"/>
                <w:strike/>
                <w:color w:val="EE0000"/>
                <w:sz w:val="18"/>
                <w:szCs w:val="18"/>
              </w:rPr>
              <w:t>Wś</w:t>
            </w:r>
            <w:r w:rsidR="00DB20B1" w:rsidRPr="009C6856">
              <w:rPr>
                <w:rFonts w:ascii="Arial" w:hAnsi="Arial" w:cs="Arial"/>
                <w:strike/>
                <w:color w:val="EE0000"/>
                <w:sz w:val="18"/>
                <w:szCs w:val="18"/>
              </w:rPr>
              <w:t xml:space="preserve">ród wymaganych w punkcie 13 portów USB na tylnej obudowie </w:t>
            </w:r>
            <w:r w:rsidR="00852D05" w:rsidRPr="009C6856">
              <w:rPr>
                <w:rFonts w:ascii="Arial" w:hAnsi="Arial" w:cs="Arial"/>
                <w:strike/>
                <w:color w:val="EE0000"/>
                <w:sz w:val="18"/>
                <w:szCs w:val="18"/>
              </w:rPr>
              <w:t>zapewnienie 2 portów o prędkości min. 10Gbps.</w:t>
            </w:r>
          </w:p>
          <w:p w14:paraId="69764618" w14:textId="439562ED" w:rsidR="00DD2B58" w:rsidRPr="009C6856" w:rsidRDefault="00DD2B5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color w:val="0F4761" w:themeColor="accent1" w:themeShade="BF"/>
                <w:sz w:val="18"/>
                <w:szCs w:val="18"/>
              </w:rPr>
            </w:pPr>
            <w:r w:rsidRPr="009C6856">
              <w:rPr>
                <w:rFonts w:ascii="Arial" w:hAnsi="Arial" w:cs="Arial"/>
                <w:bCs/>
                <w:color w:val="0F4761" w:themeColor="accent1" w:themeShade="BF"/>
                <w:sz w:val="18"/>
                <w:szCs w:val="18"/>
              </w:rPr>
              <w:t>Wśród wymaganych w punkcie 13 portów USB zapewnienie łącznie co najmniej 2 portów o prędkości min. 10Gbps, zlokalizowanych na tylnej obudowie lub na przednim panelu obudowy.</w:t>
            </w:r>
          </w:p>
          <w:p w14:paraId="774CDEA5" w14:textId="5E093E65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65E7E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0AEDE125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2133" w14:textId="7F6DA66B" w:rsidR="00153EC0" w:rsidRPr="002C09F7" w:rsidRDefault="00D70F1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89C1" w14:textId="569688FC" w:rsidR="00153EC0" w:rsidRPr="002C09F7" w:rsidRDefault="007E423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Klawiatura/mysz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DF01" w14:textId="791E3666" w:rsidR="00153EC0" w:rsidRPr="002C09F7" w:rsidRDefault="00EB1D73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Przewodowe USB: klawiatura w układzie US + mysz z rolką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3FB5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EF17F5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062F" w14:textId="29BFD232" w:rsidR="00153EC0" w:rsidRPr="002C09F7" w:rsidRDefault="00EB1D7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11D4" w14:textId="3A93BADB" w:rsidR="00153EC0" w:rsidRPr="002C09F7" w:rsidRDefault="00DE06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Sprawność z</w:t>
            </w:r>
            <w:r w:rsidR="00EF3A46" w:rsidRPr="002C09F7">
              <w:rPr>
                <w:rFonts w:ascii="Arial" w:hAnsi="Arial" w:cs="Arial"/>
                <w:sz w:val="18"/>
                <w:szCs w:val="18"/>
              </w:rPr>
              <w:t>asilacz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F2EE" w14:textId="77777777" w:rsidR="007C441D" w:rsidRPr="002C09F7" w:rsidRDefault="007C441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  <w:u w:val="single"/>
              </w:rPr>
              <w:t>Parametry punktowane - podać jeden z zaoferowanych parametrów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:  </w:t>
            </w:r>
          </w:p>
          <w:p w14:paraId="2426178F" w14:textId="1CB1B61A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4 pkt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oferta, jeśli oferowany zasilacz posiada </w:t>
            </w:r>
            <w:r w:rsidRPr="000E15DD">
              <w:rPr>
                <w:rFonts w:ascii="Arial" w:hAnsi="Arial" w:cs="Arial"/>
                <w:sz w:val="18"/>
                <w:szCs w:val="18"/>
              </w:rPr>
              <w:t>certyfikatem 80 PLUS Platinum (klasa 230V EU Internal Non-Redundant) lub osiąga ≥ 92% sprawności przy 50% obciążenia,</w:t>
            </w:r>
            <w:r>
              <w:rPr>
                <w:rFonts w:ascii="Arial" w:hAnsi="Arial" w:cs="Arial"/>
                <w:sz w:val="18"/>
                <w:szCs w:val="18"/>
              </w:rPr>
              <w:t xml:space="preserve"> co zostanie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 potwierdzone raportem z testu wg metodologii 80 PLUS (klasa j.w.).</w:t>
            </w:r>
          </w:p>
          <w:p w14:paraId="64627D3F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6BD1D9" w14:textId="7B80F130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0 pkt –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</w:t>
            </w:r>
            <w:r w:rsidR="00210B8B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jeśli nie spełnia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opisu powyżej.</w:t>
            </w:r>
          </w:p>
          <w:p w14:paraId="105E4442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39C509" w14:textId="64E8BB32" w:rsidR="000803B5" w:rsidRPr="002C09F7" w:rsidRDefault="000E15DD" w:rsidP="000E15DD">
            <w:pPr>
              <w:suppressAutoHyphens w:val="0"/>
              <w:autoSpaceDN/>
              <w:spacing w:after="0" w:line="240" w:lineRule="auto"/>
              <w:ind w:firstLine="3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Dowód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do złożenia wraz z ofertą: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link/printscreen z oficjalnej bazy 80 PLUS (CLEAResult/Plug Load Solutions) dla konkretnego P/N zasilacza lub raport z testu wg 80 PLUS; dla zasilacza OEM – karta katalogowa producenta komputera/zasilacza z wartościami dla tego P/N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8BFC3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63AE77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3533" w14:textId="47C4B091" w:rsidR="00153EC0" w:rsidRPr="002C09F7" w:rsidRDefault="002A73C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C463" w14:textId="532CE78F" w:rsidR="00153EC0" w:rsidRPr="002C09F7" w:rsidRDefault="002F027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System operacyjny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4711" w14:textId="52B20558" w:rsidR="00FF6B62" w:rsidRDefault="00FF6B62" w:rsidP="007B6E7F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System operacyjny klasy PC 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 xml:space="preserve">w wersji </w:t>
            </w:r>
            <w:r w:rsidR="007A5D7F">
              <w:rPr>
                <w:rFonts w:ascii="Arial" w:hAnsi="Arial" w:cs="Arial"/>
                <w:sz w:val="18"/>
                <w:szCs w:val="18"/>
              </w:rPr>
              <w:t xml:space="preserve"> OEM 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>(zapewniający pełną zgodność funkcjonalną z wymaganiami poniżej</w:t>
            </w:r>
            <w:r w:rsidR="00511E2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C09F7">
              <w:rPr>
                <w:rFonts w:ascii="Arial" w:hAnsi="Arial" w:cs="Arial"/>
                <w:sz w:val="18"/>
                <w:szCs w:val="18"/>
              </w:rPr>
              <w:t>poprzez wbudowane mechanizmy, bez użycia dodatkowych aplikacji:</w:t>
            </w:r>
          </w:p>
          <w:p w14:paraId="1B7AE255" w14:textId="1283EF31" w:rsidR="004A7FF1" w:rsidRPr="002C09F7" w:rsidRDefault="004A7FF1" w:rsidP="007B6E7F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A7FF1">
              <w:rPr>
                <w:rFonts w:ascii="Arial" w:hAnsi="Arial" w:cs="Arial"/>
                <w:sz w:val="18"/>
                <w:szCs w:val="18"/>
              </w:rPr>
              <w:t xml:space="preserve">Zamawiający wymaga dostarczenia systemu </w:t>
            </w:r>
            <w:r>
              <w:rPr>
                <w:rFonts w:ascii="Arial" w:hAnsi="Arial" w:cs="Arial"/>
                <w:sz w:val="18"/>
                <w:szCs w:val="18"/>
              </w:rPr>
              <w:t>operacyjnego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 aktualnie produkowanej i dostępnej w dniu </w:t>
            </w:r>
            <w:r>
              <w:rPr>
                <w:rFonts w:ascii="Arial" w:hAnsi="Arial" w:cs="Arial"/>
                <w:sz w:val="18"/>
                <w:szCs w:val="18"/>
              </w:rPr>
              <w:t>złożenia oferty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wersji pozostającej w bieżącej sprzedaży. Niedopuszczalne jest dostarczenie wersji starszej, wycofanej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A7FF1">
              <w:rPr>
                <w:rFonts w:ascii="Arial" w:hAnsi="Arial" w:cs="Arial"/>
                <w:sz w:val="18"/>
                <w:szCs w:val="18"/>
              </w:rPr>
              <w:t>pozostającej poza aktualnym cyklem wsparcia producenta.</w:t>
            </w:r>
          </w:p>
          <w:p w14:paraId="56DA143E" w14:textId="7778038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291"/>
              </w:tabs>
              <w:suppressAutoHyphens w:val="0"/>
              <w:autoSpaceDN/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Dostępne dwa rodzaje graficznego interfejsu użytkownika:</w:t>
            </w:r>
          </w:p>
          <w:p w14:paraId="074769CA" w14:textId="7777777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Klasyczny, umożliwiający obsługę przy pomocy klawiatury i myszy,</w:t>
            </w:r>
          </w:p>
          <w:p w14:paraId="59B22700" w14:textId="12DB465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Dotykowy umożliwiający sterowanie dotykiem na urządzeniach typu tablet lub monitorach dotykowych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28F02D1" w14:textId="16158F4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Funkcje związane z obsługą komputerów typu tablet, z wbudowanym modułem „uczenia się” pisma użytkownika – obsługa języka polskiego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36BE144" w14:textId="420D73E8" w:rsidR="00FF6B62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Interfejs użytkownika dostępny w wielu językach do wyboru – w tym polskim i angielskim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969DCDB" w14:textId="5D13FD6F" w:rsidR="004A7FF1" w:rsidRPr="002C09F7" w:rsidRDefault="004A7FF1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podłączenia do kontrolera domeny AD firmy Microsoft</w:t>
            </w:r>
            <w:r w:rsidR="008A380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(funkcjonującego Zamawiającego)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CADE9A3" w14:textId="757FD4A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pulpitów wirtualnych, przenoszenia aplikacji pomiędzy pulpitami i przełączanie się pomiędzy pulpitami za pomocą skrótów klawiaturowych lub GUI.</w:t>
            </w:r>
          </w:p>
          <w:p w14:paraId="76E8D652" w14:textId="5A55E53B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w system operacyjny minimum dwie przeglądarki Internetowe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D730C43" w14:textId="6A7BE5B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1AA4593" w14:textId="3FB8B8D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Zlokalizowane w języku polskim, co najmniej następujące elementy: menu, pomoc, komunikaty systemowe, menedżer plików.</w:t>
            </w:r>
          </w:p>
          <w:p w14:paraId="1C3BED13" w14:textId="03A7A51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Graficzne środowisko instalacji i konfiguracji dostępne w języku polskim</w:t>
            </w:r>
          </w:p>
          <w:p w14:paraId="4202AF1E" w14:textId="01A4895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pomocy w języku polskim.</w:t>
            </w:r>
          </w:p>
          <w:p w14:paraId="7C04FB18" w14:textId="114C3D9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przystosowania stanowiska dla osób niepełnosprawnych (np. słabo widzących).</w:t>
            </w:r>
          </w:p>
          <w:p w14:paraId="6621C8D1" w14:textId="2DDE57E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dokonywania aktualizacji i poprawek systemu poprzez mechanizm zarządzany przez administratora systemu Zamawiającego.</w:t>
            </w:r>
          </w:p>
          <w:p w14:paraId="3921F8EE" w14:textId="0C5DB9B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dostarczania poprawek do systemu operacyjnego w modelu peer-to-peer.</w:t>
            </w:r>
          </w:p>
          <w:p w14:paraId="675797BA" w14:textId="74CC7D4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sterowania czasem dostarczania nowych wersji systemu operacyjnego, możliwość centralnego opóźniania dostarczania nowej wersji o minimum 4 miesiące.</w:t>
            </w:r>
          </w:p>
          <w:p w14:paraId="2664AF89" w14:textId="1802EA0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Zabezpieczony hasłem hierarchiczny dostęp do systemu, konta i profile użytkowników zarządzane zdalnie; praca systemu w trybie ochrony kont użytkowników.</w:t>
            </w:r>
          </w:p>
          <w:p w14:paraId="7FAEE2FF" w14:textId="63D657A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dołączenia systemu do usługi katalogowej on-premise lub w chmurze.</w:t>
            </w:r>
          </w:p>
          <w:p w14:paraId="734754BC" w14:textId="014896A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Umożliwienie zablokowania urządzenia w ramach danego konta tylko do uruchamiania wybranej aplikacji - tryb "kiosk".</w:t>
            </w:r>
          </w:p>
          <w:p w14:paraId="128A9321" w14:textId="445E2D9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14:paraId="693B22F1" w14:textId="7C97E3B6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Zdalna pomoc i współdzielenie aplikacji – możliwość zdalnego przejęcia sesji zalogowanego użytkownika celem rozwiązania problemu z komputerem.</w:t>
            </w:r>
          </w:p>
          <w:p w14:paraId="1CB85C1B" w14:textId="50A9AA7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Transakcyjny system plików pozwalający na stosowanie przydziałów (ang. quota) na dysku dla użytkowników oraz zapewniający większą niezawodność i pozwalający tworzyć kopie zapasowe.</w:t>
            </w:r>
          </w:p>
          <w:p w14:paraId="67B24881" w14:textId="032F1DC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Oprogramowanie dla tworzenia kopii zapasowych (Backup); automatyczne wykonywanie kopii plików z możliwością automatycznego przywrócenia wersji wcześniejszej.</w:t>
            </w:r>
          </w:p>
          <w:p w14:paraId="3D946EC1" w14:textId="4836D30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obrazu plików systemowych do uprzednio zapisanej postaci.</w:t>
            </w:r>
          </w:p>
          <w:p w14:paraId="0269BF8E" w14:textId="64549D4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systemu operacyjnego do stanu początkowego z pozostawieniem plików użytkownika.</w:t>
            </w:r>
          </w:p>
          <w:p w14:paraId="2DE64B1B" w14:textId="2E27AEA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blokowania lub dopuszczania dowolnych urządzeń peryferyjnych za pomocą polityk grupowych (np. przy użyciu numerów identyfikacyjnych sprzętu).</w:t>
            </w:r>
          </w:p>
          <w:p w14:paraId="76DC1E34" w14:textId="436470CC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mechanizm wirtualizacji typu hypervisor.</w:t>
            </w:r>
          </w:p>
          <w:p w14:paraId="757FA819" w14:textId="4C5F25C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możliwość zdalnego dostępu do systemu i pracy zdalnej z wykorzystaniem pełnego interfejsu graficznego.</w:t>
            </w:r>
          </w:p>
          <w:p w14:paraId="3D60C6FC" w14:textId="5A3345CC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Dostępność bezpłatnych biuletynów bezpieczeństwa związanych z działaniem systemu operacyjnego.</w:t>
            </w:r>
          </w:p>
          <w:p w14:paraId="44BE8DC9" w14:textId="3E6E202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zapora internetowa (firewall) dla ochrony połączeń internetowych, zintegrowana z systemem konsola do zarządzania ustawieniami zapory i regułami IP v4 i v6.</w:t>
            </w:r>
          </w:p>
          <w:p w14:paraId="5D52227F" w14:textId="1323F0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3302511B" w14:textId="019F2CD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14:paraId="7AEE5305" w14:textId="4371C3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uwierzytelnienia dwuskładnikowego oparty o certyfikat lub klucz prywatny oraz PIN lub uwierzytelnienie biometryczne.</w:t>
            </w:r>
          </w:p>
          <w:p w14:paraId="23F3DB55" w14:textId="69E0629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mechanizmy ochrony antywirusowej i przeciw złośliwemu oprogramowaniu z zapewnionymi bezpłatnymi aktualizacjami.</w:t>
            </w:r>
          </w:p>
          <w:p w14:paraId="5D3210BD" w14:textId="71824F7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szyfrowania dysku twardego ze wsparciem modułu TPM</w:t>
            </w:r>
          </w:p>
          <w:p w14:paraId="64B8F9BA" w14:textId="404F472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i przechowywania kopii zapasowych kluczy odzyskiwania do szyfrowania dysku w usługach katalogowych.</w:t>
            </w:r>
          </w:p>
          <w:p w14:paraId="275130F5" w14:textId="33C1F2C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wirtualnych kart inteligentnych.</w:t>
            </w:r>
          </w:p>
          <w:p w14:paraId="70CFFF6B" w14:textId="794BEED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firmware UEFI i funkcji bezpiecznego rozruchu (Secure Boot)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6869298" w14:textId="1C595A2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w system, wykorzystywany automatycznie przez wbudowane przeglądarki filtr reputacyjny URL.</w:t>
            </w:r>
          </w:p>
          <w:p w14:paraId="23B2D29F" w14:textId="6BD49B0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IPSEC oparte na politykach – wdrażanie IPSEC oparte na zestawach reguł definiujących ustawienia zarządzanych w sposób centralny.</w:t>
            </w:r>
          </w:p>
          <w:p w14:paraId="1E46EBEA" w14:textId="0820355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Mechanizmy logowania w oparciu o:</w:t>
            </w:r>
          </w:p>
          <w:p w14:paraId="21D534CB" w14:textId="324A989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Login i hasło,</w:t>
            </w:r>
          </w:p>
          <w:p w14:paraId="0B571FD9" w14:textId="1F3EE24B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Karty inteligentne i certyfikaty (smartcard),</w:t>
            </w:r>
          </w:p>
          <w:p w14:paraId="286D81FA" w14:textId="3B703BFA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Wirtualne karty inteligentne i certyfikaty (logowanie w oparciu o certyfikat chroniony poprzez moduł TPM),</w:t>
            </w:r>
          </w:p>
          <w:p w14:paraId="0C202BDD" w14:textId="360CB6A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PIN</w:t>
            </w:r>
          </w:p>
          <w:p w14:paraId="493F812C" w14:textId="2313CD73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uwierzytelnienie biometryczne</w:t>
            </w:r>
          </w:p>
          <w:p w14:paraId="244B3E31" w14:textId="5F618FE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uwierzytelniania na bazie Kerberos v. 5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59DA308" w14:textId="0E355E3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agent do zbierania danych na temat zagrożeń na stacji roboczej.</w:t>
            </w:r>
          </w:p>
          <w:p w14:paraId="3B8463D1" w14:textId="2BF3E78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.NET Framework 2.x, 3.x i 4.x – możliwość uruchomienia aplikacji działających we wskazanych środowiskach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0F610C8" w14:textId="16C1D37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VBScript – możliwość uruchamiania interpretera poleceń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F6424E4" w14:textId="28487844" w:rsidR="00153EC0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60"/>
              </w:tabs>
              <w:suppressAutoHyphens w:val="0"/>
              <w:autoSpaceDN/>
              <w:spacing w:after="0" w:line="240" w:lineRule="auto"/>
              <w:ind w:hanging="686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PowerShell 5.x – możliwość uruchamiania interpretera poleceń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81A0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4CA9CC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E9C2B" w14:textId="62173158" w:rsidR="00153EC0" w:rsidRPr="002C09F7" w:rsidRDefault="00FF6B6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F297" w14:textId="3B4D311F" w:rsidR="00153EC0" w:rsidRPr="002C09F7" w:rsidRDefault="00E32F5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0373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 zgodny ze specyfikacją UEFI, wyprodukowany przez producenta komputera, zawierający logo producenta komputera lub nazwę producenta komputera. Pełna obsługa BIOS za pomocą klawiatury i myszy oraz samej myszy. Możliwość, bez uruchamiania systemu operacyjnego z dysku twardego komputera, bez dodatkowego oprogramowania z zewnętrznych i podłączonych do niego urządzeń zewnętrznych odczytania z BIOS informacji o:</w:t>
            </w:r>
          </w:p>
          <w:p w14:paraId="1BB354A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modelu komputera,</w:t>
            </w:r>
          </w:p>
          <w:p w14:paraId="49C48DC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numerze seryjnym,</w:t>
            </w:r>
          </w:p>
          <w:p w14:paraId="14802FCD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wersji BIOS,</w:t>
            </w:r>
          </w:p>
          <w:p w14:paraId="14B68A1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zainstalowanym procesorze wraz z taktowaniem,</w:t>
            </w:r>
          </w:p>
          <w:p w14:paraId="39DD4EA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zainstalowanej pamięci RAM wraz z taktowaniem,</w:t>
            </w:r>
          </w:p>
          <w:p w14:paraId="7A20425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adresie MAC karty sieciowej.</w:t>
            </w:r>
          </w:p>
          <w:p w14:paraId="71E31223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Administrator z poziomu BIOS musi mieć możliwość:</w:t>
            </w:r>
          </w:p>
          <w:p w14:paraId="2F3BC0E7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wyłączenia portów USB </w:t>
            </w:r>
          </w:p>
          <w:p w14:paraId="22641EE2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sieciowej</w:t>
            </w:r>
          </w:p>
          <w:p w14:paraId="76018A15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audio</w:t>
            </w:r>
          </w:p>
          <w:p w14:paraId="341B3A7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funkcji Wake on LAN</w:t>
            </w:r>
          </w:p>
          <w:p w14:paraId="139FDF26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wirtualizacji</w:t>
            </w:r>
          </w:p>
          <w:p w14:paraId="77407371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ustawienia hasła: administratora, Power-On, dysku twardego</w:t>
            </w:r>
          </w:p>
          <w:p w14:paraId="7E99B08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zdefiniowania sekwencji bootowania </w:t>
            </w:r>
          </w:p>
          <w:p w14:paraId="392548BB" w14:textId="6C7F8951" w:rsidR="00153EC0" w:rsidRPr="002C09F7" w:rsidRDefault="00ED1C47" w:rsidP="007B6E7F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załadowania optymalnych ustawień BIOS</w:t>
            </w:r>
            <w:r w:rsidR="007B6E7F" w:rsidRPr="002C09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sz w:val="18"/>
                <w:szCs w:val="18"/>
              </w:rPr>
              <w:t>bez uruchamiania systemu operacyjnego z dysku twardego komputera lub innych, podłączonych do niego, urządzeń zewnętrznych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3FC1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4321927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4E65" w14:textId="2201E885" w:rsidR="00153EC0" w:rsidRPr="002C09F7" w:rsidRDefault="007E642D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32D6" w14:textId="005774E1" w:rsidR="00153EC0" w:rsidRPr="002C09F7" w:rsidRDefault="00BE42B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System Diagnostyczny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2E1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Zaimplementowany w UEFI BIOS system diagnostyczny z graficznym interfejsem użytkownika dostępny z poziomu szybkiego menu boot umożliwiający jednoczesne przetestowanie w celu wykrycia błędów zainstalowanych komponentów w oferowanym komputerze bez konieczności uruchamiania systemu operacyjnego. Działający nawet w przypadku uszkodzenia dysku twardego. System obsługiwany za pomocą myszy lub klawiatury, umożliwiający wykonanie minimum następujących czynności diagnostycznych: </w:t>
            </w:r>
          </w:p>
          <w:p w14:paraId="3B9F1394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0BEEBD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1. Wykonanie testu komponentów w zakresie przyspieszonym lub rozszerzonym z możliwością wyboru algorytmów testowania oraz liczby cykli testowych do przeprowadzenia. System diagnostyczny powinien umożliwiać wykonanie testu następujących komponentów: </w:t>
            </w:r>
          </w:p>
          <w:p w14:paraId="176A26C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ram, </w:t>
            </w:r>
          </w:p>
          <w:p w14:paraId="5E5E059E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procesora,  </w:t>
            </w:r>
          </w:p>
          <w:p w14:paraId="580A6520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masowej,    </w:t>
            </w:r>
          </w:p>
          <w:p w14:paraId="21D6579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płyty głównej  </w:t>
            </w:r>
          </w:p>
          <w:p w14:paraId="36EB02F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0DD7FAA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2. Identyfikację jednostki i jej komponentów w następującym zakresie:  </w:t>
            </w:r>
          </w:p>
          <w:p w14:paraId="7C7796F6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urządzenie (producent, model, numer seryjny),  </w:t>
            </w:r>
          </w:p>
          <w:p w14:paraId="12E7657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bios (wersja oraz data wydania),  </w:t>
            </w:r>
          </w:p>
          <w:p w14:paraId="522C30B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 (nazwa, taktowanie, ilości pamięci L1, L2, L3, liczba rdzeni),  </w:t>
            </w:r>
          </w:p>
          <w:p w14:paraId="0455B5F3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pamięć ram (ilość zainstalowanej pamięci ram, producent oraz numer seryjny),  </w:t>
            </w:r>
          </w:p>
          <w:p w14:paraId="6731DA1B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dysk twardy (producent, model, numer seryjny, pojemność),  </w:t>
            </w:r>
          </w:p>
          <w:p w14:paraId="58DC13C8" w14:textId="7E892BCD" w:rsidR="00153EC0" w:rsidRPr="002C09F7" w:rsidRDefault="007429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płyta główna (liczba złącz USB, liczba złącz PCI)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FC9E8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AF5218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D8AA4" w14:textId="38093E35" w:rsidR="00153EC0" w:rsidRPr="002C09F7" w:rsidRDefault="0074291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AF7D" w14:textId="25985356" w:rsidR="00153EC0" w:rsidRPr="002C09F7" w:rsidRDefault="0002137B" w:rsidP="00FF59FE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E1BC" w14:textId="513967BD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producenta sprzętu:</w:t>
            </w:r>
          </w:p>
          <w:p w14:paraId="2FF4E77A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9001</w:t>
            </w:r>
          </w:p>
          <w:p w14:paraId="616108A9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14001</w:t>
            </w:r>
          </w:p>
          <w:p w14:paraId="0E42B93D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komputera: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Deklaracja zgodności CE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Potwierdzenie spełnienia kryteriów środowiskowych, w tym zgodności z dyrektywą RoHS Unii Europejskiej o eliminacji substancji niebezpiecznych w postaci oświadczenia producenta jednostki</w:t>
            </w:r>
          </w:p>
          <w:p w14:paraId="535AB00D" w14:textId="5C0444D3" w:rsidR="00BB6BDE" w:rsidRPr="002C09F7" w:rsidRDefault="00BB6BDE" w:rsidP="007B6E7F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Wszystkie wyżej wymienione</w:t>
            </w:r>
            <w:r w:rsidR="007B6E7F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w pkt 20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dokumenty wykonawca złoży zamawiającemu przy dostawie urządzeń.</w:t>
            </w:r>
          </w:p>
          <w:p w14:paraId="30C91208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EPEAT min. Silver </w:t>
            </w:r>
          </w:p>
          <w:p w14:paraId="77A51643" w14:textId="2CC59194" w:rsidR="00153EC0" w:rsidRPr="002C09F7" w:rsidRDefault="006B636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TCO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40FF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402A2E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93ED" w14:textId="101BE416" w:rsidR="00153EC0" w:rsidRPr="002C09F7" w:rsidRDefault="0034543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ED62C" w14:textId="72EC7BBF" w:rsidR="00153EC0" w:rsidRPr="002C09F7" w:rsidRDefault="00C74E3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3F2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Złącze typu Kensington Lock</w:t>
            </w:r>
          </w:p>
          <w:p w14:paraId="1758BC5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Oczko na kłódkę, zabezpieczającą urządzenie przed nieautoryzowanym otwarciem</w:t>
            </w:r>
          </w:p>
          <w:p w14:paraId="423D40E9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Sprzętowy moduł TPM 2.0 (dTPM 2.0) z certyfikacją TCG</w:t>
            </w:r>
          </w:p>
          <w:p w14:paraId="42F005CC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Czujnik otwarcia obudowy</w:t>
            </w:r>
          </w:p>
          <w:p w14:paraId="2D0B1F1E" w14:textId="18C03161" w:rsidR="00153EC0" w:rsidRPr="002C09F7" w:rsidRDefault="00CE093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   Fabrycznie zainstalowany filtr przeciw kurzowy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5802B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26DCB3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2581" w14:textId="2A83CEBC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A3AC" w14:textId="4B75FE8D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Wirtualizacja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C168" w14:textId="08B33873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Sprzętowe wsparcie technologii wirtualizacji procesorów, pamięci i urządzeń I/O realizowane łącznie w procesorze, chipsecie płyty głównej oraz w BIOS systemu (możliwość włączenia/wyłączenia sprzętowego wsparcia wirtualizacji.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594DD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1F8DE45E" w14:textId="77777777" w:rsidTr="00A46DA6">
        <w:trPr>
          <w:trHeight w:val="6559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8DB2" w14:textId="1437D4DB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D275" w14:textId="5259D8B2" w:rsidR="00B630CF" w:rsidRPr="002C09F7" w:rsidRDefault="00DA7C99" w:rsidP="00FF59FE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i wsparcie techniczne producenta</w:t>
            </w:r>
            <w:r w:rsidR="0001457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dostarczany 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D551" w14:textId="3A69494C" w:rsidR="000672E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Min. 36 miesięcy świadczona w miejscu użytkowania sprzętu (on-site). W razie awarii dysku twardego pozostaje on własnością Zamawiającego. Firma serwisująca posiadająca certyfikat ISO 9001:</w:t>
            </w:r>
            <w:r w:rsidR="00511E2A">
              <w:rPr>
                <w:rFonts w:ascii="Arial" w:hAnsi="Arial" w:cs="Arial"/>
                <w:bCs/>
                <w:sz w:val="18"/>
                <w:szCs w:val="18"/>
              </w:rPr>
              <w:t>2015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świadczenie usług serwisowych. Serwis urządzeń musi być realizowany przez Producenta lub Autoryzowanego Partnera Serwisowego Producenta</w:t>
            </w:r>
            <w:r w:rsidR="007C146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18F439B0" w14:textId="79BED81D" w:rsidR="007C146A" w:rsidRDefault="007C146A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czas usunięcia awarii: w ciągu 3</w:t>
            </w:r>
            <w:r w:rsidR="00980EEC">
              <w:rPr>
                <w:rFonts w:ascii="Arial" w:hAnsi="Arial" w:cs="Arial"/>
                <w:bCs/>
                <w:sz w:val="18"/>
                <w:szCs w:val="18"/>
              </w:rPr>
              <w:t xml:space="preserve"> dni roboczych od daty zgłoszenia (mailem lub telefonicznie)</w:t>
            </w:r>
          </w:p>
          <w:p w14:paraId="79ED72DE" w14:textId="329E7399" w:rsidR="000672EF" w:rsidRPr="00C57208" w:rsidRDefault="00980EEC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57208">
              <w:rPr>
                <w:rFonts w:ascii="Arial" w:hAnsi="Arial" w:cs="Arial"/>
                <w:bCs/>
                <w:sz w:val="18"/>
                <w:szCs w:val="18"/>
              </w:rPr>
              <w:t>sprzęt zastępczy: od dnia następnego po upływie terminu 3 dni roboczych ustalonych w celu usunięcia awarii.</w:t>
            </w:r>
          </w:p>
          <w:p w14:paraId="255CA4D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Dedykowany portal techniczny producenta komputera, wyposażony w funkcję automatycznej identyfikacji urządzenia, umożliwiający Zamawiającemu uzyskanie informacji w zakresie co najmniej:</w:t>
            </w:r>
          </w:p>
          <w:p w14:paraId="6E2B844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fabrycznej konfiguracji urządzenia, </w:t>
            </w:r>
          </w:p>
          <w:p w14:paraId="167E3A9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rodzaju gwarancji, </w:t>
            </w:r>
          </w:p>
          <w:p w14:paraId="0399649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dacie wygaśnięcia gwarancji, </w:t>
            </w:r>
          </w:p>
          <w:p w14:paraId="2EB4596F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aktualizacjach.</w:t>
            </w:r>
          </w:p>
          <w:p w14:paraId="0891C0B3" w14:textId="77777777" w:rsidR="00B630C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Zaawansowana diagnostyka urządzenia i oprogramowania dostępna na stronie producenta komputera.</w:t>
            </w:r>
          </w:p>
          <w:p w14:paraId="2DC7E889" w14:textId="12424FFC" w:rsidR="00C96E21" w:rsidRPr="00C96E21" w:rsidRDefault="00C96E21" w:rsidP="00C96E21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 celu potwierdzenia spełnienia tego warunku realizacji zamówienia zamawiający żąda złożenia przez wykonawcę wraz z ofertą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przedmiotowego środka dowodowego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w postaci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jednego z równoważnych dokumentów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309946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oświadczenia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dotyczącego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oferowanego modelu/konfiguracji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, że gwarancja będzie honorowana i realizowana w Polsce przez producenta lub jego autoryzowaną sieć;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0874F38A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wydruku/zaświadczenia z oficjalnego „partner-locator”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producenta z datą, wskazującego autoryzowany podmiot obsługujący gwarancję dla tej marki/modelu w Polsce;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4CB237C4" w14:textId="77777777" w:rsid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certyfikatu/warunków gwarancji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dla oferowanego modelu, z których wynika tryb realizacji gwarancji w Polsce.</w:t>
            </w:r>
          </w:p>
          <w:p w14:paraId="6C1DC8D0" w14:textId="5B36C1EB" w:rsidR="00C96E21" w:rsidRPr="002C09F7" w:rsidRDefault="00C96E21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Zamawiający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akceptuje dokumenty równoważne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106 Pzp). Przedmiotowe środki dowodowe składa się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z ofertą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107 ust. 1 Pzp). W razie wątpliwości Zamawiający może wezwać do ich uzupełnienia/wyjaśnienia zgodnie z Pzp.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DCC92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13F8" w:rsidRPr="002C09F7" w14:paraId="0523620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DB541" w14:textId="4BE5B6C8" w:rsidR="007D13F8" w:rsidRPr="002C09F7" w:rsidRDefault="007D13F8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F5CF3" w14:textId="154FB67F" w:rsidR="007D13F8" w:rsidRPr="002C09F7" w:rsidRDefault="0001457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Pakiet biurowy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DE454" w14:textId="5171297A" w:rsidR="007D13F8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Wraz z komputerem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musi być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dostarczony pakiet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biurowy (</w:t>
            </w:r>
            <w:r w:rsidR="00CD632B" w:rsidRPr="002C09F7">
              <w:rPr>
                <w:rFonts w:ascii="Arial" w:hAnsi="Arial" w:cs="Arial"/>
                <w:bCs/>
                <w:sz w:val="18"/>
                <w:szCs w:val="18"/>
              </w:rPr>
              <w:t>nie dopuszcza się modelu subskrypcyjnego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3B566D" w:rsidRPr="002C09F7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4FA1A402" w14:textId="259D8BE1" w:rsidR="00B0273C" w:rsidRPr="002C09F7" w:rsidRDefault="00B0273C" w:rsidP="00B0273C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A7FF1">
              <w:rPr>
                <w:rFonts w:ascii="Arial" w:hAnsi="Arial" w:cs="Arial"/>
                <w:sz w:val="18"/>
                <w:szCs w:val="18"/>
              </w:rPr>
              <w:t xml:space="preserve">Zamawiający wymaga dostarczenia </w:t>
            </w:r>
            <w:r>
              <w:rPr>
                <w:rFonts w:ascii="Arial" w:hAnsi="Arial" w:cs="Arial"/>
                <w:sz w:val="18"/>
                <w:szCs w:val="18"/>
              </w:rPr>
              <w:t>pakietu biurowego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 aktualnie produkowanej i dostępnej w dniu </w:t>
            </w:r>
            <w:r>
              <w:rPr>
                <w:rFonts w:ascii="Arial" w:hAnsi="Arial" w:cs="Arial"/>
                <w:sz w:val="18"/>
                <w:szCs w:val="18"/>
              </w:rPr>
              <w:t>złożenia oferty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wersji pozostającej w bieżącej sprzedaży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4A7FF1">
              <w:rPr>
                <w:rFonts w:ascii="Arial" w:hAnsi="Arial" w:cs="Arial"/>
                <w:sz w:val="18"/>
                <w:szCs w:val="18"/>
              </w:rPr>
              <w:t>Niedopuszczalne jest dostarczenie wersji starszej, wycofanej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A7FF1">
              <w:rPr>
                <w:rFonts w:ascii="Arial" w:hAnsi="Arial" w:cs="Arial"/>
                <w:sz w:val="18"/>
                <w:szCs w:val="18"/>
              </w:rPr>
              <w:t>pozostającej poza aktualnym cyklem wsparcia producenta.</w:t>
            </w:r>
          </w:p>
          <w:p w14:paraId="26D9A5CC" w14:textId="77777777" w:rsidR="00DB1D5F" w:rsidRPr="002C09F7" w:rsidRDefault="00DB1D5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6CF30A" w14:textId="55095A7B" w:rsidR="00DB1D5F" w:rsidRPr="002C09F7" w:rsidRDefault="0021236E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akiet biurowy musi spełniać następujące wymagania poprzez wbudowane mechanizmy, bez użycia dodatkowych aplikacji: </w:t>
            </w:r>
          </w:p>
          <w:p w14:paraId="3E43A8F6" w14:textId="46517545" w:rsidR="00DB1D5F" w:rsidRPr="002C09F7" w:rsidRDefault="007B6E7F" w:rsidP="00BF0E0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Musi zawierać co najmniej następujące komponenty: 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edytor tekstu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arkusz kalulacyjny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pogram do prezentacji oprogramowania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klient pocztowy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”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658A9E38" w14:textId="069F13A4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2. Wszystkie komponenty oferowanego pakietu biurowego muszą być integralną częścią tego samego pakietu, współpracować ze sobą (osadzanie i wymiana danych), posiadać jednolity interfejs oraz ten sam jednolity sposób obsługi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30523E92" w14:textId="304AB803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3. </w:t>
            </w:r>
            <w:r w:rsidR="00BF3E07" w:rsidRPr="00BF3E07">
              <w:rPr>
                <w:rFonts w:ascii="Arial" w:hAnsi="Arial" w:cs="Arial"/>
                <w:bCs/>
                <w:sz w:val="18"/>
                <w:szCs w:val="18"/>
              </w:rPr>
              <w:t>Pakiet biurowy musi umożliwiać wstawianie obrazów do dokumentów z plików zapisanych lokalnie oraz z typowych źródeł systemowych (np. OneDrive/SharePoint, foldery zsynchronizowane, Phone Link/USB), bez konieczności stosowania dodatkowych, płatnych wtyczek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08BB09AC" w14:textId="79EB51DA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4. Obsługa formatów (ODF) w wersji 1.4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6CBA797" w14:textId="53B0140D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5. Dostępna pełna polska wersja językowa interfejsu użytkownika, systemu komunikatów i podręcznej kontekstowej pomocy technicznej</w:t>
            </w:r>
            <w:r w:rsidR="004864A6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349BB7E" w14:textId="24FE1A4E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38685D" w:rsidRPr="0038685D">
              <w:rPr>
                <w:rFonts w:ascii="Arial" w:hAnsi="Arial" w:cs="Arial"/>
                <w:bCs/>
                <w:sz w:val="18"/>
                <w:szCs w:val="18"/>
              </w:rPr>
              <w:t>Zgodność formatów OOXML: pełne otwieranie, edycja i zapisywanie plików .docx/.xlsx/.pptx bez degradacji układu, stylów, krojów czcionek, tabel, wykresów, pól, przypisów, odnośników, elementów osadzonych oraz śledzenia zmian (Track Changes).</w:t>
            </w:r>
          </w:p>
          <w:p w14:paraId="04DE9505" w14:textId="4343E52C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7. Wykonywanie i edycja makr oraz kodu zapisanego w języku Visual Basic w plikach xls, xlsx oraz formuł w plikach wytworzonych w MS Office 2010, MS Office 2013, MS Office 2016 oraz MS Office 2019, MS Office 2019, MS Office 2021 bez utraty danych oraz bez konieczności przerabiania dokumentów</w:t>
            </w:r>
            <w:r w:rsidR="004864A6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A7CD405" w14:textId="1F84C8C6" w:rsidR="00D0416B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D0416B" w:rsidRPr="00D0416B">
              <w:rPr>
                <w:rFonts w:ascii="Arial" w:hAnsi="Arial" w:cs="Arial"/>
                <w:bCs/>
                <w:sz w:val="18"/>
                <w:szCs w:val="18"/>
              </w:rPr>
              <w:t xml:space="preserve">Poczta i organizacja pracy: aplikacja kliencka </w:t>
            </w:r>
            <w:r w:rsidR="004218FD">
              <w:rPr>
                <w:rFonts w:ascii="Arial" w:hAnsi="Arial" w:cs="Arial"/>
                <w:bCs/>
                <w:sz w:val="18"/>
                <w:szCs w:val="18"/>
              </w:rPr>
              <w:t xml:space="preserve">z </w:t>
            </w:r>
            <w:r w:rsidR="00D0416B" w:rsidRPr="00D0416B">
              <w:rPr>
                <w:rFonts w:ascii="Arial" w:hAnsi="Arial" w:cs="Arial"/>
                <w:bCs/>
                <w:sz w:val="18"/>
                <w:szCs w:val="18"/>
              </w:rPr>
              <w:t>funkcjonaln</w:t>
            </w:r>
            <w:r w:rsidR="004218FD">
              <w:rPr>
                <w:rFonts w:ascii="Arial" w:hAnsi="Arial" w:cs="Arial"/>
                <w:bCs/>
                <w:sz w:val="18"/>
                <w:szCs w:val="18"/>
              </w:rPr>
              <w:t xml:space="preserve">ością </w:t>
            </w:r>
            <w:r w:rsidR="00D0416B" w:rsidRPr="00D0416B">
              <w:rPr>
                <w:rFonts w:ascii="Arial" w:hAnsi="Arial" w:cs="Arial"/>
                <w:bCs/>
                <w:sz w:val="18"/>
                <w:szCs w:val="18"/>
              </w:rPr>
              <w:t>(poczta, kalendarz, zadania, kontakty), z obsługą MAPI i integracją z Microsoft Exchange/Exchange Online (w tym wysyłka/odbiór, planowanie spotkań, zaproszenia, zasoby, reguły).</w:t>
            </w:r>
          </w:p>
          <w:p w14:paraId="41520197" w14:textId="4417223B" w:rsidR="00DB1D5F" w:rsidRPr="002C09F7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>Możliwość zapisywania wytworzonych dokumentów bezpośrednio w formacie PDF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4BF0B43C" w14:textId="46890428" w:rsidR="00DB1D5F" w:rsidRPr="002C09F7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Możliwość zintegrowania uwierzytelniania użytkowników z usługą katalogową Active Directory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2C86EE7" w14:textId="11713A64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. Możliwość nadawania uprawnień do modyfikacji i formatowania dokumentów lub ich elementów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147ADC90" w14:textId="5F08B37B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. Posiadać pełną kompatybilność z systemami operacyjnymi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icrosoft</w:t>
            </w:r>
            <w:r w:rsidR="002A711C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5D1D7E1" w14:textId="34E10E8C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. Rodzaj licencji</w:t>
            </w:r>
            <w:r w:rsidR="00F41A9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- Licencja wieczysta</w:t>
            </w:r>
            <w:r w:rsidR="00F41A9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0F348FA8" w14:textId="40F9B77E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. Oprogramowanie musi być dostarczone w polskiej wersji językowej. </w:t>
            </w:r>
          </w:p>
          <w:p w14:paraId="477B3771" w14:textId="38F7D4F8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. Utrzymanie wsparcia technicznego producenta </w:t>
            </w:r>
            <w:r w:rsidR="00F358F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produktu </w:t>
            </w:r>
            <w:r w:rsidR="00DC72DE" w:rsidRPr="002C09F7">
              <w:rPr>
                <w:rFonts w:ascii="Arial" w:hAnsi="Arial" w:cs="Arial"/>
                <w:bCs/>
                <w:sz w:val="18"/>
                <w:szCs w:val="18"/>
              </w:rPr>
              <w:t>(aktualizacje  zabezpiecze</w:t>
            </w:r>
            <w:r w:rsidR="0021236E" w:rsidRPr="002C09F7">
              <w:rPr>
                <w:rFonts w:ascii="Arial" w:hAnsi="Arial" w:cs="Arial"/>
                <w:bCs/>
                <w:sz w:val="18"/>
                <w:szCs w:val="18"/>
              </w:rPr>
              <w:t>ń/poprawki</w:t>
            </w:r>
            <w:r w:rsidR="00DC72DE" w:rsidRPr="002C09F7">
              <w:rPr>
                <w:rFonts w:ascii="Arial" w:hAnsi="Arial" w:cs="Arial"/>
                <w:bCs/>
                <w:sz w:val="18"/>
                <w:szCs w:val="18"/>
              </w:rPr>
              <w:t xml:space="preserve">)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co najmniej do </w:t>
            </w:r>
            <w:r w:rsidR="00F9443A" w:rsidRPr="002C09F7">
              <w:rPr>
                <w:rFonts w:ascii="Arial" w:hAnsi="Arial" w:cs="Arial"/>
                <w:bCs/>
                <w:sz w:val="18"/>
                <w:szCs w:val="18"/>
              </w:rPr>
              <w:t>października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2029.</w:t>
            </w:r>
          </w:p>
          <w:p w14:paraId="16958DC2" w14:textId="77777777" w:rsidR="00A14D2D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16. Licencja musi pochodzić z oficjalnego kanału sprzedaży producenta oprogramowania. Licencja musi być nowa. Zamawiający zastrzega możliwość weryfikacji kanału sprzedaży i potwierdzenia legalności licencji u producenta oprogramowania. Zamawiający nie wyraża zgody na dostarczenie licencji używanej lub pochodzącej z nieoficjalnego kanału sprzedaży. Zamawiający nie dopuszcza zaoferowania pakietów biurowych, programów i planów licencyjnych opartych o rozwiązania chmury oraz rozwiązań wymagających stałych lub dodatkowych opłat w okresie używania zakupionego produktu.</w:t>
            </w:r>
          </w:p>
          <w:p w14:paraId="5D3BCCBE" w14:textId="77777777" w:rsidR="00F41A95" w:rsidRDefault="00F41A95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079F779" w14:textId="77777777" w:rsidR="00D0416B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Uwaga:</w:t>
            </w:r>
          </w:p>
          <w:p w14:paraId="2515F113" w14:textId="77777777" w:rsidR="00D0416B" w:rsidRPr="00D0416B" w:rsidRDefault="00D0416B" w:rsidP="00D0416B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Wykonawca, który oferuje rozwiązanie „równoważne”, składa wraz z ofertą:</w:t>
            </w:r>
          </w:p>
          <w:p w14:paraId="6DC6B80F" w14:textId="77777777" w:rsidR="00D0416B" w:rsidRPr="00D0416B" w:rsidRDefault="00D0416B" w:rsidP="00C57208">
            <w:pPr>
              <w:pStyle w:val="Akapitzlist"/>
              <w:numPr>
                <w:ilvl w:val="0"/>
                <w:numId w:val="10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315" w:hanging="31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Oświadczenie producenta/dystrybutora o spełnieniu wymagań zgodności z OOXML, VBA, MAPI/Exchange, w polskiej wersji językowej, z wyszczególnieniem obsługiwanych funkcji.</w:t>
            </w:r>
          </w:p>
          <w:p w14:paraId="23FDA40E" w14:textId="16B20C35" w:rsidR="00D0416B" w:rsidRPr="00FF59FE" w:rsidRDefault="00D0416B" w:rsidP="00FF59FE">
            <w:pPr>
              <w:pStyle w:val="Akapitzlist"/>
              <w:numPr>
                <w:ilvl w:val="0"/>
                <w:numId w:val="10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315" w:hanging="31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Dowody techniczne: fragmenty dokumentacji producenta (manuale, datasheety, KB), ewentualnie certyfikaty kompatybilności.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Pr="00D0416B">
              <w:rPr>
                <w:rFonts w:ascii="Arial" w:hAnsi="Arial" w:cs="Arial"/>
                <w:bCs/>
                <w:sz w:val="18"/>
                <w:szCs w:val="18"/>
              </w:rPr>
              <w:t>w polskiej wersji językowej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lub przetłumaczone na język polski)</w:t>
            </w:r>
            <w:r w:rsidR="00F41A9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B7564" w14:textId="77777777" w:rsidR="007D13F8" w:rsidRPr="002C09F7" w:rsidRDefault="007D13F8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DA6" w:rsidRPr="002C09F7" w14:paraId="142967E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9C74" w14:textId="77777777" w:rsidR="00A46DA6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1B53C" w14:textId="32FAD97B" w:rsidR="00A46DA6" w:rsidRPr="002C09F7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A1ED" w14:textId="21E2AD7A" w:rsidR="00A46DA6" w:rsidRPr="00A46DA6" w:rsidRDefault="00A46DA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6DA6">
              <w:rPr>
                <w:rFonts w:ascii="Arial" w:hAnsi="Arial" w:cs="Arial"/>
                <w:b/>
                <w:sz w:val="18"/>
                <w:szCs w:val="18"/>
              </w:rPr>
              <w:t>system diagnostyczny i wsparcia użytkownika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E1F1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Oferowane zestawy komputerowe muszą posiadać zintegrowany system diagnostyczny i wsparcia użytkownika dostarczany przez producenta zestawu, umożliwiający co najmniej:</w:t>
            </w:r>
          </w:p>
          <w:p w14:paraId="7341CBB1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monitorowanie stanu podzespołów sprzętowych (procesor, pamięć RAM, dysk, układ chłodzenia),</w:t>
            </w:r>
          </w:p>
          <w:p w14:paraId="3E3029C8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automatyczne aktualizacje sterowników i BIOS,</w:t>
            </w:r>
          </w:p>
          <w:p w14:paraId="58BFA776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generowanie raportów diagnostycznych,</w:t>
            </w:r>
          </w:p>
          <w:p w14:paraId="4B88307C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zarządzanie ustawieniami bezpieczeństwa,</w:t>
            </w:r>
          </w:p>
          <w:p w14:paraId="42B8DDFD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możliwość integracji z systemami zarządzania flotą komputerów (np. Active Directory, MDM).</w:t>
            </w:r>
          </w:p>
          <w:p w14:paraId="4928FDB0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System ten musi być integralną częścią oferowanego zestawu komputerowego i objęty tą samą gwarancją co całość urządzenia.”</w:t>
            </w:r>
          </w:p>
          <w:p w14:paraId="006AE6DB" w14:textId="77777777" w:rsidR="00A46DA6" w:rsidRPr="002C09F7" w:rsidRDefault="00A46DA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7064C" w14:textId="77777777" w:rsidR="00A46DA6" w:rsidRPr="002C09F7" w:rsidRDefault="00A46DA6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ECF8E4" w14:textId="77777777" w:rsidR="00516A18" w:rsidRPr="002C09F7" w:rsidRDefault="00516A18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FF786E" w14:textId="297942D0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sz w:val="18"/>
          <w:szCs w:val="18"/>
        </w:rPr>
        <w:t xml:space="preserve">Monitor – </w:t>
      </w:r>
      <w:r w:rsidR="003A3FE4" w:rsidRPr="002C09F7">
        <w:rPr>
          <w:rFonts w:ascii="Arial" w:hAnsi="Arial" w:cs="Arial"/>
          <w:b/>
          <w:bCs/>
          <w:sz w:val="18"/>
          <w:szCs w:val="18"/>
        </w:rPr>
        <w:t>1</w:t>
      </w:r>
      <w:r w:rsidRPr="002C09F7">
        <w:rPr>
          <w:rFonts w:ascii="Arial" w:hAnsi="Arial" w:cs="Arial"/>
          <w:b/>
          <w:bCs/>
          <w:sz w:val="18"/>
          <w:szCs w:val="18"/>
        </w:rPr>
        <w:t>00 szt.</w:t>
      </w:r>
    </w:p>
    <w:tbl>
      <w:tblPr>
        <w:tblStyle w:val="TableNormal1"/>
        <w:tblW w:w="15319" w:type="dxa"/>
        <w:tblInd w:w="-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"/>
        <w:gridCol w:w="1562"/>
        <w:gridCol w:w="7087"/>
        <w:gridCol w:w="6095"/>
      </w:tblGrid>
      <w:tr w:rsidR="00733C9D" w:rsidRPr="002C09F7" w14:paraId="5260A5BE" w14:textId="77777777" w:rsidTr="00EE1BFC">
        <w:trPr>
          <w:trHeight w:val="300"/>
        </w:trPr>
        <w:tc>
          <w:tcPr>
            <w:tcW w:w="153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C272" w14:textId="7FB2ACFC" w:rsidR="00733C9D" w:rsidRPr="002C09F7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monitora: </w:t>
            </w:r>
          </w:p>
          <w:p w14:paraId="2C53595E" w14:textId="77777777" w:rsidR="00733C9D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583A5F23" w14:textId="7DD4BCAD" w:rsidR="00DB3E7A" w:rsidRPr="002C09F7" w:rsidRDefault="00DB3E7A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</w:t>
            </w:r>
            <w:r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monitor</w:t>
            </w: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„fabrycznie nowy, nieużywany, niepochodzący z ekspozycji i wyprodukowany nie wcześniej niż 12 miesięcy przed datą dostawy”.</w:t>
            </w:r>
          </w:p>
        </w:tc>
      </w:tr>
      <w:tr w:rsidR="00733C9D" w:rsidRPr="002C09F7" w14:paraId="51319F9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56AB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C67F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D0F4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27A23652" w14:textId="77777777" w:rsidR="00EE1BFC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Zaoferowano:</w:t>
            </w:r>
          </w:p>
          <w:p w14:paraId="1171AE1F" w14:textId="150ABABD" w:rsidR="00733C9D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Wymagany szczegółowy opis pełnienia wymogu </w:t>
            </w:r>
          </w:p>
        </w:tc>
      </w:tr>
      <w:tr w:rsidR="00E71ECE" w:rsidRPr="002C09F7" w14:paraId="55AA0BD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7D3B" w14:textId="1D1C2A68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39AB" w14:textId="483BBB1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Monitor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EBC4" w14:textId="0DF2F2CE" w:rsidR="00E71ECE" w:rsidRPr="002C09F7" w:rsidRDefault="00E71ECE" w:rsidP="002C09F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Monitor będzie wykorzystywany dla potrzeb aplikacji biurowych, obróbki zdjęć lub wideo. W ofercie należy podać nazwę producenta, typ, model, oraz numer katalogowy oferowanego sprzętu umożliwiający jednoznaczną identyfikację monitora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387B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99C2A3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E058" w14:textId="5C9391E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F9D" w14:textId="4109A70C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Wielkość ekranu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9154" w14:textId="2A5A61A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Przekątna ekranu min. 27”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E039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77A2A0F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C7DEF" w14:textId="24520924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20A1" w14:textId="1D40F4DD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Matryca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87C0F" w14:textId="5FFE9634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Powłoka matrycy o wykończeniu matowym typu IPS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C0E6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3DD9D1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4D53" w14:textId="7A356DF6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3833" w14:textId="422614A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Nominalna rozdzielczość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EE92" w14:textId="49F2883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Rozdzielczość nie mniejsza niż: FHD (1920x1080)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31C33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5DF739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E0B5" w14:textId="6EC865EF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8008" w14:textId="1CEB5906" w:rsidR="00E71ECE" w:rsidRPr="002C09F7" w:rsidRDefault="00E71ECE" w:rsidP="00EE1BFC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Kąty widzenia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18B8C" w14:textId="0BC2FB3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Kąty widzenia min. 178 stopni w pionie i w poziomie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34F21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8DB453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3015" w14:textId="18FB6D80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99BA" w14:textId="31A1746A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Plamka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5767" w14:textId="19FBC6F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Wielkość plamki (pojedynczego piksela) nie większa niż 0.315mm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6D44C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78B11CA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A63FB" w14:textId="00A47BBB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A85B3" w14:textId="49622ED1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Częstotliwość odświeżania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04FC" w14:textId="56AAF0C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90Hz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4130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700AE4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6433" w14:textId="412B5933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CF00" w14:textId="76EC3DE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Jasność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D7A3" w14:textId="600F6D0E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300 nitów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8819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5D0281D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03D6" w14:textId="3709D01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BFB3D" w14:textId="4CC0768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Czas reakcji matrycy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5FCA3" w14:textId="0E8F2D6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większy niż 7 ms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9EB2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14736A01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C9A8" w14:textId="645780B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2C29" w14:textId="2EBEC288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Zakres kolorów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B385" w14:textId="77777777" w:rsidR="00E71ECE" w:rsidRPr="002C09F7" w:rsidRDefault="00E71EC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 99% sRGB</w:t>
            </w:r>
          </w:p>
          <w:p w14:paraId="32932418" w14:textId="2BA8E689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Obsługa min. 16,7 miliona kolorów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C88A8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A406089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5B17" w14:textId="73DE027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5A12" w14:textId="025E956B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Kontrast statyczny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40C6" w14:textId="0196D45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niż: 1500:1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DCC6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09D6643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41FD" w14:textId="731E03E1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2EB3" w14:textId="125D808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80DF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HDMI</w:t>
            </w:r>
          </w:p>
          <w:p w14:paraId="4F14BCD0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DisplayPort</w:t>
            </w:r>
          </w:p>
          <w:p w14:paraId="04767FC8" w14:textId="77777777" w:rsidR="00DF2AAE" w:rsidRPr="009C6856" w:rsidRDefault="00DF2AAE" w:rsidP="00C57208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trike/>
                <w:color w:val="EE0000"/>
                <w:sz w:val="18"/>
                <w:szCs w:val="18"/>
              </w:rPr>
            </w:pPr>
            <w:r w:rsidRPr="009C6856">
              <w:rPr>
                <w:rFonts w:ascii="Arial" w:hAnsi="Arial" w:cs="Arial"/>
                <w:strike/>
                <w:color w:val="EE0000"/>
                <w:sz w:val="18"/>
                <w:szCs w:val="18"/>
              </w:rPr>
              <w:t>1x VGA</w:t>
            </w:r>
          </w:p>
          <w:p w14:paraId="428260CD" w14:textId="0554FBEF" w:rsidR="00DE0913" w:rsidRPr="00DE0913" w:rsidRDefault="00DE0913" w:rsidP="00C57208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C6856">
              <w:rPr>
                <w:rFonts w:ascii="Arial" w:hAnsi="Arial" w:cs="Arial"/>
                <w:color w:val="0F4761" w:themeColor="accent1" w:themeShade="BF"/>
                <w:sz w:val="18"/>
                <w:szCs w:val="18"/>
              </w:rPr>
              <w:t>VGA - dopuszczalne (nie wymagane)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86BA5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E0446E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8D6C" w14:textId="2E2F928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151D" w14:textId="301EE93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Waga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6916" w14:textId="2CE66496" w:rsidR="00DF2AAE" w:rsidRPr="002C09F7" w:rsidRDefault="00DF2AAE" w:rsidP="00C57208">
            <w:pPr>
              <w:pStyle w:val="Akapitzlist"/>
              <w:numPr>
                <w:ilvl w:val="0"/>
                <w:numId w:val="3"/>
              </w:numPr>
              <w:suppressAutoHyphens w:val="0"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Nieprzekraczająca 6.5 kg z podstawą według karty katalogowej producenta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E33C1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FBBAC4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3FCA" w14:textId="11A70B5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C139A" w14:textId="1DAD946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Ergonomia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F8F4" w14:textId="77777777" w:rsidR="00DF2AAE" w:rsidRPr="002C09F7" w:rsidRDefault="00DF2AA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regulacji ustawienia monitora w zakresie:</w:t>
            </w:r>
          </w:p>
          <w:p w14:paraId="03B571B3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Przód / tył w zakresie min. -5 do 20 stopni</w:t>
            </w:r>
          </w:p>
          <w:p w14:paraId="62D79753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Lewo / prawo w zakresie 360 stopni</w:t>
            </w:r>
          </w:p>
          <w:p w14:paraId="03D526F2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Pivot w zakresie min. -90 do 90 stopni</w:t>
            </w:r>
          </w:p>
          <w:p w14:paraId="65E3A9A3" w14:textId="4B04C775" w:rsidR="00DF2AAE" w:rsidRPr="00455E56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Wysokość do min. 150mm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FCDEB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1A1D85C5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F072" w14:textId="79879885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2385" w14:textId="7726DF75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89D6" w14:textId="77777777" w:rsidR="00DF2AAE" w:rsidRPr="002C09F7" w:rsidRDefault="00DF2AAE" w:rsidP="00C57208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musi umożliwiać zastosowanie zabezpieczenia fizycznego w postaci linki metalowej</w:t>
            </w:r>
          </w:p>
          <w:p w14:paraId="3BA557B0" w14:textId="4091CD97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Możliwość zainstalowania </w:t>
            </w:r>
            <w:r w:rsidR="00BF0E06">
              <w:rPr>
                <w:rFonts w:ascii="Arial" w:hAnsi="Arial" w:cs="Arial"/>
                <w:bCs/>
                <w:sz w:val="18"/>
                <w:szCs w:val="18"/>
              </w:rPr>
              <w:t>monitora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ścianie przy wykorzystaniu ściennego systemu montażowego VESA (100x100)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1D60D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4F0CAC32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9042" w14:textId="48E2C5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2EEF" w14:textId="6DE64776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6384" w14:textId="36505CD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Złącze typu Kensington Lock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684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1013C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D6A0" w14:textId="06C83C49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9782" w14:textId="4406C8B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3D85" w14:textId="3A64F1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Dla producenta sprzętu </w:t>
            </w:r>
            <w:r w:rsidR="00795F74" w:rsidRPr="002C09F7">
              <w:rPr>
                <w:rFonts w:ascii="Arial" w:hAnsi="Arial" w:cs="Arial"/>
                <w:bCs/>
                <w:sz w:val="18"/>
                <w:szCs w:val="18"/>
              </w:rPr>
              <w:t>musi posiadać certyfikaty: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1F7E8C4" w14:textId="77777777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9001 </w:t>
            </w:r>
          </w:p>
          <w:p w14:paraId="04951988" w14:textId="44C155E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14001 </w:t>
            </w:r>
          </w:p>
          <w:p w14:paraId="67011AAB" w14:textId="4E782965" w:rsidR="00DF2AAE" w:rsidRPr="002C09F7" w:rsidRDefault="00795F74" w:rsidP="00EE1BFC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Urządzenie musi </w:t>
            </w:r>
            <w:r w:rsidR="005E1D17" w:rsidRPr="002C09F7">
              <w:rPr>
                <w:rFonts w:ascii="Arial" w:hAnsi="Arial" w:cs="Arial"/>
                <w:bCs/>
                <w:sz w:val="18"/>
                <w:szCs w:val="18"/>
              </w:rPr>
              <w:t>posiadać certyfikaty</w:t>
            </w:r>
            <w:r w:rsidR="00DF2AAE" w:rsidRPr="002C09F7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0690F07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Energy Star</w:t>
            </w:r>
          </w:p>
          <w:p w14:paraId="49725184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TCO min. 8.0</w:t>
            </w:r>
          </w:p>
          <w:p w14:paraId="41AE03DA" w14:textId="241E8750" w:rsidR="00DF2AAE" w:rsidRPr="009C6856" w:rsidRDefault="00DF2AAE" w:rsidP="00C57208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trike/>
                <w:color w:val="EE0000"/>
                <w:sz w:val="18"/>
                <w:szCs w:val="18"/>
              </w:rPr>
            </w:pPr>
            <w:r w:rsidRPr="009C6856">
              <w:rPr>
                <w:rFonts w:ascii="Arial" w:hAnsi="Arial" w:cs="Arial"/>
                <w:bCs/>
                <w:strike/>
                <w:color w:val="EE0000"/>
                <w:sz w:val="18"/>
                <w:szCs w:val="18"/>
              </w:rPr>
              <w:t xml:space="preserve">EPEAT Gold dla kraju Polska według danych widocznych na stronie </w:t>
            </w:r>
            <w:hyperlink r:id="rId9" w:history="1">
              <w:r w:rsidR="001B6A39" w:rsidRPr="009C6856">
                <w:rPr>
                  <w:rStyle w:val="Hipercze"/>
                  <w:rFonts w:ascii="Arial" w:hAnsi="Arial" w:cs="Arial"/>
                  <w:bCs/>
                  <w:strike/>
                  <w:color w:val="EE0000"/>
                  <w:sz w:val="18"/>
                  <w:szCs w:val="18"/>
                </w:rPr>
                <w:t>https://epeat.net/search-computers-and-displays</w:t>
              </w:r>
            </w:hyperlink>
          </w:p>
          <w:p w14:paraId="46E50E66" w14:textId="32E4911F" w:rsidR="001B6A39" w:rsidRPr="009C6856" w:rsidRDefault="001B6A39" w:rsidP="001B6A39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color w:val="0F4761" w:themeColor="accent1" w:themeShade="BF"/>
                <w:sz w:val="18"/>
                <w:szCs w:val="18"/>
              </w:rPr>
            </w:pPr>
            <w:r w:rsidRPr="009C6856">
              <w:rPr>
                <w:rFonts w:ascii="Arial" w:hAnsi="Arial" w:cs="Arial"/>
                <w:bCs/>
                <w:color w:val="0F4761" w:themeColor="accent1" w:themeShade="BF"/>
                <w:sz w:val="18"/>
                <w:szCs w:val="18"/>
              </w:rPr>
              <w:t>EPEAT Gold zarejestrowany w Polsce lub w dowolnym kraju UE według danych widocznych na stronie https://epeat.net/search-computers-and-displays</w:t>
            </w:r>
          </w:p>
          <w:p w14:paraId="08928A94" w14:textId="77777777" w:rsidR="00DF2AAE" w:rsidRPr="001B6A39" w:rsidRDefault="00DF2AAE" w:rsidP="001B6A39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6A39">
              <w:rPr>
                <w:rFonts w:ascii="Arial" w:hAnsi="Arial" w:cs="Arial"/>
                <w:bCs/>
                <w:sz w:val="18"/>
                <w:szCs w:val="18"/>
              </w:rPr>
              <w:t>Certyfikacja ochrony oczu TÜV Rheinland Eye Comfort</w:t>
            </w:r>
          </w:p>
          <w:p w14:paraId="14C538D6" w14:textId="13F87300" w:rsidR="005E1D17" w:rsidRPr="007C146A" w:rsidRDefault="00BB6BDE" w:rsidP="002C09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C146A">
              <w:rPr>
                <w:rFonts w:ascii="Arial" w:hAnsi="Arial" w:cs="Arial"/>
                <w:b/>
                <w:sz w:val="18"/>
                <w:szCs w:val="18"/>
              </w:rPr>
              <w:t xml:space="preserve">Wszystkie wyżej wymienione </w:t>
            </w:r>
            <w:r w:rsidR="002C09F7" w:rsidRPr="007C146A">
              <w:rPr>
                <w:rFonts w:ascii="Arial" w:hAnsi="Arial" w:cs="Arial"/>
                <w:b/>
                <w:sz w:val="18"/>
                <w:szCs w:val="18"/>
              </w:rPr>
              <w:t xml:space="preserve">w pkt. 17 </w:t>
            </w:r>
            <w:r w:rsidRPr="007C146A">
              <w:rPr>
                <w:rFonts w:ascii="Arial" w:hAnsi="Arial" w:cs="Arial"/>
                <w:b/>
                <w:sz w:val="18"/>
                <w:szCs w:val="18"/>
              </w:rPr>
              <w:t>dokumenty wykonawca złoży zamawiającemu przy dostawie urządzeń.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21EB7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6C6E34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1BCE" w14:textId="61BD6CF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917E" w14:textId="08C2E22B" w:rsidR="00DF2AAE" w:rsidRPr="002C09F7" w:rsidRDefault="006C68D5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Przewody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A9AB" w14:textId="114F23D9" w:rsidR="006C68D5" w:rsidRPr="002C09F7" w:rsidRDefault="006C68D5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Wymagane:</w:t>
            </w:r>
          </w:p>
          <w:p w14:paraId="6DED5FF5" w14:textId="526711A1" w:rsidR="00DF2AAE" w:rsidRPr="002C09F7" w:rsidRDefault="00DF2AAE" w:rsidP="00C5720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HDMI o długości min. 1,8m</w:t>
            </w:r>
          </w:p>
          <w:p w14:paraId="360BFC62" w14:textId="46873B8E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zasilający o długości min. 1,8m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E148C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C9D" w:rsidRPr="002C09F7" w14:paraId="01AAEE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D8E9" w14:textId="77777777" w:rsidR="00733C9D" w:rsidRPr="002C09F7" w:rsidRDefault="00733C9D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32C60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2E87" w14:textId="327DD9B9" w:rsidR="00733C9D" w:rsidRPr="002C09F7" w:rsidRDefault="00B85D5C" w:rsidP="00EE1BFC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producenta: min 36 miesięcy</w:t>
            </w:r>
            <w:r w:rsidR="00C96E21">
              <w:rPr>
                <w:rFonts w:ascii="Arial" w:hAnsi="Arial" w:cs="Arial"/>
                <w:bCs/>
                <w:sz w:val="18"/>
                <w:szCs w:val="18"/>
              </w:rPr>
              <w:t>, zgodna z treścią pkt. 23 dla komputera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7A7BD" w14:textId="77777777" w:rsidR="00733C9D" w:rsidRPr="002C09F7" w:rsidRDefault="00733C9D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70F1B0" w14:textId="77777777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color w:val="EE0000"/>
          <w:sz w:val="18"/>
          <w:szCs w:val="18"/>
          <w:highlight w:val="yellow"/>
        </w:rPr>
      </w:pPr>
    </w:p>
    <w:p w14:paraId="3E593F42" w14:textId="77777777" w:rsidR="00E31C2B" w:rsidRPr="002C09F7" w:rsidRDefault="00E31C2B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4296" w:type="dxa"/>
        <w:jc w:val="right"/>
        <w:tblLook w:val="04A0" w:firstRow="1" w:lastRow="0" w:firstColumn="1" w:lastColumn="0" w:noHBand="0" w:noVBand="1"/>
      </w:tblPr>
      <w:tblGrid>
        <w:gridCol w:w="4296"/>
      </w:tblGrid>
      <w:tr w:rsidR="003343D8" w:rsidRPr="000F1100" w14:paraId="72535F08" w14:textId="77777777" w:rsidTr="003343D8">
        <w:trPr>
          <w:trHeight w:val="1460"/>
          <w:jc w:val="right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BF3" w14:textId="77777777" w:rsidR="003343D8" w:rsidRPr="000F1100" w:rsidRDefault="003343D8" w:rsidP="003343D8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0" w:name="_Hlk12916690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0"/>
    </w:tbl>
    <w:p w14:paraId="28EDF312" w14:textId="77777777" w:rsidR="00733C9D" w:rsidRPr="00893E90" w:rsidRDefault="00733C9D" w:rsidP="003343D8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733C9D" w:rsidRPr="00893E90" w:rsidSect="00893E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A0288"/>
    <w:multiLevelType w:val="hybridMultilevel"/>
    <w:tmpl w:val="92FE8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D2A4B"/>
    <w:multiLevelType w:val="hybridMultilevel"/>
    <w:tmpl w:val="96A25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E48FC"/>
    <w:multiLevelType w:val="multilevel"/>
    <w:tmpl w:val="623C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20D7"/>
    <w:multiLevelType w:val="multilevel"/>
    <w:tmpl w:val="1B90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17918"/>
    <w:multiLevelType w:val="hybridMultilevel"/>
    <w:tmpl w:val="BE08CCC0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20C99"/>
    <w:multiLevelType w:val="hybridMultilevel"/>
    <w:tmpl w:val="8E164FF8"/>
    <w:lvl w:ilvl="0" w:tplc="572A5B4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FF96A772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B226D"/>
    <w:multiLevelType w:val="hybridMultilevel"/>
    <w:tmpl w:val="BD1A0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161779">
    <w:abstractNumId w:val="4"/>
  </w:num>
  <w:num w:numId="2" w16cid:durableId="243300026">
    <w:abstractNumId w:val="5"/>
  </w:num>
  <w:num w:numId="3" w16cid:durableId="1460536316">
    <w:abstractNumId w:val="7"/>
  </w:num>
  <w:num w:numId="4" w16cid:durableId="630669373">
    <w:abstractNumId w:val="1"/>
  </w:num>
  <w:num w:numId="5" w16cid:durableId="1776974197">
    <w:abstractNumId w:val="5"/>
  </w:num>
  <w:num w:numId="6" w16cid:durableId="459350396">
    <w:abstractNumId w:val="1"/>
  </w:num>
  <w:num w:numId="7" w16cid:durableId="1854487896">
    <w:abstractNumId w:val="9"/>
  </w:num>
  <w:num w:numId="8" w16cid:durableId="1534462386">
    <w:abstractNumId w:val="0"/>
  </w:num>
  <w:num w:numId="9" w16cid:durableId="2006320777">
    <w:abstractNumId w:val="8"/>
  </w:num>
  <w:num w:numId="10" w16cid:durableId="1577398583">
    <w:abstractNumId w:val="2"/>
  </w:num>
  <w:num w:numId="11" w16cid:durableId="511728819">
    <w:abstractNumId w:val="10"/>
  </w:num>
  <w:num w:numId="12" w16cid:durableId="1475634101">
    <w:abstractNumId w:val="3"/>
  </w:num>
  <w:num w:numId="13" w16cid:durableId="26715449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C4"/>
    <w:rsid w:val="00006268"/>
    <w:rsid w:val="00014574"/>
    <w:rsid w:val="0002137B"/>
    <w:rsid w:val="00025930"/>
    <w:rsid w:val="000352CC"/>
    <w:rsid w:val="000555E1"/>
    <w:rsid w:val="000672EF"/>
    <w:rsid w:val="000803B5"/>
    <w:rsid w:val="000E15DD"/>
    <w:rsid w:val="000F68A7"/>
    <w:rsid w:val="001062D2"/>
    <w:rsid w:val="00142838"/>
    <w:rsid w:val="001444C4"/>
    <w:rsid w:val="00153EC0"/>
    <w:rsid w:val="00182730"/>
    <w:rsid w:val="00190C73"/>
    <w:rsid w:val="0019272F"/>
    <w:rsid w:val="00195B24"/>
    <w:rsid w:val="001B6A39"/>
    <w:rsid w:val="001C4C43"/>
    <w:rsid w:val="001D3644"/>
    <w:rsid w:val="00210B8B"/>
    <w:rsid w:val="0021236E"/>
    <w:rsid w:val="0021701C"/>
    <w:rsid w:val="002310B5"/>
    <w:rsid w:val="00244A13"/>
    <w:rsid w:val="00254A83"/>
    <w:rsid w:val="00256883"/>
    <w:rsid w:val="00262719"/>
    <w:rsid w:val="0028779E"/>
    <w:rsid w:val="002A711C"/>
    <w:rsid w:val="002A73C5"/>
    <w:rsid w:val="002B4329"/>
    <w:rsid w:val="002B6A54"/>
    <w:rsid w:val="002C09F7"/>
    <w:rsid w:val="002D36E1"/>
    <w:rsid w:val="002F0274"/>
    <w:rsid w:val="003057E0"/>
    <w:rsid w:val="003126D6"/>
    <w:rsid w:val="0031651A"/>
    <w:rsid w:val="00324A3F"/>
    <w:rsid w:val="00327FF7"/>
    <w:rsid w:val="003343D8"/>
    <w:rsid w:val="00335D33"/>
    <w:rsid w:val="00337B4C"/>
    <w:rsid w:val="00342E21"/>
    <w:rsid w:val="00344490"/>
    <w:rsid w:val="00345436"/>
    <w:rsid w:val="00357F01"/>
    <w:rsid w:val="00367BD6"/>
    <w:rsid w:val="0038685D"/>
    <w:rsid w:val="003A139E"/>
    <w:rsid w:val="003A3FE4"/>
    <w:rsid w:val="003B566D"/>
    <w:rsid w:val="003B5FD3"/>
    <w:rsid w:val="003D03DD"/>
    <w:rsid w:val="003F1DA3"/>
    <w:rsid w:val="00410306"/>
    <w:rsid w:val="004172E4"/>
    <w:rsid w:val="004218FD"/>
    <w:rsid w:val="00443C8C"/>
    <w:rsid w:val="00454E57"/>
    <w:rsid w:val="00455E56"/>
    <w:rsid w:val="00455F2C"/>
    <w:rsid w:val="00483E8E"/>
    <w:rsid w:val="004864A6"/>
    <w:rsid w:val="004A7FF1"/>
    <w:rsid w:val="004B187B"/>
    <w:rsid w:val="004B2285"/>
    <w:rsid w:val="004B2D42"/>
    <w:rsid w:val="004E1A04"/>
    <w:rsid w:val="004E1CC2"/>
    <w:rsid w:val="004E4C1B"/>
    <w:rsid w:val="004F0DC1"/>
    <w:rsid w:val="00511E2A"/>
    <w:rsid w:val="00516A18"/>
    <w:rsid w:val="00531603"/>
    <w:rsid w:val="005419A4"/>
    <w:rsid w:val="00544C87"/>
    <w:rsid w:val="005654EB"/>
    <w:rsid w:val="005657FA"/>
    <w:rsid w:val="00582E65"/>
    <w:rsid w:val="00595DB3"/>
    <w:rsid w:val="005A5A6F"/>
    <w:rsid w:val="005C76CA"/>
    <w:rsid w:val="005C7723"/>
    <w:rsid w:val="005D3399"/>
    <w:rsid w:val="005E1D17"/>
    <w:rsid w:val="006003F6"/>
    <w:rsid w:val="0063779E"/>
    <w:rsid w:val="0068346B"/>
    <w:rsid w:val="00685F20"/>
    <w:rsid w:val="006A2894"/>
    <w:rsid w:val="006B6365"/>
    <w:rsid w:val="006C68D5"/>
    <w:rsid w:val="006F2F6C"/>
    <w:rsid w:val="0070327B"/>
    <w:rsid w:val="00733C9D"/>
    <w:rsid w:val="00742912"/>
    <w:rsid w:val="00744E12"/>
    <w:rsid w:val="00763749"/>
    <w:rsid w:val="00763AF5"/>
    <w:rsid w:val="00795F74"/>
    <w:rsid w:val="007A5D7F"/>
    <w:rsid w:val="007B3720"/>
    <w:rsid w:val="007B62BF"/>
    <w:rsid w:val="007B6E7F"/>
    <w:rsid w:val="007C146A"/>
    <w:rsid w:val="007C441D"/>
    <w:rsid w:val="007D13F8"/>
    <w:rsid w:val="007E0CBC"/>
    <w:rsid w:val="007E4239"/>
    <w:rsid w:val="007E642D"/>
    <w:rsid w:val="007F72D8"/>
    <w:rsid w:val="008027B5"/>
    <w:rsid w:val="00812C28"/>
    <w:rsid w:val="00812E4D"/>
    <w:rsid w:val="00841B33"/>
    <w:rsid w:val="00850625"/>
    <w:rsid w:val="00852D05"/>
    <w:rsid w:val="00880353"/>
    <w:rsid w:val="00880C25"/>
    <w:rsid w:val="00881E8E"/>
    <w:rsid w:val="00893E90"/>
    <w:rsid w:val="00897798"/>
    <w:rsid w:val="008A380E"/>
    <w:rsid w:val="008C30CA"/>
    <w:rsid w:val="008C68A2"/>
    <w:rsid w:val="008D3544"/>
    <w:rsid w:val="008E773F"/>
    <w:rsid w:val="008F03A9"/>
    <w:rsid w:val="0090509A"/>
    <w:rsid w:val="00912911"/>
    <w:rsid w:val="00965C42"/>
    <w:rsid w:val="00966C6C"/>
    <w:rsid w:val="00980EEC"/>
    <w:rsid w:val="00982219"/>
    <w:rsid w:val="009932A6"/>
    <w:rsid w:val="009A0A7B"/>
    <w:rsid w:val="009A27F7"/>
    <w:rsid w:val="009A626E"/>
    <w:rsid w:val="009B2902"/>
    <w:rsid w:val="009B71B2"/>
    <w:rsid w:val="009C6856"/>
    <w:rsid w:val="009C71AC"/>
    <w:rsid w:val="009D0C9B"/>
    <w:rsid w:val="009F7421"/>
    <w:rsid w:val="00A14D2D"/>
    <w:rsid w:val="00A15040"/>
    <w:rsid w:val="00A240DD"/>
    <w:rsid w:val="00A46DA6"/>
    <w:rsid w:val="00A5697C"/>
    <w:rsid w:val="00AA35FB"/>
    <w:rsid w:val="00AC2619"/>
    <w:rsid w:val="00AC452D"/>
    <w:rsid w:val="00AE56ED"/>
    <w:rsid w:val="00AE6574"/>
    <w:rsid w:val="00B0273C"/>
    <w:rsid w:val="00B13BBA"/>
    <w:rsid w:val="00B144C5"/>
    <w:rsid w:val="00B361DB"/>
    <w:rsid w:val="00B57151"/>
    <w:rsid w:val="00B630CF"/>
    <w:rsid w:val="00B85D5C"/>
    <w:rsid w:val="00B97998"/>
    <w:rsid w:val="00BB6BDE"/>
    <w:rsid w:val="00BD10F2"/>
    <w:rsid w:val="00BE42B6"/>
    <w:rsid w:val="00BF0E06"/>
    <w:rsid w:val="00BF3E07"/>
    <w:rsid w:val="00C12711"/>
    <w:rsid w:val="00C20667"/>
    <w:rsid w:val="00C270C8"/>
    <w:rsid w:val="00C3100C"/>
    <w:rsid w:val="00C34C5E"/>
    <w:rsid w:val="00C408F9"/>
    <w:rsid w:val="00C55EB9"/>
    <w:rsid w:val="00C57208"/>
    <w:rsid w:val="00C70412"/>
    <w:rsid w:val="00C74E3B"/>
    <w:rsid w:val="00C82168"/>
    <w:rsid w:val="00C96E21"/>
    <w:rsid w:val="00CA1A55"/>
    <w:rsid w:val="00CC69DE"/>
    <w:rsid w:val="00CD632B"/>
    <w:rsid w:val="00CE0935"/>
    <w:rsid w:val="00CE50D1"/>
    <w:rsid w:val="00CE5980"/>
    <w:rsid w:val="00CE63D4"/>
    <w:rsid w:val="00D0416B"/>
    <w:rsid w:val="00D04BAA"/>
    <w:rsid w:val="00D3423A"/>
    <w:rsid w:val="00D36907"/>
    <w:rsid w:val="00D70F13"/>
    <w:rsid w:val="00D86BCE"/>
    <w:rsid w:val="00DA4761"/>
    <w:rsid w:val="00DA5DE2"/>
    <w:rsid w:val="00DA7C99"/>
    <w:rsid w:val="00DB0852"/>
    <w:rsid w:val="00DB1D5F"/>
    <w:rsid w:val="00DB20B1"/>
    <w:rsid w:val="00DB3E7A"/>
    <w:rsid w:val="00DB613F"/>
    <w:rsid w:val="00DC72DE"/>
    <w:rsid w:val="00DD2B58"/>
    <w:rsid w:val="00DE0645"/>
    <w:rsid w:val="00DE0913"/>
    <w:rsid w:val="00DF2AAE"/>
    <w:rsid w:val="00DF3A49"/>
    <w:rsid w:val="00E07C75"/>
    <w:rsid w:val="00E10445"/>
    <w:rsid w:val="00E31C2B"/>
    <w:rsid w:val="00E32F56"/>
    <w:rsid w:val="00E47E94"/>
    <w:rsid w:val="00E71ECE"/>
    <w:rsid w:val="00E819A7"/>
    <w:rsid w:val="00E90663"/>
    <w:rsid w:val="00EA2625"/>
    <w:rsid w:val="00EB1D73"/>
    <w:rsid w:val="00ED1C47"/>
    <w:rsid w:val="00ED4412"/>
    <w:rsid w:val="00EE1BFC"/>
    <w:rsid w:val="00EE3936"/>
    <w:rsid w:val="00EF3A46"/>
    <w:rsid w:val="00F000A1"/>
    <w:rsid w:val="00F109C2"/>
    <w:rsid w:val="00F358F4"/>
    <w:rsid w:val="00F41A95"/>
    <w:rsid w:val="00F50BDC"/>
    <w:rsid w:val="00F548F3"/>
    <w:rsid w:val="00F6190C"/>
    <w:rsid w:val="00F9322A"/>
    <w:rsid w:val="00F9443A"/>
    <w:rsid w:val="00FC146E"/>
    <w:rsid w:val="00FE502F"/>
    <w:rsid w:val="00FF506C"/>
    <w:rsid w:val="00FF59FE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1E58"/>
  <w15:chartTrackingRefBased/>
  <w15:docId w15:val="{A28E4CB7-8E0C-405C-B4B2-1E98F3D1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73C"/>
    <w:pPr>
      <w:suppressAutoHyphens/>
      <w:autoSpaceDN w:val="0"/>
      <w:spacing w:line="276" w:lineRule="auto"/>
    </w:pPr>
    <w:rPr>
      <w:rFonts w:ascii="Aptos" w:eastAsia="Aptos" w:hAnsi="Aptos" w:cs="Times New Roman"/>
      <w:noProof/>
      <w:kern w:val="3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4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4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4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4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4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4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4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4C4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444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4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4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4C4"/>
    <w:rPr>
      <w:b/>
      <w:bCs/>
      <w:smallCaps/>
      <w:color w:val="0F4761" w:themeColor="accent1" w:themeShade="BF"/>
      <w:spacing w:val="5"/>
    </w:rPr>
  </w:style>
  <w:style w:type="character" w:customStyle="1" w:styleId="would-recommend-text">
    <w:name w:val="would-recommend-text"/>
    <w:basedOn w:val="Domylnaczcionkaakapitu"/>
    <w:rsid w:val="0028779E"/>
  </w:style>
  <w:style w:type="character" w:customStyle="1" w:styleId="AkapitzlistZnak">
    <w:name w:val="Akapit z listą Znak"/>
    <w:link w:val="Akapitzlist"/>
    <w:uiPriority w:val="34"/>
    <w:rsid w:val="0028779E"/>
  </w:style>
  <w:style w:type="table" w:customStyle="1" w:styleId="TableNormal1">
    <w:name w:val="Table Normal1"/>
    <w:uiPriority w:val="99"/>
    <w:semiHidden/>
    <w:unhideWhenUsed/>
    <w:rsid w:val="0028779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04BAA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E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7E94"/>
    <w:pPr>
      <w:suppressAutoHyphens w:val="0"/>
      <w:autoSpaceDN/>
      <w:spacing w:after="200" w:line="240" w:lineRule="auto"/>
    </w:pPr>
    <w:rPr>
      <w:rFonts w:asciiTheme="minorHAnsi" w:eastAsiaTheme="minorHAnsi" w:hAnsiTheme="minorHAnsi" w:cstheme="minorBidi"/>
      <w:kern w:val="0"/>
      <w:sz w:val="20"/>
      <w:szCs w:val="20"/>
      <w:lang w:val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E94"/>
    <w:rPr>
      <w:kern w:val="0"/>
      <w:sz w:val="20"/>
      <w:szCs w:val="20"/>
      <w:lang w:val="de-DE"/>
      <w14:ligatures w14:val="none"/>
    </w:rPr>
  </w:style>
  <w:style w:type="table" w:styleId="Tabela-Siatka">
    <w:name w:val="Table Grid"/>
    <w:basedOn w:val="Standardowy"/>
    <w:uiPriority w:val="39"/>
    <w:qFormat/>
    <w:rsid w:val="00256883"/>
    <w:pPr>
      <w:spacing w:after="0" w:line="240" w:lineRule="auto"/>
    </w:pPr>
    <w:rPr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B5FD3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96E21"/>
    <w:rPr>
      <w:rFonts w:ascii="Times New Roman" w:hAnsi="Times New Roman"/>
    </w:rPr>
  </w:style>
  <w:style w:type="paragraph" w:styleId="Poprawka">
    <w:name w:val="Revision"/>
    <w:hidden/>
    <w:uiPriority w:val="99"/>
    <w:semiHidden/>
    <w:rsid w:val="008C68A2"/>
    <w:pPr>
      <w:spacing w:after="0" w:line="240" w:lineRule="auto"/>
    </w:pPr>
    <w:rPr>
      <w:rFonts w:ascii="Aptos" w:eastAsia="Aptos" w:hAnsi="Aptos" w:cs="Times New Roman"/>
      <w:noProof/>
      <w:kern w:val="3"/>
      <w:sz w:val="24"/>
      <w:szCs w:val="24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625"/>
    <w:pPr>
      <w:suppressAutoHyphens/>
      <w:autoSpaceDN w:val="0"/>
      <w:spacing w:after="160"/>
    </w:pPr>
    <w:rPr>
      <w:rFonts w:ascii="Aptos" w:eastAsia="Aptos" w:hAnsi="Aptos" w:cs="Times New Roman"/>
      <w:b/>
      <w:bCs/>
      <w:kern w:val="3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625"/>
    <w:rPr>
      <w:rFonts w:ascii="Aptos" w:eastAsia="Aptos" w:hAnsi="Aptos" w:cs="Times New Roman"/>
      <w:b/>
      <w:bCs/>
      <w:noProof/>
      <w:kern w:val="3"/>
      <w:sz w:val="20"/>
      <w:szCs w:val="20"/>
      <w:lang w:val="de-DE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6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peat.net/search-computers-and-display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44D3B49F6344A5284E23F86645DB" ma:contentTypeVersion="21" ma:contentTypeDescription="Create a new document." ma:contentTypeScope="" ma:versionID="0bf5bd11419e617b6bb770aea2b215bf">
  <xsd:schema xmlns:xsd="http://www.w3.org/2001/XMLSchema" xmlns:xs="http://www.w3.org/2001/XMLSchema" xmlns:p="http://schemas.microsoft.com/office/2006/metadata/properties" xmlns:ns1="http://schemas.microsoft.com/sharepoint/v3" xmlns:ns2="d13509e8-4092-49de-bc6d-463dc81b2644" xmlns:ns3="01fe47ea-eccf-47b1-91a4-7f9e3af0dcfa" targetNamespace="http://schemas.microsoft.com/office/2006/metadata/properties" ma:root="true" ma:fieldsID="d98b93b23941dad50da82834ff493b0e" ns1:_="" ns2:_="" ns3:_="">
    <xsd:import namespace="http://schemas.microsoft.com/sharepoint/v3"/>
    <xsd:import namespace="d13509e8-4092-49de-bc6d-463dc81b2644"/>
    <xsd:import namespace="01fe47ea-eccf-47b1-91a4-7f9e3af0d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09e8-4092-49de-bc6d-463dc81b2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47ea-eccf-47b1-91a4-7f9e3af0d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acbd0-db60-4b40-a4e8-447ba7bbe7db}" ma:internalName="TaxCatchAll" ma:showField="CatchAllData" ma:web="01fe47ea-eccf-47b1-91a4-7f9e3af0d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1fe47ea-eccf-47b1-91a4-7f9e3af0dcfa" xsi:nil="true"/>
    <_ip_UnifiedCompliancePolicyProperties xmlns="http://schemas.microsoft.com/sharepoint/v3" xsi:nil="true"/>
    <lcf76f155ced4ddcb4097134ff3c332f xmlns="d13509e8-4092-49de-bc6d-463dc81b26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D65BF5-9249-4322-BCFC-EF76FA6F5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3509e8-4092-49de-bc6d-463dc81b2644"/>
    <ds:schemaRef ds:uri="01fe47ea-eccf-47b1-91a4-7f9e3af0d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490A4-C561-454B-A9A4-BEAA0A2837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fe47ea-eccf-47b1-91a4-7f9e3af0dcfa"/>
    <ds:schemaRef ds:uri="d13509e8-4092-49de-bc6d-463dc81b2644"/>
  </ds:schemaRefs>
</ds:datastoreItem>
</file>

<file path=customXml/itemProps3.xml><?xml version="1.0" encoding="utf-8"?>
<ds:datastoreItem xmlns:ds="http://schemas.openxmlformats.org/officeDocument/2006/customXml" ds:itemID="{DA6E18F0-77A5-4375-BFA6-F9756FA7AF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3287</Words>
  <Characters>19723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7</cp:revision>
  <dcterms:created xsi:type="dcterms:W3CDTF">2026-02-22T07:29:00Z</dcterms:created>
  <dcterms:modified xsi:type="dcterms:W3CDTF">2026-02-25T07:34:00Z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0x010100492944D3B49F6344A5284E23F86645DB</vt:lpwstr>
  </property>
  <property fmtid="{D5CDD505-2E9C-101B-9397-08002B2CF9AE}" pid="3" name="MediaServiceImageTags">
    <vt:lpwstr/>
  </property>
</Properties>
</file>