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39803752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F64A6">
        <w:rPr>
          <w:b/>
          <w:sz w:val="20"/>
          <w:szCs w:val="20"/>
        </w:rPr>
        <w:t>19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2619">
        <w:rPr>
          <w:bCs/>
          <w:sz w:val="20"/>
          <w:szCs w:val="20"/>
        </w:rPr>
        <w:t>Sprzęt jednorazowy</w:t>
      </w:r>
      <w:r w:rsidR="00FF64A6">
        <w:rPr>
          <w:bCs/>
          <w:sz w:val="20"/>
          <w:szCs w:val="20"/>
        </w:rPr>
        <w:t xml:space="preserve"> dla wszystkich oddziałów szpitalnych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9523A"/>
    <w:rsid w:val="006A3C04"/>
    <w:rsid w:val="00754E11"/>
    <w:rsid w:val="0075729E"/>
    <w:rsid w:val="007A5422"/>
    <w:rsid w:val="00821399"/>
    <w:rsid w:val="008216FF"/>
    <w:rsid w:val="008311DF"/>
    <w:rsid w:val="00847301"/>
    <w:rsid w:val="008C2619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36</cp:revision>
  <cp:lastPrinted>2025-08-07T08:06:00Z</cp:lastPrinted>
  <dcterms:created xsi:type="dcterms:W3CDTF">2023-03-09T08:00:00Z</dcterms:created>
  <dcterms:modified xsi:type="dcterms:W3CDTF">2026-03-18T13:00:00Z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