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B1B7" w14:textId="77777777" w:rsidR="00D106BC" w:rsidRDefault="00D106BC" w:rsidP="00D106BC">
      <w:r>
        <w:rPr>
          <w:noProof/>
        </w:rPr>
        <w:drawing>
          <wp:anchor distT="0" distB="0" distL="114300" distR="114300" simplePos="0" relativeHeight="251660288" behindDoc="0" locked="0" layoutInCell="1" allowOverlap="1" wp14:anchorId="2FA48C64" wp14:editId="56AAA594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474D4" w14:textId="77777777" w:rsidR="00D106BC" w:rsidRDefault="00D106BC" w:rsidP="00D106BC">
      <w:pPr>
        <w:rPr>
          <w:szCs w:val="18"/>
        </w:rPr>
      </w:pPr>
    </w:p>
    <w:p w14:paraId="4C529719" w14:textId="77777777" w:rsidR="00D106BC" w:rsidRDefault="00D106BC" w:rsidP="00D106BC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B9F0304" wp14:editId="4E43B201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C92B6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0" r:href="rId11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177B68C2" w14:textId="77777777" w:rsidR="00D106BC" w:rsidRDefault="00D106BC" w:rsidP="00D106BC">
      <w:pPr>
        <w:jc w:val="right"/>
        <w:rPr>
          <w:szCs w:val="18"/>
        </w:rPr>
      </w:pPr>
    </w:p>
    <w:p w14:paraId="746EA9AC" w14:textId="77777777" w:rsidR="00D106BC" w:rsidRDefault="00D106BC" w:rsidP="00D106BC">
      <w:pPr>
        <w:jc w:val="right"/>
        <w:rPr>
          <w:szCs w:val="18"/>
        </w:rPr>
      </w:pPr>
    </w:p>
    <w:p w14:paraId="54702B76" w14:textId="77777777" w:rsidR="00D106BC" w:rsidRDefault="00D106BC" w:rsidP="00D106BC">
      <w:pPr>
        <w:jc w:val="right"/>
        <w:rPr>
          <w:szCs w:val="18"/>
        </w:rPr>
      </w:pPr>
    </w:p>
    <w:p w14:paraId="09104E18" w14:textId="483BA16E" w:rsidR="00F639DA" w:rsidRPr="00E30D1A" w:rsidRDefault="00681C30" w:rsidP="00D106BC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46E85928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00FCA">
        <w:rPr>
          <w:bCs/>
          <w:sz w:val="20"/>
          <w:szCs w:val="20"/>
        </w:rPr>
        <w:t>2</w:t>
      </w:r>
      <w:r w:rsidR="00CC51C1">
        <w:rPr>
          <w:bCs/>
          <w:sz w:val="20"/>
          <w:szCs w:val="20"/>
        </w:rPr>
        <w:t>7</w:t>
      </w:r>
      <w:r w:rsidRPr="00E30D1A">
        <w:rPr>
          <w:bCs/>
          <w:sz w:val="20"/>
          <w:szCs w:val="20"/>
        </w:rPr>
        <w:t>/2</w:t>
      </w:r>
      <w:r w:rsidR="00CC51C1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>dostaw</w:t>
      </w:r>
      <w:r w:rsidR="008D6C5B">
        <w:rPr>
          <w:b/>
          <w:sz w:val="20"/>
          <w:szCs w:val="20"/>
        </w:rPr>
        <w:t>a</w:t>
      </w:r>
      <w:r w:rsidR="00FA79D2" w:rsidRPr="00426DD2">
        <w:rPr>
          <w:b/>
          <w:sz w:val="20"/>
          <w:szCs w:val="20"/>
        </w:rPr>
        <w:t xml:space="preserve"> </w:t>
      </w:r>
      <w:r w:rsidR="00600FCA">
        <w:rPr>
          <w:b/>
          <w:sz w:val="20"/>
          <w:szCs w:val="20"/>
        </w:rPr>
        <w:t>gazów medycznych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0F39BA5E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 xml:space="preserve">Data; kwalifikowany podpis elektroniczny 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D106BC">
      <w:footerReference w:type="default" r:id="rId12"/>
      <w:pgSz w:w="12250" w:h="15850"/>
      <w:pgMar w:top="284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00FCA"/>
    <w:rsid w:val="0063770D"/>
    <w:rsid w:val="00644382"/>
    <w:rsid w:val="006512D4"/>
    <w:rsid w:val="0066209C"/>
    <w:rsid w:val="00667D67"/>
    <w:rsid w:val="00681C30"/>
    <w:rsid w:val="0068663A"/>
    <w:rsid w:val="00756E85"/>
    <w:rsid w:val="0075729E"/>
    <w:rsid w:val="007F766B"/>
    <w:rsid w:val="008311DF"/>
    <w:rsid w:val="00886A6F"/>
    <w:rsid w:val="008D6C5B"/>
    <w:rsid w:val="00905CBF"/>
    <w:rsid w:val="00942045"/>
    <w:rsid w:val="00950EB0"/>
    <w:rsid w:val="009727E5"/>
    <w:rsid w:val="00A001A9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51C1"/>
    <w:rsid w:val="00CC6D23"/>
    <w:rsid w:val="00D106BC"/>
    <w:rsid w:val="00D82DBE"/>
    <w:rsid w:val="00DA5AF9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16</cp:revision>
  <cp:lastPrinted>2026-03-25T10:51:00Z</cp:lastPrinted>
  <dcterms:created xsi:type="dcterms:W3CDTF">2023-03-24T07:32:00Z</dcterms:created>
  <dcterms:modified xsi:type="dcterms:W3CDTF">2026-03-25T10:52:00Z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