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C804" w14:textId="77777777" w:rsidR="000555E1" w:rsidRDefault="000555E1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55C374BD" w14:textId="724AF5B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drawing>
          <wp:inline distT="0" distB="0" distL="0" distR="0" wp14:anchorId="02AE8BAE" wp14:editId="68D2FDF4">
            <wp:extent cx="5756910" cy="522067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52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252BF" w14:textId="77777777" w:rsidR="0031651A" w:rsidRPr="002C09F7" w:rsidRDefault="0031651A" w:rsidP="00893E90">
      <w:pPr>
        <w:suppressAutoHyphens w:val="0"/>
        <w:autoSpaceDN/>
        <w:spacing w:after="0" w:line="240" w:lineRule="auto"/>
        <w:ind w:right="862"/>
        <w:rPr>
          <w:rFonts w:ascii="Arial" w:eastAsia="Times New Roman" w:hAnsi="Arial" w:cs="Arial"/>
          <w:i/>
          <w:iCs/>
          <w:color w:val="404040" w:themeColor="text1" w:themeTint="BF"/>
          <w:kern w:val="0"/>
          <w:sz w:val="18"/>
          <w:szCs w:val="18"/>
          <w:lang w:eastAsia="pl-PL"/>
        </w:rPr>
      </w:pPr>
    </w:p>
    <w:p w14:paraId="450D4C4B" w14:textId="515B577E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Załącznik nr 2 </w:t>
      </w:r>
      <w:r w:rsidR="00C2066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do SWZ </w:t>
      </w: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– formularz ofertowy techniczny</w:t>
      </w:r>
    </w:p>
    <w:p w14:paraId="2A34AA18" w14:textId="629B4D39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Dotyczy postępowania</w:t>
      </w:r>
      <w:r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: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Zakup zestawów komputerowych z pakietem </w:t>
      </w:r>
      <w:r w:rsidR="008C68A2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biurowym</w:t>
      </w:r>
      <w:r w:rsidR="008C68A2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 xml:space="preserve"> </w:t>
      </w:r>
      <w:r w:rsidR="00893E90" w:rsidRPr="002C09F7">
        <w:rPr>
          <w:rFonts w:ascii="Arial" w:eastAsia="Times New Roman" w:hAnsi="Arial" w:cs="Arial"/>
          <w:b/>
          <w:bCs/>
          <w:color w:val="3C3C3C"/>
          <w:kern w:val="0"/>
          <w:sz w:val="18"/>
          <w:szCs w:val="18"/>
          <w:lang w:eastAsia="zh-CN"/>
        </w:rPr>
        <w:t>oraz macierzy dyskowej do tworzenia i przechowywania kopii bezpieczeństwa systemów Szpitalnych działających w Placówce.</w:t>
      </w:r>
    </w:p>
    <w:p w14:paraId="416E342F" w14:textId="2D91FCEB" w:rsidR="0031651A" w:rsidRPr="002C09F7" w:rsidRDefault="0031651A" w:rsidP="00893E90">
      <w:pPr>
        <w:autoSpaceDN/>
        <w:spacing w:after="0" w:line="240" w:lineRule="auto"/>
        <w:ind w:left="360"/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</w:pPr>
      <w:r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 xml:space="preserve">Numer części:  </w:t>
      </w:r>
      <w:r w:rsidR="00F9322A" w:rsidRPr="002C09F7">
        <w:rPr>
          <w:rFonts w:ascii="Arial" w:eastAsia="Times New Roman" w:hAnsi="Arial" w:cs="Arial"/>
          <w:color w:val="3C3C3C"/>
          <w:kern w:val="0"/>
          <w:sz w:val="18"/>
          <w:szCs w:val="18"/>
          <w:lang w:eastAsia="zh-CN"/>
        </w:rPr>
        <w:t>1</w:t>
      </w:r>
    </w:p>
    <w:p w14:paraId="3BD4C445" w14:textId="54A092F2" w:rsidR="0031651A" w:rsidRPr="002C09F7" w:rsidRDefault="0031651A" w:rsidP="00893E90">
      <w:pPr>
        <w:suppressAutoHyphens w:val="0"/>
        <w:autoSpaceDN/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</w:rPr>
        <w:t>ZESTAWIENIE PARAMETRÓW GRANICZNYCH (ODCINAJĄCYCH)</w:t>
      </w:r>
    </w:p>
    <w:p w14:paraId="6C7A52B2" w14:textId="77777777" w:rsidR="0031651A" w:rsidRPr="002C09F7" w:rsidRDefault="0031651A" w:rsidP="00893E90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</w:rPr>
      </w:pPr>
    </w:p>
    <w:p w14:paraId="489DA360" w14:textId="7AEE6FD3" w:rsidR="0031651A" w:rsidRPr="002C09F7" w:rsidRDefault="0031651A" w:rsidP="00893E90">
      <w:pPr>
        <w:suppressAutoHyphens w:val="0"/>
        <w:autoSpaceDN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</w:pPr>
      <w:r w:rsidRPr="002C09F7">
        <w:rPr>
          <w:rFonts w:ascii="Arial" w:eastAsia="Times New Roman" w:hAnsi="Arial" w:cs="Arial"/>
          <w:kern w:val="0"/>
          <w:sz w:val="18"/>
          <w:szCs w:val="18"/>
          <w:lang w:eastAsia="pl-PL"/>
        </w:rPr>
        <w:t>Przedmiot przetargu:</w:t>
      </w:r>
      <w:r w:rsidRPr="002C09F7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pl-PL"/>
        </w:rPr>
        <w:t xml:space="preserve"> Zestaw komputerowy z pakietem biurowym </w:t>
      </w:r>
    </w:p>
    <w:p w14:paraId="2A827A08" w14:textId="77777777" w:rsidR="00EE5895" w:rsidRPr="00EE5895" w:rsidRDefault="00EE5895" w:rsidP="00EE5895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E5895">
        <w:rPr>
          <w:rFonts w:ascii="Arial" w:hAnsi="Arial" w:cs="Arial"/>
          <w:b/>
          <w:bCs/>
          <w:color w:val="000000"/>
          <w:sz w:val="18"/>
          <w:szCs w:val="18"/>
        </w:rPr>
        <w:t>Komputer PC – maksymalna ilość 100 szt., w tym zamówienie gwarantowane 60 szt. oraz prawo opcji do 40 szt.</w:t>
      </w:r>
    </w:p>
    <w:p w14:paraId="2639A300" w14:textId="6A904B30" w:rsidR="0028779E" w:rsidRDefault="00EE5895" w:rsidP="00EE5895">
      <w:pP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EE5895">
        <w:rPr>
          <w:rFonts w:ascii="Arial" w:hAnsi="Arial" w:cs="Arial"/>
          <w:b/>
          <w:bCs/>
          <w:color w:val="000000"/>
          <w:sz w:val="18"/>
          <w:szCs w:val="18"/>
        </w:rPr>
        <w:t>Postanowienia dotyczące części nr 1 – prawo opcji</w:t>
      </w:r>
    </w:p>
    <w:p w14:paraId="01F50AA3" w14:textId="77777777" w:rsidR="00EE5895" w:rsidRDefault="00EE5895" w:rsidP="00EE5895">
      <w:pPr>
        <w:numPr>
          <w:ilvl w:val="0"/>
          <w:numId w:val="14"/>
        </w:numPr>
        <w:spacing w:after="0" w:line="240" w:lineRule="auto"/>
        <w:ind w:left="284" w:hanging="284"/>
      </w:pPr>
      <w:r>
        <w:rPr>
          <w:rFonts w:ascii="Arial" w:eastAsia="Arial" w:hAnsi="Arial" w:cs="Arial"/>
          <w:color w:val="002060"/>
          <w:sz w:val="18"/>
        </w:rPr>
        <w:t>Zamówienie podstawowe (gwarantowane) obejmuje 60 zestawów komputerowych wraz z monitorami oraz pakietem biurowym.</w:t>
      </w:r>
    </w:p>
    <w:p w14:paraId="30A5C829" w14:textId="77777777" w:rsidR="00EE5895" w:rsidRDefault="00EE5895" w:rsidP="00EE5895">
      <w:pPr>
        <w:pStyle w:val="Akapitzlist"/>
        <w:numPr>
          <w:ilvl w:val="0"/>
          <w:numId w:val="14"/>
        </w:numPr>
        <w:spacing w:before="20" w:after="40" w:line="240" w:lineRule="auto"/>
        <w:ind w:left="284" w:hanging="284"/>
      </w:pPr>
      <w:r w:rsidRPr="00EE5895">
        <w:rPr>
          <w:rFonts w:ascii="Arial" w:eastAsia="Arial" w:hAnsi="Arial" w:cs="Arial"/>
          <w:color w:val="002060"/>
          <w:sz w:val="18"/>
        </w:rPr>
        <w:t>Powyższy podział ilościowy dotyczy całego zestawu komputerowego, tj. komputera, monitora oraz pakietu biurowego.</w:t>
      </w:r>
    </w:p>
    <w:p w14:paraId="62FCA888" w14:textId="77777777" w:rsidR="00EE5895" w:rsidRDefault="00EE5895" w:rsidP="00EE5895">
      <w:pPr>
        <w:numPr>
          <w:ilvl w:val="0"/>
          <w:numId w:val="14"/>
        </w:numPr>
        <w:spacing w:after="0" w:line="240" w:lineRule="auto"/>
        <w:ind w:left="284" w:hanging="284"/>
      </w:pPr>
      <w:r>
        <w:rPr>
          <w:rFonts w:ascii="Arial" w:eastAsia="Arial" w:hAnsi="Arial" w:cs="Arial"/>
          <w:color w:val="002060"/>
          <w:sz w:val="18"/>
        </w:rPr>
        <w:t xml:space="preserve"> Zamawiający zastrzega sobie prawo opcji polegające na możliwości zwiększenia zakresu dostawy o maksymalnie 40 dodatkowych zestawów komputerowych wraz z monitorami oraz pakietem biurowym.</w:t>
      </w:r>
    </w:p>
    <w:p w14:paraId="51FA9095" w14:textId="43E49269" w:rsidR="00EE5895" w:rsidRPr="00EE5895" w:rsidRDefault="00EE5895" w:rsidP="00EE5895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EE5895">
        <w:rPr>
          <w:rFonts w:ascii="Arial" w:eastAsia="Arial" w:hAnsi="Arial" w:cs="Arial"/>
          <w:color w:val="002060"/>
          <w:sz w:val="18"/>
        </w:rPr>
        <w:t>W przypadku skorzystania z prawa opcji Wykonawca zobowiązany będzie dostarczyć zestawy komputerowe o tej samej konfiguracji, tych samych parametrach technicznych i jakościowych oraz na tej samej cenie jednostkowej, jak dla zamówienia gwarantowanego</w:t>
      </w:r>
    </w:p>
    <w:tbl>
      <w:tblPr>
        <w:tblStyle w:val="TableNormal1"/>
        <w:tblW w:w="153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1562"/>
        <w:gridCol w:w="7087"/>
        <w:gridCol w:w="6097"/>
      </w:tblGrid>
      <w:tr w:rsidR="0028779E" w:rsidRPr="002C09F7" w14:paraId="3715510F" w14:textId="77777777" w:rsidTr="00893E90">
        <w:trPr>
          <w:trHeight w:val="300"/>
        </w:trPr>
        <w:tc>
          <w:tcPr>
            <w:tcW w:w="153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F68B" w14:textId="78C805A9" w:rsidR="0028779E" w:rsidRPr="002C09F7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</w:t>
            </w:r>
            <w:r w:rsidR="00733C9D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komputera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4049A58F" w14:textId="77777777" w:rsidR="0028779E" w:rsidRDefault="0028779E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00B4E72D" w14:textId="789D4944" w:rsidR="00DB3E7A" w:rsidRPr="002C09F7" w:rsidRDefault="00DB3E7A" w:rsidP="00893E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komputer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fabrycznie nowy, nieużywany, niepochodzący z ekspozycji i wyprodukowany nie wcześniej niż 12 miesięcy przed datą dostawy.</w:t>
            </w:r>
          </w:p>
        </w:tc>
      </w:tr>
      <w:tr w:rsidR="0028779E" w:rsidRPr="002C09F7" w14:paraId="559D415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90A1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502D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8019" w14:textId="77777777" w:rsidR="0028779E" w:rsidRPr="002C09F7" w:rsidRDefault="0028779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602F606F" w14:textId="3164F647" w:rsidR="00BB6BDE" w:rsidRPr="002C09F7" w:rsidRDefault="00BB6BDE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</w:t>
            </w:r>
            <w:r w:rsidR="00893E90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:</w:t>
            </w:r>
          </w:p>
          <w:p w14:paraId="405D47EE" w14:textId="331BFCE1" w:rsidR="0028779E" w:rsidRPr="002C09F7" w:rsidRDefault="00893E90" w:rsidP="00893E90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Wymagany szczegółowy opis pełnienia wymogu</w:t>
            </w:r>
            <w:r w:rsidR="00BB6BDE"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4B2285" w:rsidRPr="002C09F7" w14:paraId="21E9EB2F" w14:textId="77777777" w:rsidTr="00A46DA6">
        <w:trPr>
          <w:trHeight w:val="646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166B4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AA63" w14:textId="0AC47142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E16" w14:textId="199350AF" w:rsidR="004B2285" w:rsidRPr="002C09F7" w:rsidRDefault="000F68A7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Komputer będzie wykorzystywany dla potrzeb aplikacji biurowych, dostępu do Internetu oraz poczty elektronicznej, jako lokalna baza danych. W ofercie należy podać nazwę producenta, typ, model, oraz numer katalogowy oferowanego sprzętu umożliwiający jednoznaczną identyfikację oferowanej konfiguracji.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831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2945EA7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32FB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96E9" w14:textId="2BDE94A7" w:rsidR="004B2285" w:rsidRPr="002C09F7" w:rsidRDefault="00912911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0D41" w14:textId="77777777" w:rsidR="005657FA" w:rsidRPr="002C09F7" w:rsidRDefault="005657FA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Typu Small Form Factor, umożliwiająca montaż minimum dwóch dysków SSD oraz jednego dysku HDD 3,5”. Fabrycznie wbudowana nagrywarka DVD. </w:t>
            </w:r>
          </w:p>
          <w:p w14:paraId="46C44CFB" w14:textId="0F385ACC" w:rsidR="004B2285" w:rsidRPr="002C09F7" w:rsidRDefault="005657FA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Obudowa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trwale oznaczona nazwą producenta i modelem komputera.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0C47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CFDFF8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1B06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1878" w14:textId="3953EBBC" w:rsidR="004B2285" w:rsidRPr="002C09F7" w:rsidRDefault="00C55EB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Chipset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E306" w14:textId="53DF44C5" w:rsidR="004B2285" w:rsidRPr="002C09F7" w:rsidRDefault="00CA1A5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Dostosowany do zaoferowanego procesora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F3E8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CA5325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1CDDE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8AF9" w14:textId="4589C9B8" w:rsidR="004B2285" w:rsidRPr="002C09F7" w:rsidRDefault="00CC69DE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Płyta główna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284B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Zaprojektowana i wyprodukowana przez producenta komputera, trwale oznaczona nazwą producenta komputera (na etapie produkcji). Płyta główna wyposażona w:</w:t>
            </w:r>
          </w:p>
          <w:p w14:paraId="679BAE12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- 3 sloty M.2</w:t>
            </w:r>
          </w:p>
          <w:p w14:paraId="5A71C6CC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 sloty DIMM na pamięć RAM</w:t>
            </w:r>
          </w:p>
          <w:p w14:paraId="59E46D47" w14:textId="77777777" w:rsidR="004E1A04" w:rsidRPr="002C09F7" w:rsidRDefault="004E1A04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PCIe min. 3.0 o niskim profilu</w:t>
            </w:r>
          </w:p>
          <w:p w14:paraId="46EC1219" w14:textId="2B412F96" w:rsidR="004B2285" w:rsidRPr="002C09F7" w:rsidRDefault="004E1A0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 sloty SATA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F1DC0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7B010B6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A9B6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AC38" w14:textId="34EA823C" w:rsidR="004B2285" w:rsidRPr="002C09F7" w:rsidRDefault="00D3423A" w:rsidP="00893E90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Procesor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BD29" w14:textId="73CA61B9" w:rsidR="004B2285" w:rsidRPr="002C09F7" w:rsidRDefault="004B187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E819A7" w:rsidRPr="00E819A7">
              <w:rPr>
                <w:rFonts w:ascii="Arial" w:hAnsi="Arial" w:cs="Arial"/>
                <w:sz w:val="18"/>
                <w:szCs w:val="18"/>
              </w:rPr>
              <w:t>rocesor: klasy x86, przeznaczony do komputerów stacjonarnych (desktop), o wydajności nie mniejszej niż 40 116 punktów w teście CPU Mark (Average CPU Mark) wg PassMark PerformanceTest – wartość ustalona na dzień 20.08.2025 r. zgodnie z notowaniem opublikowanym na stronie cpubenchmark.net. Dopuszcza się procesory Intel lub AMD spełniające powyższy próg. Wykonawca w ofercie podaje dokładny model procesora i dołącza link lub wydruk PDF z notowania PassMark (z datą), potwierdzający wynik Average CPU Mark dla oferowanego modelu.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6C853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FA19717" w14:textId="77777777" w:rsidTr="00A46DA6">
        <w:trPr>
          <w:trHeight w:val="392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F9EC" w14:textId="77777777" w:rsidR="004B2285" w:rsidRPr="002C09F7" w:rsidRDefault="004B228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A7A" w14:textId="6EEF3EBC" w:rsidR="004B2285" w:rsidRPr="002C09F7" w:rsidRDefault="009A27F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ABAD" w14:textId="1E96ABDA" w:rsidR="00C34C5E" w:rsidRPr="002C09F7" w:rsidRDefault="00C34C5E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="00AE6574" w:rsidRPr="002C09F7">
              <w:rPr>
                <w:rFonts w:ascii="Arial" w:hAnsi="Arial" w:cs="Arial"/>
                <w:sz w:val="18"/>
                <w:szCs w:val="18"/>
              </w:rPr>
              <w:t>32</w:t>
            </w:r>
            <w:r w:rsidRPr="002C09F7">
              <w:rPr>
                <w:rFonts w:ascii="Arial" w:hAnsi="Arial" w:cs="Arial"/>
                <w:sz w:val="18"/>
                <w:szCs w:val="18"/>
              </w:rPr>
              <w:t>GB DDR5 5200MHz</w:t>
            </w:r>
          </w:p>
          <w:p w14:paraId="7FA38720" w14:textId="0FBB6B43" w:rsidR="004B2285" w:rsidRPr="002C09F7" w:rsidRDefault="00F50BD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pamięci do min. 64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3D57B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5062CC4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E2B2B" w14:textId="232B9D65" w:rsidR="004B2285" w:rsidRPr="002C09F7" w:rsidRDefault="00E47E9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AD3FB" w14:textId="31AF0A51" w:rsidR="004B2285" w:rsidRPr="002C09F7" w:rsidRDefault="00812E4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Pamięć operacyjna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EAFB" w14:textId="03B501A4" w:rsidR="004B2285" w:rsidRPr="002C09F7" w:rsidRDefault="009C71AC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Parametr opcjonalny dodatkowo punktowany: </w:t>
            </w:r>
            <w:r w:rsidR="00685F20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25AE508C" w14:textId="3DE44880" w:rsidR="00E47E94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Parametr rozszerzający wymóg z punktu 6 zwiększający opcję rozbudowy pamięci z wymaganego min 64GB do 128GB:</w:t>
            </w:r>
          </w:p>
          <w:p w14:paraId="1E61FC4F" w14:textId="240EA91B" w:rsidR="00966C6C" w:rsidRPr="002C09F7" w:rsidRDefault="00B144C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m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ożliwość rozbudowy pamięci do min. </w:t>
            </w:r>
            <w:r w:rsidR="00F50BDC" w:rsidRPr="002C09F7">
              <w:rPr>
                <w:rFonts w:ascii="Arial" w:hAnsi="Arial" w:cs="Arial"/>
                <w:bCs/>
                <w:sz w:val="18"/>
                <w:szCs w:val="18"/>
              </w:rPr>
              <w:t>128</w:t>
            </w:r>
            <w:r w:rsidR="00E47E9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GB. Min. 2 sloty wolne.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929BC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13F41A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24AA" w14:textId="4C63FBAF" w:rsidR="004B2285" w:rsidRPr="002C09F7" w:rsidRDefault="00D36907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9767" w14:textId="279D6AA6" w:rsidR="004B2285" w:rsidRPr="002C09F7" w:rsidRDefault="00454E5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Dysk twardy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6397" w14:textId="7603B6AE" w:rsidR="004B2285" w:rsidRPr="002C09F7" w:rsidRDefault="00324A3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Min. 512 GB SSD PCIe NVMe, zawierający partycję RECOVERY umożliwiającą odtworzenie systemu operacyjnego fabrycznie zainstalowanego na komputerze po awarii. Możliwość rozbudowy jednostki komputerowej o 2 dodatkowe dyski twarde.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567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35E3BE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553" w14:textId="32BB4423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CA79" w14:textId="2B6E6A26" w:rsidR="004B2285" w:rsidRPr="002C09F7" w:rsidRDefault="00ED44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graficzna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00FC2" w14:textId="0E26AD89" w:rsidR="004B2285" w:rsidRPr="002C09F7" w:rsidRDefault="00D3690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Zintegrowana z procesorem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94A8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998" w:rsidRPr="002C09F7" w14:paraId="52D78C6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F3921" w14:textId="4C82CEDA" w:rsidR="00B97998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A313" w14:textId="7A72E6DF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Rozbudowa o d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edykowaną</w:t>
            </w:r>
            <w:r w:rsidRPr="002C09F7">
              <w:rPr>
                <w:rFonts w:ascii="Arial" w:hAnsi="Arial" w:cs="Arial"/>
                <w:sz w:val="18"/>
                <w:szCs w:val="18"/>
              </w:rPr>
              <w:t xml:space="preserve"> kartę graficzną – parametr opcjonalny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6125" w14:textId="48944F0D" w:rsidR="00B97998" w:rsidRPr="002C09F7" w:rsidRDefault="00B9799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42AFBB96" w14:textId="2FD3E55B" w:rsidR="001D3644" w:rsidRPr="002C09F7" w:rsidRDefault="001D364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rozbudowy o dedykowaną kartę graficzną posiadającą min. 6 GB pamięci GDDR6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C3F5C" w14:textId="77777777" w:rsidR="00B97998" w:rsidRPr="002C09F7" w:rsidRDefault="00B9799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4490B78A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CC3" w14:textId="6236130C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1D3644" w:rsidRPr="002C09F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9805" w14:textId="5AB584B8" w:rsidR="004B2285" w:rsidRPr="002C09F7" w:rsidRDefault="005A5A6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Audio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204" w14:textId="77777777" w:rsidR="00BD10F2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Karta dźwiękowa zintegrowana z płytą główną, zgodna z High Definition. </w:t>
            </w:r>
          </w:p>
          <w:p w14:paraId="4988E25A" w14:textId="24597F0C" w:rsidR="004B2285" w:rsidRPr="002C09F7" w:rsidRDefault="00BD10F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głośnik multimedialny o mocy 1W.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0685F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725F677B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F75B" w14:textId="53979767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DB20B1" w:rsidRPr="002C09F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7502D" w14:textId="6493126F" w:rsidR="004B2285" w:rsidRPr="002C09F7" w:rsidRDefault="00E104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Sieć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4667" w14:textId="78923463" w:rsidR="004B2285" w:rsidRPr="002C09F7" w:rsidRDefault="009B290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Karta sieciowa LAN obsługująca prędkości 10/100/1000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B977D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2285" w:rsidRPr="002C09F7" w14:paraId="310194A3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C80D" w14:textId="5DFB7AE7" w:rsidR="004B2285" w:rsidRPr="002C09F7" w:rsidRDefault="00DB20B1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</w:t>
            </w:r>
            <w:r w:rsidR="009B2902" w:rsidRPr="002C09F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89FE" w14:textId="704E8A03" w:rsidR="004B2285" w:rsidRPr="002C09F7" w:rsidRDefault="001062D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84AD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przodu obudowy:</w:t>
            </w:r>
          </w:p>
          <w:p w14:paraId="2A608C3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USB 3.2 typu C z możliwością ładowania podłączonych urządzeń</w:t>
            </w:r>
          </w:p>
          <w:p w14:paraId="54F093C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2C629CDA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złącze audio combo</w:t>
            </w:r>
          </w:p>
          <w:p w14:paraId="44DFEF9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 tyłu obudowy:</w:t>
            </w:r>
          </w:p>
          <w:p w14:paraId="5DF7FFF3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- 4x USB 3.2 typu A</w:t>
            </w:r>
          </w:p>
          <w:p w14:paraId="0E22E3AC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HDMI 2.1</w:t>
            </w:r>
          </w:p>
          <w:p w14:paraId="6B850184" w14:textId="77777777" w:rsidR="00B97998" w:rsidRPr="002C09F7" w:rsidRDefault="00B97998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- 2x DisplayPort 1.4a</w:t>
            </w:r>
          </w:p>
          <w:p w14:paraId="7C14552C" w14:textId="2B938AB2" w:rsidR="004B2285" w:rsidRPr="002C09F7" w:rsidRDefault="00B97998" w:rsidP="003343D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- 1x RJ-45</w:t>
            </w:r>
            <w:r w:rsidRPr="002C09F7">
              <w:rPr>
                <w:rFonts w:ascii="Arial" w:hAnsi="Arial" w:cs="Arial"/>
                <w:sz w:val="18"/>
                <w:szCs w:val="18"/>
              </w:rPr>
              <w:br/>
              <w:t>Wymagana ilość i rozmieszczenie (na zewnątrz obudowy komputera) portów USB nie może być osiągnięta w wyniku stosowania konwerterów, przejściówek itp.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468B4" w14:textId="77777777" w:rsidR="004B2285" w:rsidRPr="002C09F7" w:rsidRDefault="004B2285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E6400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0037D" w14:textId="7EAEF0BD" w:rsidR="00153EC0" w:rsidRPr="002C09F7" w:rsidRDefault="004172E4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96D3" w14:textId="1D0FB889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Porty złącza – parame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r o</w:t>
            </w:r>
            <w:r w:rsidR="00852D05"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cjonalny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0C5" w14:textId="1091E654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Parametr opcjonalny dodatkowo punktowany: 1</w:t>
            </w:r>
            <w:r w:rsidR="002310B5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 xml:space="preserve"> punktów, jeśli zaoferowano</w:t>
            </w:r>
            <w:r w:rsidR="004172E4"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:</w:t>
            </w:r>
          </w:p>
          <w:p w14:paraId="69764618" w14:textId="439562ED" w:rsidR="00DD2B58" w:rsidRPr="00EE5895" w:rsidRDefault="00DD2B58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EE5895">
              <w:rPr>
                <w:rFonts w:ascii="Arial" w:hAnsi="Arial" w:cs="Arial"/>
                <w:bCs/>
                <w:sz w:val="18"/>
                <w:szCs w:val="18"/>
              </w:rPr>
              <w:t>Wśród wymaganych w punkcie 13 portów USB zapewnienie łącznie co najmniej 2 portów o prędkości min. 10Gbps, zlokalizowanych na tylnej obudowie lub na przednim panelu obudowy.</w:t>
            </w:r>
          </w:p>
          <w:p w14:paraId="774CDEA5" w14:textId="5E093E65" w:rsidR="00153EC0" w:rsidRPr="002C09F7" w:rsidRDefault="00153EC0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65E7E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0AEDE125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2133" w14:textId="7F6DA66B" w:rsidR="00153EC0" w:rsidRPr="002C09F7" w:rsidRDefault="00D70F1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89C1" w14:textId="569688FC" w:rsidR="00153EC0" w:rsidRPr="002C09F7" w:rsidRDefault="007E4239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Klawiatura/mysz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CDF01" w14:textId="791E3666" w:rsidR="00153EC0" w:rsidRPr="002C09F7" w:rsidRDefault="00EB1D73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Przewodowe USB: klawiatura w układzie US + mysz z rolką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3FB5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EF17F5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3062F" w14:textId="29BFD232" w:rsidR="00153EC0" w:rsidRPr="002C09F7" w:rsidRDefault="00EB1D73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11D4" w14:textId="3A93BADB" w:rsidR="00153EC0" w:rsidRPr="002C09F7" w:rsidRDefault="00DE064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Sprawność z</w:t>
            </w:r>
            <w:r w:rsidR="00EF3A46" w:rsidRPr="002C09F7">
              <w:rPr>
                <w:rFonts w:ascii="Arial" w:hAnsi="Arial" w:cs="Arial"/>
                <w:sz w:val="18"/>
                <w:szCs w:val="18"/>
              </w:rPr>
              <w:t>asilacz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5F2EE" w14:textId="77777777" w:rsidR="007C441D" w:rsidRPr="002C09F7" w:rsidRDefault="007C441D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2C09F7">
              <w:rPr>
                <w:rFonts w:ascii="Arial" w:hAnsi="Arial" w:cs="Arial"/>
                <w:b/>
                <w:bCs/>
                <w:color w:val="0070C0"/>
                <w:sz w:val="18"/>
                <w:szCs w:val="18"/>
                <w:u w:val="single"/>
              </w:rPr>
              <w:t>Parametry punktowane - podać jeden z zaoferowanych parametrów</w:t>
            </w:r>
            <w:r w:rsidRPr="002C09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:  </w:t>
            </w:r>
          </w:p>
          <w:p w14:paraId="2426178F" w14:textId="1CB1B61A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4 pkt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oferta, jeśli oferowany zasilacz posiada </w:t>
            </w:r>
            <w:r w:rsidRPr="000E15DD">
              <w:rPr>
                <w:rFonts w:ascii="Arial" w:hAnsi="Arial" w:cs="Arial"/>
                <w:sz w:val="18"/>
                <w:szCs w:val="18"/>
              </w:rPr>
              <w:t>certyfikatem 80 PLUS Platinum (klasa 230V EU Internal Non-Redundant) lub osiąga ≥ 92% sprawności przy 50% obciążenia,</w:t>
            </w:r>
            <w:r>
              <w:rPr>
                <w:rFonts w:ascii="Arial" w:hAnsi="Arial" w:cs="Arial"/>
                <w:sz w:val="18"/>
                <w:szCs w:val="18"/>
              </w:rPr>
              <w:t xml:space="preserve"> co zostanie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 potwierdzone raportem z testu wg metodologii 80 PLUS (klasa j.w.).</w:t>
            </w:r>
          </w:p>
          <w:p w14:paraId="64627D3F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BD1D9" w14:textId="7B80F130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0 pkt –</w:t>
            </w:r>
            <w:r>
              <w:rPr>
                <w:rFonts w:ascii="Arial" w:hAnsi="Arial" w:cs="Arial"/>
                <w:sz w:val="18"/>
                <w:szCs w:val="18"/>
              </w:rPr>
              <w:t xml:space="preserve"> otrzyma oferta</w:t>
            </w:r>
            <w:r w:rsidR="00210B8B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jeśli nie spełnia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opisu powyżej.</w:t>
            </w:r>
          </w:p>
          <w:p w14:paraId="105E4442" w14:textId="77777777" w:rsidR="000E15DD" w:rsidRPr="000E15DD" w:rsidRDefault="000E15DD" w:rsidP="000E15DD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639C509" w14:textId="64E8BB32" w:rsidR="000803B5" w:rsidRPr="002C09F7" w:rsidRDefault="000E15DD" w:rsidP="000E15DD">
            <w:pPr>
              <w:suppressAutoHyphens w:val="0"/>
              <w:autoSpaceDN/>
              <w:spacing w:after="0" w:line="240" w:lineRule="auto"/>
              <w:ind w:firstLine="3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15DD">
              <w:rPr>
                <w:rFonts w:ascii="Arial" w:hAnsi="Arial" w:cs="Arial"/>
                <w:sz w:val="18"/>
                <w:szCs w:val="18"/>
              </w:rPr>
              <w:t>Dowód</w:t>
            </w:r>
            <w:r w:rsidR="00C12711">
              <w:rPr>
                <w:rFonts w:ascii="Arial" w:hAnsi="Arial" w:cs="Arial"/>
                <w:sz w:val="18"/>
                <w:szCs w:val="18"/>
              </w:rPr>
              <w:t xml:space="preserve"> do złożenia wraz z ofertą:</w:t>
            </w:r>
            <w:r w:rsidRPr="000E15DD">
              <w:rPr>
                <w:rFonts w:ascii="Arial" w:hAnsi="Arial" w:cs="Arial"/>
                <w:sz w:val="18"/>
                <w:szCs w:val="18"/>
              </w:rPr>
              <w:t xml:space="preserve">link/printscreen z oficjalnej bazy 80 PLUS (CLEAResult/Plug Load Solutions) dla konkretnego P/N zasilacza lub raport z testu wg 80 PLUS; dla zasilacza OEM – karta katalogowa producenta komputera/zasilacza z wartościami dla tego P/N 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8BFC3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63AE778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F3533" w14:textId="47C4B091" w:rsidR="00153EC0" w:rsidRPr="002C09F7" w:rsidRDefault="002A73C5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8C463" w14:textId="532CE78F" w:rsidR="00153EC0" w:rsidRPr="002C09F7" w:rsidRDefault="002F02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System operacyjny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4711" w14:textId="52B20558" w:rsidR="00FF6B62" w:rsidRDefault="00FF6B62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System operacyjny klasy PC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 xml:space="preserve">w wersji </w:t>
            </w:r>
            <w:r w:rsidR="007A5D7F">
              <w:rPr>
                <w:rFonts w:ascii="Arial" w:hAnsi="Arial" w:cs="Arial"/>
                <w:sz w:val="18"/>
                <w:szCs w:val="18"/>
              </w:rPr>
              <w:t xml:space="preserve"> OEM </w:t>
            </w:r>
            <w:r w:rsidR="00511E2A" w:rsidRPr="00511E2A">
              <w:rPr>
                <w:rFonts w:ascii="Arial" w:hAnsi="Arial" w:cs="Arial"/>
                <w:sz w:val="18"/>
                <w:szCs w:val="18"/>
              </w:rPr>
              <w:t>(zapewniający pełną zgodność funkcjonalną z wymaganiami poniżej</w:t>
            </w:r>
            <w:r w:rsidR="00511E2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C09F7">
              <w:rPr>
                <w:rFonts w:ascii="Arial" w:hAnsi="Arial" w:cs="Arial"/>
                <w:sz w:val="18"/>
                <w:szCs w:val="18"/>
              </w:rPr>
              <w:t>poprzez wbudowane mechanizmy, bez użycia dodatkowych aplikacji:</w:t>
            </w:r>
          </w:p>
          <w:p w14:paraId="1B7AE255" w14:textId="1283EF31" w:rsidR="004A7FF1" w:rsidRPr="002C09F7" w:rsidRDefault="004A7FF1" w:rsidP="007B6E7F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lastRenderedPageBreak/>
              <w:t xml:space="preserve">Zamawiający wymaga dostarczenia systemu </w:t>
            </w:r>
            <w:r>
              <w:rPr>
                <w:rFonts w:ascii="Arial" w:hAnsi="Arial" w:cs="Arial"/>
                <w:sz w:val="18"/>
                <w:szCs w:val="18"/>
              </w:rPr>
              <w:t>operacyjnego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sprzedaży. 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56DA143E" w14:textId="777803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291"/>
              </w:tabs>
              <w:suppressAutoHyphens w:val="0"/>
              <w:autoSpaceDN/>
              <w:spacing w:after="0" w:line="240" w:lineRule="auto"/>
              <w:ind w:hanging="72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Dostępne dwa rodzaje graficznego interfejsu użytkownika:</w:t>
            </w:r>
          </w:p>
          <w:p w14:paraId="074769CA" w14:textId="7777777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Klasyczny, umożliwiający obsługę przy pomocy klawiatury i myszy,</w:t>
            </w:r>
          </w:p>
          <w:p w14:paraId="59B22700" w14:textId="12DB4657" w:rsidR="00FF6B62" w:rsidRPr="002C09F7" w:rsidRDefault="00FF6B62" w:rsidP="007B6E7F">
            <w:pPr>
              <w:suppressAutoHyphens w:val="0"/>
              <w:autoSpaceDN/>
              <w:spacing w:after="0" w:line="240" w:lineRule="auto"/>
              <w:ind w:left="601" w:hanging="283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b.</w:t>
            </w:r>
            <w:r w:rsidRPr="002C09F7">
              <w:rPr>
                <w:rFonts w:ascii="Arial" w:hAnsi="Arial" w:cs="Arial"/>
                <w:sz w:val="18"/>
                <w:szCs w:val="18"/>
              </w:rPr>
              <w:tab/>
              <w:t>Dotykowy umożliwiający sterowanie dotykiem na urządzeniach typu tablet lub monitorach dotykowych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28F02D1" w14:textId="16158F4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Funkcje związane z obsługą komputerów typu tablet, z wbudowanym modułem „uczenia się” pisma użytkownika – obsługa języka polskiego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36BE144" w14:textId="420D73E8" w:rsidR="00FF6B62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Interfejs użytkownika dostępny w wielu językach do wyboru – w tym polskim i angielskim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69DCDB" w14:textId="5D13FD6F" w:rsidR="004A7FF1" w:rsidRPr="002C09F7" w:rsidRDefault="004A7FF1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podłączenia do kontrolera domeny AD firmy Microsoft</w:t>
            </w:r>
            <w:r w:rsidR="008A38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(funkcjonującego Zamawiającego)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CADE9A3" w14:textId="757FD4A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pulpitów wirtualnych, przenoszenia aplikacji pomiędzy pulpitami i przełączanie się pomiędzy pulpitami za pomocą skrótów klawiaturowych lub GUI.</w:t>
            </w:r>
          </w:p>
          <w:p w14:paraId="76E8D652" w14:textId="5A55E53B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w system operacyjny minimum dwie przeglądarki Internetowe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D730C43" w14:textId="6A7BE5B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13"/>
              </w:tabs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AA4593" w14:textId="3FB8B8D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Zlokalizowane w języku polskim, co najmniej następujące elementy: menu, pomoc, komunikaty systemowe, menedżer plików.</w:t>
            </w:r>
          </w:p>
          <w:p w14:paraId="1C3BED13" w14:textId="03A7A51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Graficzne środowisko instalacji i konfiguracji dostępne w języku polskim</w:t>
            </w:r>
          </w:p>
          <w:p w14:paraId="4202AF1E" w14:textId="01A4895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pomocy w języku polskim.</w:t>
            </w:r>
          </w:p>
          <w:p w14:paraId="7C04FB18" w14:textId="114C3D9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przystosowania stanowiska dla osób niepełnosprawnych (np. słabo widzących).</w:t>
            </w:r>
          </w:p>
          <w:p w14:paraId="6621C8D1" w14:textId="2DDE57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14:paraId="3921F8EE" w14:textId="0C5DB9B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dostarczania poprawek do systemu operacyjnego w modelu peer-to-peer.</w:t>
            </w:r>
          </w:p>
          <w:p w14:paraId="675797BA" w14:textId="74CC7D4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sterowania czasem dostarczania nowych wersji systemu operacyjnego, możliwość centralnego opóźniania dostarczania nowej wersji o minimum 4 miesiące.</w:t>
            </w:r>
          </w:p>
          <w:p w14:paraId="2664AF89" w14:textId="1802EA0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14:paraId="7FAEE2FF" w14:textId="63D657A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dołączenia systemu do usługi katalogowej on-premise lub w chmurze.</w:t>
            </w:r>
          </w:p>
          <w:p w14:paraId="734754BC" w14:textId="014896A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Umożliwienie zablokowania urządzenia w ramach danego konta tylko do uruchamiania wybranej aplikacji - tryb "kiosk".</w:t>
            </w:r>
          </w:p>
          <w:p w14:paraId="128A9321" w14:textId="445E2D9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693B22F1" w14:textId="7C97E3B6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14:paraId="1CB85C1B" w14:textId="50A9AA7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Transakcyjny system plików pozwalający na stosowanie przydziałów (ang. quota) na dysku dla użytkowników oraz zapewniający większą niezawodność i pozwalający tworzyć kopie zapasowe.</w:t>
            </w:r>
          </w:p>
          <w:p w14:paraId="67B24881" w14:textId="032F1DC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Oprogramowanie dla tworzenia kopii zapasowych (Backup); automatyczne wykonywanie kopii plików z możliwością automatycznego przywrócenia wersji wcześniejszej.</w:t>
            </w:r>
          </w:p>
          <w:p w14:paraId="3D946EC1" w14:textId="4836D300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obrazu plików systemowych do uprzednio zapisanej postaci.</w:t>
            </w:r>
          </w:p>
          <w:p w14:paraId="0269BF8E" w14:textId="64549D4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przywracania systemu operacyjnego do stanu początkowego z pozostawieniem plików użytkownika.</w:t>
            </w:r>
          </w:p>
          <w:p w14:paraId="2DE64B1B" w14:textId="2E27AEA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14:paraId="76DC1E34" w14:textId="436470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mechanizm wirtualizacji typu hypervisor.</w:t>
            </w:r>
          </w:p>
          <w:p w14:paraId="757FA819" w14:textId="4C5F25C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możliwość zdalnego dostępu do systemu i pracy zdalnej z wykorzystaniem pełnego interfejsu graficznego.</w:t>
            </w:r>
          </w:p>
          <w:p w14:paraId="3D60C6FC" w14:textId="5A3345CC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Dostępność bezpłatnych biuletynów bezpieczeństwa związanych z działaniem systemu operacyjnego.</w:t>
            </w:r>
          </w:p>
          <w:p w14:paraId="44BE8DC9" w14:textId="3E6E202F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D52227F" w14:textId="1323F0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14:paraId="3302511B" w14:textId="019F2CD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14:paraId="7AEE5305" w14:textId="4371C31E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uwierzytelnienia dwuskładnikowego oparty o certyfikat lub klucz prywatny oraz PIN lub uwierzytelnienie biometryczne.</w:t>
            </w:r>
          </w:p>
          <w:p w14:paraId="23F3DB55" w14:textId="69E0629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14:paraId="5D3210BD" w14:textId="71824F71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system szyfrowania dysku twardego ze wsparciem modułu TPM</w:t>
            </w:r>
          </w:p>
          <w:p w14:paraId="64B8F9BA" w14:textId="404F4728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i przechowywania kopii zapasowych kluczy odzyskiwania do szyfrowania dysku w usługach katalogowych.</w:t>
            </w:r>
          </w:p>
          <w:p w14:paraId="275130F5" w14:textId="33C1F2C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Możliwość tworzenia wirtualnych kart inteligentnych.</w:t>
            </w:r>
          </w:p>
          <w:p w14:paraId="70CFFF6B" w14:textId="794BEED3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firmware UEFI i funkcji bezpiecznego rozruchu (Secure Boot)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869298" w14:textId="1C595A24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w system, wykorzystywany automatycznie przez wbudowane przeglądarki filtr reputacyjny URL.</w:t>
            </w:r>
          </w:p>
          <w:p w14:paraId="23B2D29F" w14:textId="6BD49B0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14:paraId="1E46EBEA" w14:textId="0820355A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318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Mechanizmy logowania w oparciu o:</w:t>
            </w:r>
          </w:p>
          <w:p w14:paraId="21D534CB" w14:textId="324A989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Login i hasło,</w:t>
            </w:r>
          </w:p>
          <w:p w14:paraId="0B571FD9" w14:textId="1F3EE24B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Karty inteligentne i certyfikaty (smartcard),</w:t>
            </w:r>
          </w:p>
          <w:p w14:paraId="286D81FA" w14:textId="3B703BFA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Wirtualne karty inteligentne i certyfikaty (logowanie w oparciu o certyfikat chroniony poprzez moduł TPM),</w:t>
            </w:r>
          </w:p>
          <w:p w14:paraId="0C202BDD" w14:textId="360CB6A4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PIN</w:t>
            </w:r>
          </w:p>
          <w:p w14:paraId="493F812C" w14:textId="2313CD73" w:rsidR="00FF6B62" w:rsidRPr="002C09F7" w:rsidRDefault="00FF6B62" w:rsidP="00C57208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Certyfikat/Klucz i uwierzytelnienie biometryczne</w:t>
            </w:r>
          </w:p>
          <w:p w14:paraId="244B3E31" w14:textId="5F618FED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uwierzytelniania na bazie Kerberos v. 5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59DA308" w14:textId="0E355E32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Wbudowany agent do zbierania danych na temat zagrożeń na stacji roboczej.</w:t>
            </w:r>
          </w:p>
          <w:p w14:paraId="3B8463D1" w14:textId="2BF3E785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.NET Framework 2.x, 3.x i 4.x – możliwość uruchomienia aplikacji działających we wskazanych środowiskach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F610C8" w14:textId="16C1D377" w:rsidR="00FF6B62" w:rsidRPr="002C09F7" w:rsidRDefault="00FF6B62" w:rsidP="00C57208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spacing w:after="0" w:line="240" w:lineRule="auto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VBScript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F6424E4" w14:textId="28487844" w:rsidR="00153EC0" w:rsidRPr="002C09F7" w:rsidRDefault="00FF6B62" w:rsidP="00C57208">
            <w:pPr>
              <w:pStyle w:val="Akapitzlist"/>
              <w:numPr>
                <w:ilvl w:val="0"/>
                <w:numId w:val="8"/>
              </w:numPr>
              <w:tabs>
                <w:tab w:val="left" w:pos="360"/>
              </w:tabs>
              <w:suppressAutoHyphens w:val="0"/>
              <w:autoSpaceDN/>
              <w:spacing w:after="0" w:line="240" w:lineRule="auto"/>
              <w:ind w:hanging="686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Wsparcie dla PowerShell 5.x – możliwość uruchamiania interpretera poleceń</w:t>
            </w:r>
            <w:r w:rsidR="008A380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81A0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24CA9CC7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C2B" w14:textId="62173158" w:rsidR="00153EC0" w:rsidRPr="002C09F7" w:rsidRDefault="00FF6B6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F297" w14:textId="3B4D311F" w:rsidR="00153EC0" w:rsidRPr="002C09F7" w:rsidRDefault="00E32F5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373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BIOS zgodny ze specyfikacją UEFI, wyprodukowany przez producenta komputera, zawierający logo producenta komputera lub nazwę producenta komputera. Pełna obsługa BIOS za pomocą klawiatury i myszy oraz samej myszy. Możliwość, bez uruchamiania systemu operacyjnego z dysku twardego komputera, bez dodatkowego oprogramowania z zewnętrznych i podłączonych do niego urządzeń zewnętrznych odczytania z BIOS informacji o:</w:t>
            </w:r>
          </w:p>
          <w:p w14:paraId="1BB354A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modelu komputera,</w:t>
            </w:r>
          </w:p>
          <w:p w14:paraId="49C48DC9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numerze seryjnym,</w:t>
            </w:r>
          </w:p>
          <w:p w14:paraId="14802FCD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wersji BIOS,</w:t>
            </w:r>
          </w:p>
          <w:p w14:paraId="14B68A1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zainstalowanym procesorze wraz z taktowaniem,</w:t>
            </w:r>
          </w:p>
          <w:p w14:paraId="39DD4EA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zainstalowanej pamięci RAM wraz z taktowaniem,</w:t>
            </w:r>
          </w:p>
          <w:p w14:paraId="7A20425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adresie MAC karty sieciowej.</w:t>
            </w:r>
          </w:p>
          <w:p w14:paraId="71E31223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Administrator z poziomu BIOS musi mieć możliwość:</w:t>
            </w:r>
          </w:p>
          <w:p w14:paraId="2F3BC0E7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wyłączenia portów USB </w:t>
            </w:r>
          </w:p>
          <w:p w14:paraId="22641EE2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sieciowej</w:t>
            </w:r>
          </w:p>
          <w:p w14:paraId="76018A15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karty audio</w:t>
            </w:r>
          </w:p>
          <w:p w14:paraId="341B3A7F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funkcji Wake on LAN</w:t>
            </w:r>
          </w:p>
          <w:p w14:paraId="139FDF26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wyłączenia wirtualizacji</w:t>
            </w:r>
          </w:p>
          <w:p w14:paraId="77407371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ustawienia hasła: administratora, Power-On, dysku twardego</w:t>
            </w:r>
          </w:p>
          <w:p w14:paraId="7E99B08E" w14:textId="77777777" w:rsidR="00ED1C47" w:rsidRPr="002C09F7" w:rsidRDefault="00ED1C47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zdefiniowania sekwencji bootowania </w:t>
            </w:r>
          </w:p>
          <w:p w14:paraId="392548BB" w14:textId="6C7F8951" w:rsidR="00153EC0" w:rsidRPr="002C09F7" w:rsidRDefault="00ED1C47" w:rsidP="007B6E7F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załadowania optymalnych ustawień BIOS</w:t>
            </w:r>
            <w:r w:rsidR="007B6E7F" w:rsidRPr="002C09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sz w:val="18"/>
                <w:szCs w:val="18"/>
              </w:rPr>
              <w:t>bez uruchamiania systemu operacyjnego z dysku twardego komputera lub innych, podłączonych do niego, urządzeń zewnętrznych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FC15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4321927C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4E65" w14:textId="2201E885" w:rsidR="00153EC0" w:rsidRPr="002C09F7" w:rsidRDefault="007E642D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532D6" w14:textId="005774E1" w:rsidR="00153EC0" w:rsidRPr="002C09F7" w:rsidRDefault="00BE42B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System Diagnostyczny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22E1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Zaimplementowany w UEFI BIOS system diagnostyczny z graficznym interfejsem użytkownika dostępny z poziomu szybkiego menu boot umożliwiający jednoczesne przetestowanie w celu wykrycia błędów zainstalowanych komponentów w oferowanym komputerze bez konieczności uruchamiania systemu operacyjnego. Działający nawet w przypadku uszkodzenia dysku twardego. System obsługiwany za pomocą myszy lub klawiatury, umożliwiający wykonanie minimum następujących czynności diagnostycznych: </w:t>
            </w:r>
          </w:p>
          <w:p w14:paraId="3B9F1394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0BEEBD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1. Wykonanie testu komponentów w zakresie przyspieszonym lub rozszerzonym z możliwością wyboru algorytmów testowania oraz liczby cykli testowych do przeprowadzenia. System diagnostyczny powinien umożliwiać wykonanie testu następujących komponentów: </w:t>
            </w:r>
          </w:p>
          <w:p w14:paraId="176A26C5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ram, </w:t>
            </w:r>
          </w:p>
          <w:p w14:paraId="5E5E059E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procesora,  </w:t>
            </w:r>
          </w:p>
          <w:p w14:paraId="580A6520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pamięci masowej,    </w:t>
            </w:r>
          </w:p>
          <w:p w14:paraId="21D6579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płyty głównej  </w:t>
            </w:r>
          </w:p>
          <w:p w14:paraId="36EB02F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D7FAA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2. Identyfikację jednostki i jej komponentów w następującym zakresie:  </w:t>
            </w:r>
          </w:p>
          <w:p w14:paraId="7C7796F6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urządzenie (producent, model, numer seryjny),  </w:t>
            </w:r>
          </w:p>
          <w:p w14:paraId="12E7657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bios (wersja oraz data wydania),  </w:t>
            </w:r>
          </w:p>
          <w:p w14:paraId="522C30B7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procesor (nazwa, taktowanie, ilości pamięci L1, L2, L3, liczba rdzeni),  </w:t>
            </w:r>
          </w:p>
          <w:p w14:paraId="0455B5F3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pamięć ram (ilość zainstalowanej pamięci ram, producent oraz numer seryjny),  </w:t>
            </w:r>
          </w:p>
          <w:p w14:paraId="6731DA1B" w14:textId="77777777" w:rsidR="00742912" w:rsidRPr="002C09F7" w:rsidRDefault="00742912" w:rsidP="00893E9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 xml:space="preserve">- dysk twardy (producent, model, numer seryjny, pojemność),  </w:t>
            </w:r>
          </w:p>
          <w:p w14:paraId="58DC13C8" w14:textId="7E892BCD" w:rsidR="00153EC0" w:rsidRPr="002C09F7" w:rsidRDefault="00742912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- płyta główna (liczba złącz USB, liczba złącz PCI)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FC9E8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1AF52184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8AA4" w14:textId="38093E35" w:rsidR="00153EC0" w:rsidRPr="002C09F7" w:rsidRDefault="00742912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7D" w14:textId="25985356" w:rsidR="00153EC0" w:rsidRPr="002C09F7" w:rsidRDefault="0002137B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E1BC" w14:textId="513967BD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Dla producenta sprzętu:</w:t>
            </w:r>
          </w:p>
          <w:p w14:paraId="2FF4E77A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9001</w:t>
            </w:r>
          </w:p>
          <w:p w14:paraId="616108A9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ISO 14001</w:t>
            </w:r>
          </w:p>
          <w:p w14:paraId="0E42B93D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lastRenderedPageBreak/>
              <w:t>Dla komputera: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Deklaracja zgodności CE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br/>
              <w:t>- Potwierdzenie spełnienia kryteriów środowiskowych, w tym zgodności z dyrektywą RoHS Unii Europejskiej o eliminacji substancji niebezpiecznych w postaci oświadczenia producenta jednostki</w:t>
            </w:r>
          </w:p>
          <w:p w14:paraId="535AB00D" w14:textId="5C0444D3" w:rsidR="00BB6BDE" w:rsidRPr="002C09F7" w:rsidRDefault="00BB6BDE" w:rsidP="007B6E7F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Wszystkie wyżej wymienione</w:t>
            </w:r>
            <w:r w:rsidR="007B6E7F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w pkt 20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dokumenty wykonawca złoży zamawiającemu przy dostawie urządzeń.</w:t>
            </w:r>
          </w:p>
          <w:p w14:paraId="30C91208" w14:textId="77777777" w:rsidR="006B6365" w:rsidRPr="002C09F7" w:rsidRDefault="006B6365" w:rsidP="00893E90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EPEAT min. Silver </w:t>
            </w:r>
          </w:p>
          <w:p w14:paraId="77A51643" w14:textId="2CC59194" w:rsidR="00153EC0" w:rsidRPr="002C09F7" w:rsidRDefault="006B636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TCO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40FF7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3EC0" w:rsidRPr="002C09F7" w14:paraId="3402A2ED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93ED" w14:textId="101BE416" w:rsidR="00153EC0" w:rsidRPr="002C09F7" w:rsidRDefault="0034543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ED62C" w14:textId="72EC7BBF" w:rsidR="00153EC0" w:rsidRPr="002C09F7" w:rsidRDefault="00C74E3B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3F2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Złącze typu Kensington Lock</w:t>
            </w:r>
          </w:p>
          <w:p w14:paraId="1758BC52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Oczko na kłódkę, zabezpieczającą urządzenie przed nieautoryzowanym otwarciem</w:t>
            </w:r>
          </w:p>
          <w:p w14:paraId="423D40E9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Sprzętowy moduł TPM 2.0 (dTPM 2.0) z certyfikacją TCG</w:t>
            </w:r>
          </w:p>
          <w:p w14:paraId="42F005CC" w14:textId="77777777" w:rsidR="00CE0935" w:rsidRPr="002C09F7" w:rsidRDefault="00CE0935" w:rsidP="00C57208">
            <w:pPr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Czujnik otwarcia obudowy</w:t>
            </w:r>
          </w:p>
          <w:p w14:paraId="2D0B1F1E" w14:textId="18C03161" w:rsidR="00153EC0" w:rsidRPr="002C09F7" w:rsidRDefault="00CE0935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   Fabrycznie zainstalowany filtr przeciw kurzowy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5802B" w14:textId="77777777" w:rsidR="00153EC0" w:rsidRPr="002C09F7" w:rsidRDefault="00153EC0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26DCB34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12581" w14:textId="2A83CEBC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8A3AC" w14:textId="4B75FE8D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Wirtualizacja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C168" w14:textId="08B33873" w:rsidR="00B630CF" w:rsidRPr="002C09F7" w:rsidRDefault="00B630CF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Sprzętowe wsparcie technologii wirtualizacji procesorów, pamięci i urządzeń I/O realizowane łącznie w procesorze, chipsecie płyty głównej oraz w BIOS systemu (możliwość włączenia/wyłączenia sprzętowego wsparcia wirtualizacji.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594DD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30CF" w:rsidRPr="002C09F7" w14:paraId="1F8DE45E" w14:textId="77777777" w:rsidTr="00EE5895">
        <w:trPr>
          <w:trHeight w:val="564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78DB2" w14:textId="1437D4DB" w:rsidR="00B630CF" w:rsidRPr="002C09F7" w:rsidRDefault="00B630CF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3D275" w14:textId="5259D8B2" w:rsidR="00B630CF" w:rsidRPr="002C09F7" w:rsidRDefault="00DA7C99" w:rsidP="00FF59FE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i wsparcie techniczne producenta</w:t>
            </w:r>
            <w:r w:rsidR="0001457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dostarczany komputer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DD551" w14:textId="3A69494C" w:rsidR="000672E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Min. 36 miesięcy świadczona w miejscu użytkowania sprzętu (on-site). W razie awarii dysku twardego pozostaje on własnością Zamawiającego. Firma serwisująca posiadająca certyfikat ISO 9001:</w:t>
            </w:r>
            <w:r w:rsidR="00511E2A">
              <w:rPr>
                <w:rFonts w:ascii="Arial" w:hAnsi="Arial" w:cs="Arial"/>
                <w:bCs/>
                <w:sz w:val="18"/>
                <w:szCs w:val="18"/>
              </w:rPr>
              <w:t>2015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świadczenie usług serwisowych. Serwis urządzeń musi być realizowany przez Producenta lub Autoryzowanego Partnera Serwisowego Producenta</w:t>
            </w:r>
            <w:r w:rsidR="007C146A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18F439B0" w14:textId="79BED81D" w:rsidR="007C146A" w:rsidRDefault="007C146A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czas usunięcia awarii: w ciągu 3</w:t>
            </w:r>
            <w:r w:rsidR="00980EEC">
              <w:rPr>
                <w:rFonts w:ascii="Arial" w:hAnsi="Arial" w:cs="Arial"/>
                <w:bCs/>
                <w:sz w:val="18"/>
                <w:szCs w:val="18"/>
              </w:rPr>
              <w:t xml:space="preserve"> dni roboczych od daty zgłoszenia (mailem lub telefonicznie)</w:t>
            </w:r>
          </w:p>
          <w:p w14:paraId="79ED72DE" w14:textId="329E7399" w:rsidR="000672EF" w:rsidRPr="00C57208" w:rsidRDefault="00980EEC" w:rsidP="00C57208">
            <w:pPr>
              <w:pStyle w:val="Akapitzlist"/>
              <w:numPr>
                <w:ilvl w:val="0"/>
                <w:numId w:val="11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3" w:hanging="17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57208">
              <w:rPr>
                <w:rFonts w:ascii="Arial" w:hAnsi="Arial" w:cs="Arial"/>
                <w:bCs/>
                <w:sz w:val="18"/>
                <w:szCs w:val="18"/>
              </w:rPr>
              <w:t>sprzęt zastępczy: od dnia następnego po upływie terminu 3 dni roboczych ustalonych w celu usunięcia awarii.</w:t>
            </w:r>
          </w:p>
          <w:p w14:paraId="255CA4D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Dedykowany portal techniczny producenta komputera, wyposażony w funkcję automatycznej identyfikacji urządzenia, umożliwiający Zamawiającemu uzyskanie informacji w zakresie co najmniej:</w:t>
            </w:r>
          </w:p>
          <w:p w14:paraId="6E2B844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fabrycznej konfiguracji urządzenia, </w:t>
            </w:r>
          </w:p>
          <w:p w14:paraId="167E3A90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rodzaju gwarancji, </w:t>
            </w:r>
          </w:p>
          <w:p w14:paraId="03996495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dacie wygaśnięcia gwarancji, </w:t>
            </w:r>
          </w:p>
          <w:p w14:paraId="2EB4596F" w14:textId="77777777" w:rsidR="000672EF" w:rsidRPr="002C09F7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- aktualizacjach.</w:t>
            </w:r>
          </w:p>
          <w:p w14:paraId="0891C0B3" w14:textId="77777777" w:rsidR="00B630CF" w:rsidRDefault="000672E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Zaawansowana diagnostyka urządzenia i oprogramowania dostępna na stronie producenta komputera.</w:t>
            </w:r>
          </w:p>
          <w:p w14:paraId="2DC7E889" w14:textId="12424FFC" w:rsidR="00C96E21" w:rsidRPr="00C96E21" w:rsidRDefault="00C96E21" w:rsidP="00C96E21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W celu potwierdzenia spełnienia tego warunku realizacji zamówienia zamawiający żąda złożenia przez wykonawcę wraz z ofertą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przedmiotowego środka dowodowego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w postaci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jednego z równoważnych dokumentów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69309946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oświadczenia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dotyczącego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oferowanego modelu/konfiguracji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, że gwarancja będzie honorowana i realizowana w Polsce przez producenta lub jego autoryzowaną sieć;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0874F38A" w14:textId="77777777" w:rsidR="00C96E21" w:rsidRPr="00C96E21" w:rsidRDefault="00C96E21" w:rsidP="00C96E21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wydruku/zaświadczenia z oficjalnego „partner-locator”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producenta z datą, wskazującego autoryzowany podmiot obsługujący gwarancję dla tej marki/modelu w Polsce;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albo</w:t>
            </w:r>
          </w:p>
          <w:p w14:paraId="5017C556" w14:textId="77777777" w:rsidR="00EE5895" w:rsidRDefault="00C96E21" w:rsidP="00EE5895">
            <w:pPr>
              <w:numPr>
                <w:ilvl w:val="0"/>
                <w:numId w:val="12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171" w:hanging="17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certyfikatu/warunków gwarancji producenta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dla oferowanego modelu, z których wynika tryb realizacji gwarancji w Polsce.</w:t>
            </w:r>
            <w:r w:rsidR="00EE58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6C1DC8D0" w14:textId="051D4CCB" w:rsidR="00C96E21" w:rsidRPr="002C09F7" w:rsidRDefault="00C96E21" w:rsidP="00EE5895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96E2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Zamawiający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akceptuje dokumenty równoważne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106 Pzp). Przedmiotowe środki dowodowe składa się </w:t>
            </w:r>
            <w:r w:rsidRPr="00C96E21">
              <w:rPr>
                <w:rFonts w:ascii="Arial" w:hAnsi="Arial" w:cs="Arial"/>
                <w:b/>
                <w:bCs/>
                <w:sz w:val="18"/>
                <w:szCs w:val="18"/>
              </w:rPr>
              <w:t>z ofertą</w:t>
            </w:r>
            <w:r w:rsidRPr="00C96E21">
              <w:rPr>
                <w:rFonts w:ascii="Arial" w:hAnsi="Arial" w:cs="Arial"/>
                <w:bCs/>
                <w:sz w:val="18"/>
                <w:szCs w:val="18"/>
              </w:rPr>
              <w:t xml:space="preserve"> (art. 107 ust. 1 Pzp). W razie wątpliwości Zamawiający może wezwać do ich uzupełnienia/wyjaśnienia zgodnie z Pzp.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CC92" w14:textId="77777777" w:rsidR="00B630CF" w:rsidRPr="002C09F7" w:rsidRDefault="00B630CF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13F8" w:rsidRPr="002C09F7" w14:paraId="05236209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B541" w14:textId="4BE5B6C8" w:rsidR="007D13F8" w:rsidRPr="002C09F7" w:rsidRDefault="007D13F8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F5CF3" w14:textId="154FB67F" w:rsidR="007D13F8" w:rsidRPr="002C09F7" w:rsidRDefault="00014574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Pakiet biurowy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E454" w14:textId="5171297A" w:rsidR="007D13F8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Wraz z komputerem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musi być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dostarczony pakiet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biurowy (</w:t>
            </w:r>
            <w:r w:rsidR="00CD632B" w:rsidRPr="002C09F7">
              <w:rPr>
                <w:rFonts w:ascii="Arial" w:hAnsi="Arial" w:cs="Arial"/>
                <w:bCs/>
                <w:sz w:val="18"/>
                <w:szCs w:val="18"/>
              </w:rPr>
              <w:t>nie dopuszcza się modelu subskrypcyjnego</w:t>
            </w:r>
            <w:r w:rsidR="00254A83" w:rsidRPr="002C09F7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3B566D" w:rsidRPr="002C09F7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FA1A402" w14:textId="259D8BE1" w:rsidR="00B0273C" w:rsidRPr="002C09F7" w:rsidRDefault="00B0273C" w:rsidP="00B0273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7FF1">
              <w:rPr>
                <w:rFonts w:ascii="Arial" w:hAnsi="Arial" w:cs="Arial"/>
                <w:sz w:val="18"/>
                <w:szCs w:val="18"/>
              </w:rPr>
              <w:t xml:space="preserve">Zamawiający wymaga dostarczenia </w:t>
            </w:r>
            <w:r>
              <w:rPr>
                <w:rFonts w:ascii="Arial" w:hAnsi="Arial" w:cs="Arial"/>
                <w:sz w:val="18"/>
                <w:szCs w:val="18"/>
              </w:rPr>
              <w:t>pakietu biurowego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 aktualnie produkowanej i dostępnej w dniu </w:t>
            </w:r>
            <w:r>
              <w:rPr>
                <w:rFonts w:ascii="Arial" w:hAnsi="Arial" w:cs="Arial"/>
                <w:sz w:val="18"/>
                <w:szCs w:val="18"/>
              </w:rPr>
              <w:t>złożenia oferty</w:t>
            </w:r>
            <w:r w:rsidRPr="004A7FF1">
              <w:rPr>
                <w:rFonts w:ascii="Arial" w:hAnsi="Arial" w:cs="Arial"/>
                <w:sz w:val="18"/>
                <w:szCs w:val="18"/>
              </w:rPr>
              <w:t xml:space="preserve"> wersji pozostającej w bieżącej sprzedaży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4A7FF1">
              <w:rPr>
                <w:rFonts w:ascii="Arial" w:hAnsi="Arial" w:cs="Arial"/>
                <w:sz w:val="18"/>
                <w:szCs w:val="18"/>
              </w:rPr>
              <w:t>Niedopuszczalne jest dostarczenie wersji starszej, wycofanej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FF1">
              <w:rPr>
                <w:rFonts w:ascii="Arial" w:hAnsi="Arial" w:cs="Arial"/>
                <w:sz w:val="18"/>
                <w:szCs w:val="18"/>
              </w:rPr>
              <w:t>pozostającej poza aktualnym cyklem wsparcia producenta.</w:t>
            </w:r>
          </w:p>
          <w:p w14:paraId="26D9A5CC" w14:textId="77777777" w:rsidR="00DB1D5F" w:rsidRPr="002C09F7" w:rsidRDefault="00DB1D5F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6CF30A" w14:textId="55095A7B" w:rsidR="00DB1D5F" w:rsidRPr="002C09F7" w:rsidRDefault="0021236E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akiet biurowy musi spełniać następujące wymagania poprzez wbudowane mechanizmy, bez użycia dodatkowych aplikacji: </w:t>
            </w:r>
          </w:p>
          <w:p w14:paraId="3E43A8F6" w14:textId="46517545" w:rsidR="00DB1D5F" w:rsidRPr="002C09F7" w:rsidRDefault="007B6E7F" w:rsidP="00BF0E0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Musi zawierać co najmniej następujące komponenty: 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edytor tekstu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arkusz kalulacyjny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pogram do prezentacji oprogramowania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7A5D7F">
              <w:rPr>
                <w:rFonts w:ascii="Arial" w:hAnsi="Arial" w:cs="Arial"/>
                <w:bCs/>
                <w:sz w:val="18"/>
                <w:szCs w:val="18"/>
              </w:rPr>
              <w:t>klient pocztowy</w:t>
            </w:r>
            <w:r w:rsidR="00BF0E06" w:rsidRPr="00BF0E06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58A9E38" w14:textId="069F13A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30523E92" w14:textId="304AB803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3. </w:t>
            </w:r>
            <w:r w:rsidR="00BF3E07" w:rsidRPr="00BF3E07">
              <w:rPr>
                <w:rFonts w:ascii="Arial" w:hAnsi="Arial" w:cs="Arial"/>
                <w:bCs/>
                <w:sz w:val="18"/>
                <w:szCs w:val="18"/>
              </w:rPr>
              <w:t>Pakiet biurowy musi umożliwiać wstawianie obrazów do dokumentów z plików zapisanych lokalnie oraz z typowych źródeł systemowych (np. OneDrive/SharePoint, foldery zsynchronizowane, Phone Link/USB), bez konieczności stosowania dodatkowych, płatnych wtyczek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8BB09AC" w14:textId="79EB51DA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4. Obsługa formatów (ODF) w wersji 1.4</w:t>
            </w:r>
            <w:r w:rsidR="0019272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6CBA797" w14:textId="53B0140D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5. Dostępna pełna polska wersja językowa interfejsu użytkownika, systemu komunikatów i podręcznej kontekstowej pomocy technicznej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349BB7E" w14:textId="24FE1A4E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6. </w:t>
            </w:r>
            <w:r w:rsidR="0038685D" w:rsidRPr="0038685D">
              <w:rPr>
                <w:rFonts w:ascii="Arial" w:hAnsi="Arial" w:cs="Arial"/>
                <w:bCs/>
                <w:sz w:val="18"/>
                <w:szCs w:val="18"/>
              </w:rPr>
              <w:t>Zgodność formatów OOXML: pełne otwieranie, edycja i zapisywanie plików .docx/.xlsx/.pptx bez degradacji układu, stylów, krojów czcionek, tabel, wykresów, pól, przypisów, odnośników, elementów osadzonych oraz śledzenia zmian (Track Changes).</w:t>
            </w:r>
          </w:p>
          <w:p w14:paraId="04DE9505" w14:textId="4343E52C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7. Wykonywanie i edycja makr oraz kodu zapisanego w języku Visual Basic w plikach xls, xlsx oraz formuł w plikach wytworzonych w MS Office 2010, MS Office 2013, MS Office 2016 oraz MS Office 2019, MS Office 2019, MS Office 2021 bez utraty danych oraz bez konieczności przerabiania dokumentów</w:t>
            </w:r>
            <w:r w:rsidR="004864A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A7CD405" w14:textId="1F84C8C6" w:rsidR="00D0416B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8.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 xml:space="preserve">Poczta i organizacja pracy: aplikacja kliencka 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z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funkcjonaln</w:t>
            </w:r>
            <w:r w:rsidR="004218FD">
              <w:rPr>
                <w:rFonts w:ascii="Arial" w:hAnsi="Arial" w:cs="Arial"/>
                <w:bCs/>
                <w:sz w:val="18"/>
                <w:szCs w:val="18"/>
              </w:rPr>
              <w:t xml:space="preserve">ością </w:t>
            </w:r>
            <w:r w:rsidR="00D0416B" w:rsidRPr="00D0416B">
              <w:rPr>
                <w:rFonts w:ascii="Arial" w:hAnsi="Arial" w:cs="Arial"/>
                <w:bCs/>
                <w:sz w:val="18"/>
                <w:szCs w:val="18"/>
              </w:rPr>
              <w:t>(poczta, kalendarz, zadania, kontakty), z obsługą MAPI i integracją z Microsoft Exchange/Exchange Online (w tym wysyłka/odbiór, planowanie spotkań, zaproszenia, zasoby, reguły).</w:t>
            </w:r>
          </w:p>
          <w:p w14:paraId="41520197" w14:textId="4417223B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>Możliwość zapisywania wytworzonych dokumentów bezpośrednio w formacie PDF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4BF0B43C" w14:textId="46890428" w:rsidR="00DB1D5F" w:rsidRPr="002C09F7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</w:t>
            </w:r>
            <w:r w:rsidR="006003F6" w:rsidRPr="002C09F7">
              <w:rPr>
                <w:rFonts w:ascii="Arial" w:hAnsi="Arial" w:cs="Arial"/>
                <w:bCs/>
                <w:sz w:val="18"/>
                <w:szCs w:val="18"/>
              </w:rPr>
              <w:t xml:space="preserve"> Możliwość zintegrowania uwierzytelniania użytkowników z usługą katalogową Active Directory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52C86EE7" w14:textId="11713A64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Możliwość nadawania uprawnień do modyfikacji i formatowania dokumentów lub ich elementów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147ADC90" w14:textId="5F08B37B" w:rsidR="00DB1D5F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Posiadać pełną kompatybilność z systemami operacyjnymi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AC452D">
              <w:rPr>
                <w:rFonts w:ascii="Arial" w:hAnsi="Arial" w:cs="Arial"/>
                <w:bCs/>
                <w:sz w:val="18"/>
                <w:szCs w:val="18"/>
              </w:rPr>
              <w:t>icrosoft</w:t>
            </w:r>
            <w:r w:rsidR="002A711C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5D1D7E1" w14:textId="34E10E8C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. Rodzaj licencji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>- Licencja wieczysta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F348FA8" w14:textId="40F9B77E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Oprogramowanie musi być dostarczone w polskiej wersji językowej. </w:t>
            </w:r>
          </w:p>
          <w:p w14:paraId="477B3771" w14:textId="38F7D4F8" w:rsidR="004F0DC1" w:rsidRPr="002C09F7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D0416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. Utrzymanie wsparcia technicznego producenta </w:t>
            </w:r>
            <w:r w:rsidR="00F358F4" w:rsidRPr="002C09F7">
              <w:rPr>
                <w:rFonts w:ascii="Arial" w:hAnsi="Arial" w:cs="Arial"/>
                <w:bCs/>
                <w:sz w:val="18"/>
                <w:szCs w:val="18"/>
              </w:rPr>
              <w:t xml:space="preserve">produktu 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>(aktualizacje  zabezpiecze</w:t>
            </w:r>
            <w:r w:rsidR="0021236E" w:rsidRPr="002C09F7">
              <w:rPr>
                <w:rFonts w:ascii="Arial" w:hAnsi="Arial" w:cs="Arial"/>
                <w:bCs/>
                <w:sz w:val="18"/>
                <w:szCs w:val="18"/>
              </w:rPr>
              <w:t>ń/poprawki</w:t>
            </w:r>
            <w:r w:rsidR="00DC72DE" w:rsidRPr="002C09F7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co najmniej do </w:t>
            </w:r>
            <w:r w:rsidR="00F9443A" w:rsidRPr="002C09F7">
              <w:rPr>
                <w:rFonts w:ascii="Arial" w:hAnsi="Arial" w:cs="Arial"/>
                <w:bCs/>
                <w:sz w:val="18"/>
                <w:szCs w:val="18"/>
              </w:rPr>
              <w:t>października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2029.</w:t>
            </w:r>
          </w:p>
          <w:p w14:paraId="16958DC2" w14:textId="77777777" w:rsidR="00A14D2D" w:rsidRDefault="006003F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16. Licencja musi pochodzić z oficjalnego kanału sprzedaży producenta oprogramowania. Licencja musi być nowa. Zamawiający zastrzega możliwość weryfikacji kanału sprzedaży i potwierdzenia legalności licencji u producenta oprogramowania. Zamawiający nie wyraża zgody na dostarczenie licencji używanej lub pochodzącej z nieoficjalnego kanału sprzedaży. Zamawiający nie dopuszcza 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lastRenderedPageBreak/>
              <w:t>zaoferowania pakietów biurowych, programów i planów licencyjnych opartych o rozwiązania chmury oraz rozwiązań wymagających stałych lub dodatkowych opłat w okresie używania zakupionego produktu.</w:t>
            </w:r>
          </w:p>
          <w:p w14:paraId="5D3BCCBE" w14:textId="77777777" w:rsidR="00F41A95" w:rsidRDefault="00F41A95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079F779" w14:textId="77777777" w:rsidR="00D0416B" w:rsidRDefault="00D0416B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Uwaga:</w:t>
            </w:r>
          </w:p>
          <w:p w14:paraId="2515F113" w14:textId="77777777" w:rsidR="00D0416B" w:rsidRPr="00D0416B" w:rsidRDefault="00D0416B" w:rsidP="00D0416B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Wykonawca, który oferuje rozwiązanie „równoważne”, składa wraz z ofertą:</w:t>
            </w:r>
          </w:p>
          <w:p w14:paraId="6DC6B80F" w14:textId="77777777" w:rsidR="00D0416B" w:rsidRPr="00D0416B" w:rsidRDefault="00D0416B" w:rsidP="00C57208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Oświadczenie producenta/dystrybutora o spełnieniu wymagań zgodności z OOXML, VBA, MAPI/Exchange, w polskiej wersji językowej, z wyszczególnieniem obsługiwanych funkcji.</w:t>
            </w:r>
          </w:p>
          <w:p w14:paraId="23FDA40E" w14:textId="16B20C35" w:rsidR="00D0416B" w:rsidRPr="00FF59FE" w:rsidRDefault="00D0416B" w:rsidP="00FF59FE">
            <w:pPr>
              <w:pStyle w:val="Akapitzlist"/>
              <w:numPr>
                <w:ilvl w:val="0"/>
                <w:numId w:val="10"/>
              </w:numPr>
              <w:tabs>
                <w:tab w:val="left" w:pos="1728"/>
              </w:tabs>
              <w:suppressAutoHyphens w:val="0"/>
              <w:autoSpaceDN/>
              <w:spacing w:after="0" w:line="240" w:lineRule="auto"/>
              <w:ind w:left="315" w:hanging="31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0416B">
              <w:rPr>
                <w:rFonts w:ascii="Arial" w:hAnsi="Arial" w:cs="Arial"/>
                <w:bCs/>
                <w:sz w:val="18"/>
                <w:szCs w:val="18"/>
              </w:rPr>
              <w:t>Dowody techniczne: fragmenty dokumentacji producenta (manuale, datasheety, KB), ewentualnie certyfikaty kompatybilności.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0416B">
              <w:rPr>
                <w:rFonts w:ascii="Arial" w:hAnsi="Arial" w:cs="Arial"/>
                <w:bCs/>
                <w:sz w:val="18"/>
                <w:szCs w:val="18"/>
              </w:rPr>
              <w:t>w polskiej wersji językowej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lub przetłumaczone na język polski)</w:t>
            </w:r>
            <w:r w:rsidR="00F41A95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7564" w14:textId="77777777" w:rsidR="007D13F8" w:rsidRPr="002C09F7" w:rsidRDefault="007D13F8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6DA6" w:rsidRPr="002C09F7" w14:paraId="142967EE" w14:textId="77777777" w:rsidTr="00A46DA6">
        <w:trPr>
          <w:trHeight w:val="300"/>
        </w:trPr>
        <w:tc>
          <w:tcPr>
            <w:tcW w:w="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69C74" w14:textId="77777777" w:rsidR="00A46DA6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1B53C" w14:textId="32FAD97B" w:rsidR="00A46DA6" w:rsidRPr="002C09F7" w:rsidRDefault="00A46DA6" w:rsidP="00893E9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2A1ED" w14:textId="21E2AD7A" w:rsidR="00A46DA6" w:rsidRPr="00A46DA6" w:rsidRDefault="00A46DA6" w:rsidP="00893E90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46DA6">
              <w:rPr>
                <w:rFonts w:ascii="Arial" w:hAnsi="Arial" w:cs="Arial"/>
                <w:b/>
                <w:sz w:val="18"/>
                <w:szCs w:val="18"/>
              </w:rPr>
              <w:t>system diagnostyczny i wsparcia użytkownika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E1F1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Oferowane zestawy komputerowe muszą posiadać zintegrowany system diagnostyczny i wsparcia użytkownika dostarczany przez producenta zestawu, umożliwiający co najmniej:</w:t>
            </w:r>
          </w:p>
          <w:p w14:paraId="7341CBB1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monitorowanie stanu podzespołów sprzętowych (procesor, pamięć RAM, dysk, układ chłodzenia),</w:t>
            </w:r>
          </w:p>
          <w:p w14:paraId="3E3029C8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automatyczne aktualizacje sterowników i BIOS,</w:t>
            </w:r>
          </w:p>
          <w:p w14:paraId="58BFA776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generowanie raportów diagnostycznych,</w:t>
            </w:r>
          </w:p>
          <w:p w14:paraId="4B88307C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zarządzanie ustawieniami bezpieczeństwa,</w:t>
            </w:r>
          </w:p>
          <w:p w14:paraId="42B8DDFD" w14:textId="77777777" w:rsidR="00A46DA6" w:rsidRPr="00A46DA6" w:rsidRDefault="00A46DA6" w:rsidP="00A46DA6">
            <w:pPr>
              <w:numPr>
                <w:ilvl w:val="0"/>
                <w:numId w:val="13"/>
              </w:numPr>
              <w:tabs>
                <w:tab w:val="clear" w:pos="720"/>
                <w:tab w:val="num" w:pos="318"/>
                <w:tab w:val="left" w:pos="1728"/>
              </w:tabs>
              <w:suppressAutoHyphens w:val="0"/>
              <w:autoSpaceDN/>
              <w:spacing w:after="0" w:line="240" w:lineRule="auto"/>
              <w:ind w:left="318" w:hanging="31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możliwość integracji z systemami zarządzania flotą komputerów (np. Active Directory, MDM).</w:t>
            </w:r>
          </w:p>
          <w:p w14:paraId="4928FDB0" w14:textId="77777777" w:rsidR="00A46DA6" w:rsidRPr="00A46DA6" w:rsidRDefault="00A46DA6" w:rsidP="00A46DA6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A46DA6">
              <w:rPr>
                <w:rFonts w:ascii="Arial" w:hAnsi="Arial" w:cs="Arial"/>
                <w:bCs/>
                <w:sz w:val="18"/>
                <w:szCs w:val="18"/>
              </w:rPr>
              <w:t>System ten musi być integralną częścią oferowanego zestawu komputerowego i objęty tą samą gwarancją co całość urządzenia.”</w:t>
            </w:r>
          </w:p>
          <w:p w14:paraId="006AE6DB" w14:textId="77777777" w:rsidR="00A46DA6" w:rsidRPr="002C09F7" w:rsidRDefault="00A46DA6" w:rsidP="00893E90">
            <w:pPr>
              <w:tabs>
                <w:tab w:val="left" w:pos="1728"/>
              </w:tabs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064C" w14:textId="77777777" w:rsidR="00A46DA6" w:rsidRPr="002C09F7" w:rsidRDefault="00A46DA6" w:rsidP="00893E90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ECF8E4" w14:textId="77777777" w:rsidR="00516A18" w:rsidRPr="002C09F7" w:rsidRDefault="00516A18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F786E" w14:textId="297942D0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2C09F7">
        <w:rPr>
          <w:rFonts w:ascii="Arial" w:hAnsi="Arial" w:cs="Arial"/>
          <w:b/>
          <w:bCs/>
          <w:sz w:val="18"/>
          <w:szCs w:val="18"/>
        </w:rPr>
        <w:t xml:space="preserve">Monitor – </w:t>
      </w:r>
      <w:r w:rsidR="003A3FE4" w:rsidRPr="002C09F7">
        <w:rPr>
          <w:rFonts w:ascii="Arial" w:hAnsi="Arial" w:cs="Arial"/>
          <w:b/>
          <w:bCs/>
          <w:sz w:val="18"/>
          <w:szCs w:val="18"/>
        </w:rPr>
        <w:t>1</w:t>
      </w:r>
      <w:r w:rsidRPr="002C09F7">
        <w:rPr>
          <w:rFonts w:ascii="Arial" w:hAnsi="Arial" w:cs="Arial"/>
          <w:b/>
          <w:bCs/>
          <w:sz w:val="18"/>
          <w:szCs w:val="18"/>
        </w:rPr>
        <w:t>00 szt.</w:t>
      </w:r>
    </w:p>
    <w:tbl>
      <w:tblPr>
        <w:tblStyle w:val="TableNormal1"/>
        <w:tblW w:w="1531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1562"/>
        <w:gridCol w:w="7087"/>
        <w:gridCol w:w="6095"/>
      </w:tblGrid>
      <w:tr w:rsidR="00733C9D" w:rsidRPr="002C09F7" w14:paraId="5260A5BE" w14:textId="77777777" w:rsidTr="00EE1BFC">
        <w:trPr>
          <w:trHeight w:val="300"/>
        </w:trPr>
        <w:tc>
          <w:tcPr>
            <w:tcW w:w="153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2C272" w14:textId="7FB2ACFC" w:rsidR="00733C9D" w:rsidRPr="002C09F7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Podać producenta oraz nazwę  zaoferowanego monitora: </w:t>
            </w:r>
          </w:p>
          <w:p w14:paraId="2C53595E" w14:textId="77777777" w:rsidR="00733C9D" w:rsidRDefault="00733C9D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</w:t>
            </w:r>
          </w:p>
          <w:p w14:paraId="583A5F23" w14:textId="7DD4BCAD" w:rsidR="00DB3E7A" w:rsidRPr="002C09F7" w:rsidRDefault="00DB3E7A" w:rsidP="00EE1B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Zamawiający wymaga, aby </w:t>
            </w:r>
            <w:r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monitor</w:t>
            </w:r>
            <w:r w:rsidRPr="00DB3E7A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 xml:space="preserve"> był </w:t>
            </w:r>
            <w:r w:rsidR="003D03DD" w:rsidRPr="003D03DD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„fabrycznie nowy, nieużywany, niepochodzący z ekspozycji i wyprodukowany nie wcześniej niż 12 miesięcy przed datą dostawy”.</w:t>
            </w:r>
          </w:p>
        </w:tc>
      </w:tr>
      <w:tr w:rsidR="00733C9D" w:rsidRPr="002C09F7" w14:paraId="51319F9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56AB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C67F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Element konfiguracji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BD0F4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Wymagane parametry techniczne minimalne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1D1D1" w:themeFill="background2" w:themeFillShade="E6"/>
          </w:tcPr>
          <w:p w14:paraId="27A23652" w14:textId="77777777" w:rsidR="00EE1BFC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>Zaoferowano:</w:t>
            </w:r>
          </w:p>
          <w:p w14:paraId="1171AE1F" w14:textId="150ABABD" w:rsidR="00733C9D" w:rsidRPr="002C09F7" w:rsidRDefault="00EE1BFC" w:rsidP="00EE1BFC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</w:pPr>
            <w:r w:rsidRPr="002C09F7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</w:rPr>
              <w:t xml:space="preserve">Wymagany szczegółowy opis pełnienia wymogu </w:t>
            </w:r>
          </w:p>
        </w:tc>
      </w:tr>
      <w:tr w:rsidR="00E71ECE" w:rsidRPr="002C09F7" w14:paraId="55AA0BD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7D3B" w14:textId="1D1C2A68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539AB" w14:textId="483BBB1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Monitor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AEBC4" w14:textId="0DF2F2CE" w:rsidR="00E71ECE" w:rsidRPr="002C09F7" w:rsidRDefault="00E71ECE" w:rsidP="002C09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Monitor będzie wykorzystywany dla potrzeb aplikacji biurowych, obróbki zdjęć lub wideo. W ofercie należy podać nazwę producenta, typ, model, oraz numer katalogowy oferowanego sprzętu umożliwiający jednoznaczną identyfikację monitora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387B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99C2A38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5E058" w14:textId="5C9391ED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C7F9D" w14:textId="4109A70C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Wielkość ekranu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29154" w14:textId="2A5A61A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Przekątna ekranu min. 27”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395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77A2A0F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7DEF" w14:textId="24520924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20A1" w14:textId="1D40F4DD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Matryca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87C0F" w14:textId="5FFE9634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Powłoka matrycy o wykończeniu matowym typu IPS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C0E6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3DD9D1C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74D53" w14:textId="7A356DF6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E3833" w14:textId="422614A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Nominalna rozdzielczość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E92" w14:textId="49F2883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Rozdzielczość nie mniejsza niż: FHD (1920x1080)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31C33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5DF739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0E0B5" w14:textId="6EC865EF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98008" w14:textId="1CEB5906" w:rsidR="00E71ECE" w:rsidRPr="002C09F7" w:rsidRDefault="00E71ECE" w:rsidP="00EE1BFC">
            <w:pPr>
              <w:suppressAutoHyphens w:val="0"/>
              <w:autoSpaceDN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Kąty widzenia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18B8C" w14:textId="0BC2FB3F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Kąty widzenia min. 178 stopni w pionie i w poziomie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34F21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08DB453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3015" w14:textId="18FB6D80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99BA" w14:textId="31A1746A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Plamka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5767" w14:textId="19FBC6F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Wielkość plamki (pojedynczego piksela) nie większa niż 0.315mm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6D44C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78B11CA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63FB" w14:textId="00A47BBB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85B3" w14:textId="49622ED1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Częstotliwość odświeżania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804FC" w14:textId="56AAF0C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90Hz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4130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5700AE4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6433" w14:textId="412B5933" w:rsidR="00E71ECE" w:rsidRPr="002C09F7" w:rsidRDefault="00E71ECE" w:rsidP="00EE1BF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F00" w14:textId="76EC3DE5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Jasność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D7A3" w14:textId="600F6D0E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mniejsza niż 300 nitów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8819A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65D0281D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03D6" w14:textId="3709D01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FB3D" w14:textId="4CC07682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Czas reakcji matrycy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CA3" w14:textId="0E8F2D60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większy niż 7 ms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EB2F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ECE" w:rsidRPr="002C09F7" w14:paraId="14736A01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C9A8" w14:textId="645780B3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2C29" w14:textId="2EBEC288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Zakres kolorów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9B385" w14:textId="77777777" w:rsidR="00E71ECE" w:rsidRPr="002C09F7" w:rsidRDefault="00E71EC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 99% sRGB</w:t>
            </w:r>
          </w:p>
          <w:p w14:paraId="32932418" w14:textId="2BA8E689" w:rsidR="00E71ECE" w:rsidRPr="002C09F7" w:rsidRDefault="00E71EC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Obsługa min. 16,7 miliona kolorów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C88A8" w14:textId="77777777" w:rsidR="00E71ECE" w:rsidRPr="002C09F7" w:rsidRDefault="00E71EC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A406089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5B17" w14:textId="73DE027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5A12" w14:textId="025E956B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Kontrast statyczny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940C6" w14:textId="0196D45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 mniejszy niż: 1500:1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DCC6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09D6643F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441FD" w14:textId="731E03E1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2EB3" w14:textId="125D808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Porty/złącza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80DF" w14:textId="77777777" w:rsidR="00DF2AAE" w:rsidRPr="002C09F7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HDMI</w:t>
            </w:r>
          </w:p>
          <w:p w14:paraId="428260CD" w14:textId="0D0EDB27" w:rsidR="00DE0913" w:rsidRPr="00561E29" w:rsidRDefault="00DF2AAE" w:rsidP="00561E29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1x DisplayPort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86BA5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E0446E3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08D6C" w14:textId="2E2F928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151D" w14:textId="301EE93C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Waga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A6916" w14:textId="2CE66496" w:rsidR="00DF2AAE" w:rsidRPr="002C09F7" w:rsidRDefault="00DF2AAE" w:rsidP="00C57208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240" w:lineRule="auto"/>
              <w:contextualSpacing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Nieprzekraczająca 6.5 kg z podstawą według karty katalogowej producenta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E33C1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2FBBAC4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3FCA" w14:textId="11A70B5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C139A" w14:textId="1DAD9467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Ergonomia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F8F4" w14:textId="77777777" w:rsidR="00DF2AAE" w:rsidRPr="008C45D1" w:rsidRDefault="00DF2AAE" w:rsidP="00EE1BFC">
            <w:pPr>
              <w:spacing w:after="0" w:line="24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Możliwość regulacji ustawienia monitora w zakresie:</w:t>
            </w:r>
          </w:p>
          <w:p w14:paraId="03B571B3" w14:textId="77777777" w:rsidR="00DF2AAE" w:rsidRPr="008C45D1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Przód / tył w zakresie min. -5 do 20 stopni</w:t>
            </w:r>
          </w:p>
          <w:p w14:paraId="62D79753" w14:textId="2F937226" w:rsidR="00DF2AAE" w:rsidRPr="008C45D1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 xml:space="preserve">Lewo / prawo w zakresie </w:t>
            </w:r>
            <w:r w:rsidR="002F2412" w:rsidRPr="008C45D1">
              <w:rPr>
                <w:rFonts w:ascii="Arial" w:hAnsi="Arial" w:cs="Arial"/>
                <w:sz w:val="18"/>
                <w:szCs w:val="18"/>
              </w:rPr>
              <w:t>45</w:t>
            </w:r>
            <w:r w:rsidRPr="008C45D1">
              <w:rPr>
                <w:rFonts w:ascii="Arial" w:hAnsi="Arial" w:cs="Arial"/>
                <w:sz w:val="18"/>
                <w:szCs w:val="18"/>
              </w:rPr>
              <w:t xml:space="preserve"> stopni</w:t>
            </w:r>
          </w:p>
          <w:p w14:paraId="03D526F2" w14:textId="77777777" w:rsidR="00DF2AAE" w:rsidRPr="008C45D1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Pivot w zakresie min. -90 do 90 stopni</w:t>
            </w:r>
          </w:p>
          <w:p w14:paraId="65E3A9A3" w14:textId="4B04C775" w:rsidR="00DF2AAE" w:rsidRPr="00455E56" w:rsidRDefault="00DF2AAE" w:rsidP="00C57208">
            <w:pPr>
              <w:pStyle w:val="Akapitzlist"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 w:val="0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8C45D1">
              <w:rPr>
                <w:rFonts w:ascii="Arial" w:hAnsi="Arial" w:cs="Arial"/>
                <w:sz w:val="18"/>
                <w:szCs w:val="18"/>
              </w:rPr>
              <w:t>Wysokość do min. 150mm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FCDEB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1A1D85C5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F072" w14:textId="79879885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385" w14:textId="7726DF75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Obudowa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789D6" w14:textId="77777777" w:rsidR="00DF2AAE" w:rsidRPr="002C09F7" w:rsidRDefault="00DF2AAE" w:rsidP="00C57208">
            <w:pPr>
              <w:numPr>
                <w:ilvl w:val="0"/>
                <w:numId w:val="6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musi umożliwiać zastosowanie zabezpieczenia fizycznego w postaci linki metalowej</w:t>
            </w:r>
          </w:p>
          <w:p w14:paraId="3BA557B0" w14:textId="4091CD97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Możliwość zainstalowania </w:t>
            </w:r>
            <w:r w:rsidR="00BF0E06">
              <w:rPr>
                <w:rFonts w:ascii="Arial" w:hAnsi="Arial" w:cs="Arial"/>
                <w:bCs/>
                <w:sz w:val="18"/>
                <w:szCs w:val="18"/>
              </w:rPr>
              <w:t>monitora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na ścianie przy wykorzystaniu ściennego systemu montażowego VESA (100x100) 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1D60D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4F0CAC32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9042" w14:textId="48E2C5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2EEF" w14:textId="6DE64776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Bezpieczeństwo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6384" w14:textId="36505CD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Złącze typu Kensington Lock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684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1013C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6D6A0" w14:textId="06C83C49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49782" w14:textId="4406C8B9" w:rsidR="00DF2AAE" w:rsidRPr="002C09F7" w:rsidRDefault="00DF2AAE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3D85" w14:textId="3A64F103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Dla producenta sprzętu </w:t>
            </w:r>
            <w:r w:rsidR="00795F74" w:rsidRPr="002C09F7">
              <w:rPr>
                <w:rFonts w:ascii="Arial" w:hAnsi="Arial" w:cs="Arial"/>
                <w:bCs/>
                <w:sz w:val="18"/>
                <w:szCs w:val="18"/>
              </w:rPr>
              <w:t>musi posiadać certyfikaty:</w:t>
            </w: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1F7E8C4" w14:textId="77777777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9001 </w:t>
            </w:r>
          </w:p>
          <w:p w14:paraId="04951988" w14:textId="44C155E2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- ISO 14001 </w:t>
            </w:r>
          </w:p>
          <w:p w14:paraId="67011AAB" w14:textId="4E782965" w:rsidR="00DF2AAE" w:rsidRPr="002C09F7" w:rsidRDefault="00795F74" w:rsidP="00EE1BFC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 xml:space="preserve">Urządzenie musi </w:t>
            </w:r>
            <w:r w:rsidR="005E1D17" w:rsidRPr="002C09F7">
              <w:rPr>
                <w:rFonts w:ascii="Arial" w:hAnsi="Arial" w:cs="Arial"/>
                <w:bCs/>
                <w:sz w:val="18"/>
                <w:szCs w:val="18"/>
              </w:rPr>
              <w:t>posiadać certyfikaty</w:t>
            </w:r>
            <w:r w:rsidR="00DF2AAE" w:rsidRPr="002C09F7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30690F07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Energy Star</w:t>
            </w:r>
          </w:p>
          <w:p w14:paraId="49725184" w14:textId="77777777" w:rsidR="00DF2AAE" w:rsidRPr="002C09F7" w:rsidRDefault="00DF2AAE" w:rsidP="00C57208">
            <w:pPr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TCO min. 8.0</w:t>
            </w:r>
          </w:p>
          <w:p w14:paraId="46E50E66" w14:textId="32E4911F" w:rsidR="001B6A39" w:rsidRPr="00561E29" w:rsidRDefault="001B6A39" w:rsidP="001B6A39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61E29">
              <w:rPr>
                <w:rFonts w:ascii="Arial" w:hAnsi="Arial" w:cs="Arial"/>
                <w:bCs/>
                <w:sz w:val="18"/>
                <w:szCs w:val="18"/>
              </w:rPr>
              <w:t>EPEAT Gold zarejestrowany w Polsce lub w dowolnym kraju UE według danych widocznych na stronie https://epeat.net/search-computers-and-displays</w:t>
            </w:r>
          </w:p>
          <w:p w14:paraId="08928A94" w14:textId="77777777" w:rsidR="00DF2AAE" w:rsidRPr="001B6A39" w:rsidRDefault="00DF2AAE" w:rsidP="001B6A39">
            <w:pPr>
              <w:pStyle w:val="Akapitzlist"/>
              <w:numPr>
                <w:ilvl w:val="0"/>
                <w:numId w:val="7"/>
              </w:num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1B6A39">
              <w:rPr>
                <w:rFonts w:ascii="Arial" w:hAnsi="Arial" w:cs="Arial"/>
                <w:bCs/>
                <w:sz w:val="18"/>
                <w:szCs w:val="18"/>
              </w:rPr>
              <w:t>Certyfikacja ochrony oczu TÜV Rheinland Eye Comfort</w:t>
            </w:r>
          </w:p>
          <w:p w14:paraId="14C538D6" w14:textId="13F87300" w:rsidR="005E1D17" w:rsidRPr="007C146A" w:rsidRDefault="00BB6BDE" w:rsidP="002C09F7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C146A">
              <w:rPr>
                <w:rFonts w:ascii="Arial" w:hAnsi="Arial" w:cs="Arial"/>
                <w:b/>
                <w:sz w:val="18"/>
                <w:szCs w:val="18"/>
              </w:rPr>
              <w:t xml:space="preserve">Wszystkie wyżej wymienione </w:t>
            </w:r>
            <w:r w:rsidR="002C09F7" w:rsidRPr="007C146A">
              <w:rPr>
                <w:rFonts w:ascii="Arial" w:hAnsi="Arial" w:cs="Arial"/>
                <w:b/>
                <w:sz w:val="18"/>
                <w:szCs w:val="18"/>
              </w:rPr>
              <w:t xml:space="preserve">w pkt. 17 </w:t>
            </w:r>
            <w:r w:rsidRPr="007C146A">
              <w:rPr>
                <w:rFonts w:ascii="Arial" w:hAnsi="Arial" w:cs="Arial"/>
                <w:b/>
                <w:sz w:val="18"/>
                <w:szCs w:val="18"/>
              </w:rPr>
              <w:t>dokumenty wykonawca złoży zamawiającemu przy dostawie urządzeń.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21EB7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F2AAE" w:rsidRPr="002C09F7" w14:paraId="56C6E346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81BCE" w14:textId="61BD6CF4" w:rsidR="00DF2AAE" w:rsidRPr="002C09F7" w:rsidRDefault="00DF2AAE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F917E" w14:textId="08C2E22B" w:rsidR="00DF2AAE" w:rsidRPr="002C09F7" w:rsidRDefault="006C68D5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Przewody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A9AB" w14:textId="114F23D9" w:rsidR="006C68D5" w:rsidRPr="002C09F7" w:rsidRDefault="006C68D5" w:rsidP="00EE1BF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Wymagane:</w:t>
            </w:r>
          </w:p>
          <w:p w14:paraId="6DED5FF5" w14:textId="526711A1" w:rsidR="00DF2AAE" w:rsidRPr="002C09F7" w:rsidRDefault="00DF2AAE" w:rsidP="00C5720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HDMI o długości min. 1,8m</w:t>
            </w:r>
          </w:p>
          <w:p w14:paraId="360BFC62" w14:textId="46873B8E" w:rsidR="00DF2AAE" w:rsidRPr="002C09F7" w:rsidRDefault="00DF2AAE" w:rsidP="00C57208">
            <w:pPr>
              <w:numPr>
                <w:ilvl w:val="0"/>
                <w:numId w:val="4"/>
              </w:num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Kabel zasilający o długości min. 1,8m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148C" w14:textId="77777777" w:rsidR="00DF2AAE" w:rsidRPr="002C09F7" w:rsidRDefault="00DF2AAE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3C9D" w:rsidRPr="002C09F7" w14:paraId="01AAEE6E" w14:textId="77777777" w:rsidTr="00EE1BFC">
        <w:trPr>
          <w:trHeight w:val="300"/>
        </w:trPr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D8E9" w14:textId="77777777" w:rsidR="00733C9D" w:rsidRPr="002C09F7" w:rsidRDefault="00733C9D" w:rsidP="00EE1B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C09F7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2C60" w14:textId="77777777" w:rsidR="00733C9D" w:rsidRPr="002C09F7" w:rsidRDefault="00733C9D" w:rsidP="00EE1BFC">
            <w:pPr>
              <w:suppressAutoHyphens w:val="0"/>
              <w:autoSpaceDN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2E87" w14:textId="327DD9B9" w:rsidR="00733C9D" w:rsidRPr="002C09F7" w:rsidRDefault="00B85D5C" w:rsidP="00EE1BFC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C09F7">
              <w:rPr>
                <w:rFonts w:ascii="Arial" w:hAnsi="Arial" w:cs="Arial"/>
                <w:bCs/>
                <w:sz w:val="18"/>
                <w:szCs w:val="18"/>
              </w:rPr>
              <w:t>Gwarancja producenta: min 36 miesięcy</w:t>
            </w:r>
            <w:r w:rsidR="00C96E21">
              <w:rPr>
                <w:rFonts w:ascii="Arial" w:hAnsi="Arial" w:cs="Arial"/>
                <w:bCs/>
                <w:sz w:val="18"/>
                <w:szCs w:val="18"/>
              </w:rPr>
              <w:t>, zgodna z treścią pkt. 23 dla komputera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7A7BD" w14:textId="77777777" w:rsidR="00733C9D" w:rsidRPr="002C09F7" w:rsidRDefault="00733C9D" w:rsidP="00EE1BFC">
            <w:pPr>
              <w:pStyle w:val="Akapitzlist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70F1B0" w14:textId="77777777" w:rsidR="00733C9D" w:rsidRPr="002C09F7" w:rsidRDefault="00733C9D" w:rsidP="00893E90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  <w:highlight w:val="yellow"/>
        </w:rPr>
      </w:pPr>
    </w:p>
    <w:p w14:paraId="3E593F42" w14:textId="77777777" w:rsidR="00E31C2B" w:rsidRPr="002C09F7" w:rsidRDefault="00E31C2B" w:rsidP="00893E9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4296" w:type="dxa"/>
        <w:jc w:val="right"/>
        <w:tblLook w:val="04A0" w:firstRow="1" w:lastRow="0" w:firstColumn="1" w:lastColumn="0" w:noHBand="0" w:noVBand="1"/>
      </w:tblPr>
      <w:tblGrid>
        <w:gridCol w:w="4296"/>
      </w:tblGrid>
      <w:tr w:rsidR="003343D8" w:rsidRPr="000F1100" w14:paraId="72535F08" w14:textId="77777777" w:rsidTr="003343D8">
        <w:trPr>
          <w:trHeight w:val="1460"/>
          <w:jc w:val="right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FBF3" w14:textId="77777777" w:rsidR="003343D8" w:rsidRPr="000F1100" w:rsidRDefault="003343D8" w:rsidP="003343D8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0" w:name="_Hlk129166901"/>
            <w:r w:rsidRPr="000F1100">
              <w:rPr>
                <w:sz w:val="18"/>
                <w:szCs w:val="18"/>
                <w:lang w:eastAsia="en-US"/>
              </w:rPr>
              <w:t xml:space="preserve">kwalifikowany podpis elektroniczny </w:t>
            </w:r>
          </w:p>
        </w:tc>
      </w:tr>
      <w:bookmarkEnd w:id="0"/>
    </w:tbl>
    <w:p w14:paraId="28EDF312" w14:textId="77777777" w:rsidR="00733C9D" w:rsidRPr="00893E90" w:rsidRDefault="00733C9D" w:rsidP="003343D8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33C9D" w:rsidRPr="00893E90" w:rsidSect="00893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288"/>
    <w:multiLevelType w:val="hybridMultilevel"/>
    <w:tmpl w:val="92FE8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D2A4B"/>
    <w:multiLevelType w:val="hybridMultilevel"/>
    <w:tmpl w:val="96A25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E48FC"/>
    <w:multiLevelType w:val="multilevel"/>
    <w:tmpl w:val="623CE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520D7"/>
    <w:multiLevelType w:val="multilevel"/>
    <w:tmpl w:val="1B90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17918"/>
    <w:multiLevelType w:val="hybridMultilevel"/>
    <w:tmpl w:val="BE08CCC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20C99"/>
    <w:multiLevelType w:val="hybridMultilevel"/>
    <w:tmpl w:val="8E164FF8"/>
    <w:lvl w:ilvl="0" w:tplc="572A5B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061E8"/>
    <w:multiLevelType w:val="hybridMultilevel"/>
    <w:tmpl w:val="F1C46D38"/>
    <w:lvl w:ilvl="0" w:tplc="561617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F4761" w:themeColor="accent1" w:themeShade="BF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99260D"/>
    <w:multiLevelType w:val="hybridMultilevel"/>
    <w:tmpl w:val="FF96A772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B226D"/>
    <w:multiLevelType w:val="hybridMultilevel"/>
    <w:tmpl w:val="BD1A0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1779">
    <w:abstractNumId w:val="4"/>
  </w:num>
  <w:num w:numId="2" w16cid:durableId="243300026">
    <w:abstractNumId w:val="5"/>
  </w:num>
  <w:num w:numId="3" w16cid:durableId="1460536316">
    <w:abstractNumId w:val="7"/>
  </w:num>
  <w:num w:numId="4" w16cid:durableId="630669373">
    <w:abstractNumId w:val="1"/>
  </w:num>
  <w:num w:numId="5" w16cid:durableId="1776974197">
    <w:abstractNumId w:val="5"/>
  </w:num>
  <w:num w:numId="6" w16cid:durableId="459350396">
    <w:abstractNumId w:val="1"/>
  </w:num>
  <w:num w:numId="7" w16cid:durableId="1854487896">
    <w:abstractNumId w:val="10"/>
  </w:num>
  <w:num w:numId="8" w16cid:durableId="1534462386">
    <w:abstractNumId w:val="0"/>
  </w:num>
  <w:num w:numId="9" w16cid:durableId="2006320777">
    <w:abstractNumId w:val="8"/>
  </w:num>
  <w:num w:numId="10" w16cid:durableId="1577398583">
    <w:abstractNumId w:val="2"/>
  </w:num>
  <w:num w:numId="11" w16cid:durableId="511728819">
    <w:abstractNumId w:val="11"/>
  </w:num>
  <w:num w:numId="12" w16cid:durableId="1475634101">
    <w:abstractNumId w:val="3"/>
  </w:num>
  <w:num w:numId="13" w16cid:durableId="267154493">
    <w:abstractNumId w:val="6"/>
  </w:num>
  <w:num w:numId="14" w16cid:durableId="22900301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C4"/>
    <w:rsid w:val="00006268"/>
    <w:rsid w:val="00014574"/>
    <w:rsid w:val="0002137B"/>
    <w:rsid w:val="00025930"/>
    <w:rsid w:val="000352CC"/>
    <w:rsid w:val="000555E1"/>
    <w:rsid w:val="000672EF"/>
    <w:rsid w:val="000803B5"/>
    <w:rsid w:val="000E15DD"/>
    <w:rsid w:val="000F68A7"/>
    <w:rsid w:val="001062D2"/>
    <w:rsid w:val="00142838"/>
    <w:rsid w:val="001444C4"/>
    <w:rsid w:val="00153EC0"/>
    <w:rsid w:val="00182730"/>
    <w:rsid w:val="00190C73"/>
    <w:rsid w:val="0019272F"/>
    <w:rsid w:val="00195B24"/>
    <w:rsid w:val="001B6A39"/>
    <w:rsid w:val="001C4C43"/>
    <w:rsid w:val="001D3644"/>
    <w:rsid w:val="00210B8B"/>
    <w:rsid w:val="0021236E"/>
    <w:rsid w:val="0021701C"/>
    <w:rsid w:val="002310B5"/>
    <w:rsid w:val="00244A13"/>
    <w:rsid w:val="00254A83"/>
    <w:rsid w:val="00256883"/>
    <w:rsid w:val="00262719"/>
    <w:rsid w:val="0028779E"/>
    <w:rsid w:val="002A711C"/>
    <w:rsid w:val="002A73C5"/>
    <w:rsid w:val="002B4329"/>
    <w:rsid w:val="002B6A54"/>
    <w:rsid w:val="002C09F7"/>
    <w:rsid w:val="002D36E1"/>
    <w:rsid w:val="002F0274"/>
    <w:rsid w:val="002F2412"/>
    <w:rsid w:val="003057E0"/>
    <w:rsid w:val="003126D6"/>
    <w:rsid w:val="0031651A"/>
    <w:rsid w:val="00324A3F"/>
    <w:rsid w:val="00327FF7"/>
    <w:rsid w:val="003343D8"/>
    <w:rsid w:val="00335D33"/>
    <w:rsid w:val="00337B4C"/>
    <w:rsid w:val="00342E21"/>
    <w:rsid w:val="00344490"/>
    <w:rsid w:val="00345436"/>
    <w:rsid w:val="00357F01"/>
    <w:rsid w:val="00367BD6"/>
    <w:rsid w:val="0038685D"/>
    <w:rsid w:val="003A139E"/>
    <w:rsid w:val="003A3FE4"/>
    <w:rsid w:val="003B566D"/>
    <w:rsid w:val="003B5FD3"/>
    <w:rsid w:val="003D03DD"/>
    <w:rsid w:val="003F1DA3"/>
    <w:rsid w:val="00410306"/>
    <w:rsid w:val="004172E4"/>
    <w:rsid w:val="004218FD"/>
    <w:rsid w:val="00443C8C"/>
    <w:rsid w:val="00454E57"/>
    <w:rsid w:val="00455E56"/>
    <w:rsid w:val="00455F2C"/>
    <w:rsid w:val="00483E8E"/>
    <w:rsid w:val="004864A6"/>
    <w:rsid w:val="004A768E"/>
    <w:rsid w:val="004A7FF1"/>
    <w:rsid w:val="004B187B"/>
    <w:rsid w:val="004B2285"/>
    <w:rsid w:val="004B2D42"/>
    <w:rsid w:val="004E1A04"/>
    <w:rsid w:val="004E1CC2"/>
    <w:rsid w:val="004E4C1B"/>
    <w:rsid w:val="004F0DC1"/>
    <w:rsid w:val="00511E2A"/>
    <w:rsid w:val="00516A18"/>
    <w:rsid w:val="00531603"/>
    <w:rsid w:val="005419A4"/>
    <w:rsid w:val="00544C87"/>
    <w:rsid w:val="00561E29"/>
    <w:rsid w:val="005654EB"/>
    <w:rsid w:val="005657FA"/>
    <w:rsid w:val="00582E65"/>
    <w:rsid w:val="00595DB3"/>
    <w:rsid w:val="005A5A6F"/>
    <w:rsid w:val="005C76CA"/>
    <w:rsid w:val="005C7723"/>
    <w:rsid w:val="005D3399"/>
    <w:rsid w:val="005E1D17"/>
    <w:rsid w:val="006003F6"/>
    <w:rsid w:val="0063779E"/>
    <w:rsid w:val="0068346B"/>
    <w:rsid w:val="00685F20"/>
    <w:rsid w:val="006A2894"/>
    <w:rsid w:val="006B6365"/>
    <w:rsid w:val="006C68D5"/>
    <w:rsid w:val="006F2F6C"/>
    <w:rsid w:val="0070327B"/>
    <w:rsid w:val="00733C9D"/>
    <w:rsid w:val="00742912"/>
    <w:rsid w:val="00744E12"/>
    <w:rsid w:val="00763749"/>
    <w:rsid w:val="00763AF5"/>
    <w:rsid w:val="00795F74"/>
    <w:rsid w:val="007A5D7F"/>
    <w:rsid w:val="007B3720"/>
    <w:rsid w:val="007B62BF"/>
    <w:rsid w:val="007B6E7F"/>
    <w:rsid w:val="007C146A"/>
    <w:rsid w:val="007C441D"/>
    <w:rsid w:val="007D13F8"/>
    <w:rsid w:val="007E0CBC"/>
    <w:rsid w:val="007E4239"/>
    <w:rsid w:val="007E642D"/>
    <w:rsid w:val="007F72D8"/>
    <w:rsid w:val="008027B5"/>
    <w:rsid w:val="00812C28"/>
    <w:rsid w:val="00812E4D"/>
    <w:rsid w:val="00841B33"/>
    <w:rsid w:val="00850625"/>
    <w:rsid w:val="00852D05"/>
    <w:rsid w:val="00880353"/>
    <w:rsid w:val="00880C25"/>
    <w:rsid w:val="00881E8E"/>
    <w:rsid w:val="00893E90"/>
    <w:rsid w:val="00894324"/>
    <w:rsid w:val="00897798"/>
    <w:rsid w:val="008A380E"/>
    <w:rsid w:val="008C30CA"/>
    <w:rsid w:val="008C45D1"/>
    <w:rsid w:val="008C68A2"/>
    <w:rsid w:val="008D3544"/>
    <w:rsid w:val="008E773F"/>
    <w:rsid w:val="008F03A9"/>
    <w:rsid w:val="0090509A"/>
    <w:rsid w:val="00912911"/>
    <w:rsid w:val="00965C42"/>
    <w:rsid w:val="00966C6C"/>
    <w:rsid w:val="00980EEC"/>
    <w:rsid w:val="00982219"/>
    <w:rsid w:val="009932A6"/>
    <w:rsid w:val="009A0A7B"/>
    <w:rsid w:val="009A27F7"/>
    <w:rsid w:val="009A626E"/>
    <w:rsid w:val="009B2902"/>
    <w:rsid w:val="009B71B2"/>
    <w:rsid w:val="009C6856"/>
    <w:rsid w:val="009C71AC"/>
    <w:rsid w:val="009D0C9B"/>
    <w:rsid w:val="009F7421"/>
    <w:rsid w:val="00A14D2D"/>
    <w:rsid w:val="00A15040"/>
    <w:rsid w:val="00A240DD"/>
    <w:rsid w:val="00A46DA6"/>
    <w:rsid w:val="00A5697C"/>
    <w:rsid w:val="00AA35FB"/>
    <w:rsid w:val="00AC2619"/>
    <w:rsid w:val="00AC452D"/>
    <w:rsid w:val="00AE56ED"/>
    <w:rsid w:val="00AE6574"/>
    <w:rsid w:val="00B0273C"/>
    <w:rsid w:val="00B13BBA"/>
    <w:rsid w:val="00B144C5"/>
    <w:rsid w:val="00B361DB"/>
    <w:rsid w:val="00B57151"/>
    <w:rsid w:val="00B630CF"/>
    <w:rsid w:val="00B85D5C"/>
    <w:rsid w:val="00B97998"/>
    <w:rsid w:val="00BB6BDE"/>
    <w:rsid w:val="00BD10F2"/>
    <w:rsid w:val="00BE42B6"/>
    <w:rsid w:val="00BF0E06"/>
    <w:rsid w:val="00BF3E07"/>
    <w:rsid w:val="00C12711"/>
    <w:rsid w:val="00C20667"/>
    <w:rsid w:val="00C270C8"/>
    <w:rsid w:val="00C3100C"/>
    <w:rsid w:val="00C34C5E"/>
    <w:rsid w:val="00C408F9"/>
    <w:rsid w:val="00C55EB9"/>
    <w:rsid w:val="00C57208"/>
    <w:rsid w:val="00C70412"/>
    <w:rsid w:val="00C74C60"/>
    <w:rsid w:val="00C74E3B"/>
    <w:rsid w:val="00C82168"/>
    <w:rsid w:val="00C96E21"/>
    <w:rsid w:val="00CA1A55"/>
    <w:rsid w:val="00CC69DE"/>
    <w:rsid w:val="00CD632B"/>
    <w:rsid w:val="00CE0935"/>
    <w:rsid w:val="00CE50D1"/>
    <w:rsid w:val="00CE5980"/>
    <w:rsid w:val="00CE63D4"/>
    <w:rsid w:val="00D0416B"/>
    <w:rsid w:val="00D04BAA"/>
    <w:rsid w:val="00D3423A"/>
    <w:rsid w:val="00D36907"/>
    <w:rsid w:val="00D70F13"/>
    <w:rsid w:val="00D86BCE"/>
    <w:rsid w:val="00DA4761"/>
    <w:rsid w:val="00DA5DE2"/>
    <w:rsid w:val="00DA7C99"/>
    <w:rsid w:val="00DB0852"/>
    <w:rsid w:val="00DB1D5F"/>
    <w:rsid w:val="00DB20B1"/>
    <w:rsid w:val="00DB3E7A"/>
    <w:rsid w:val="00DB613F"/>
    <w:rsid w:val="00DC72DE"/>
    <w:rsid w:val="00DD2B58"/>
    <w:rsid w:val="00DE0645"/>
    <w:rsid w:val="00DE0913"/>
    <w:rsid w:val="00DF2AAE"/>
    <w:rsid w:val="00DF3A49"/>
    <w:rsid w:val="00E07C75"/>
    <w:rsid w:val="00E10445"/>
    <w:rsid w:val="00E31C2B"/>
    <w:rsid w:val="00E32F56"/>
    <w:rsid w:val="00E3786B"/>
    <w:rsid w:val="00E47E94"/>
    <w:rsid w:val="00E71ECE"/>
    <w:rsid w:val="00E819A7"/>
    <w:rsid w:val="00E90663"/>
    <w:rsid w:val="00EA2625"/>
    <w:rsid w:val="00EB1D73"/>
    <w:rsid w:val="00ED1C47"/>
    <w:rsid w:val="00ED4412"/>
    <w:rsid w:val="00EE1BFC"/>
    <w:rsid w:val="00EE3936"/>
    <w:rsid w:val="00EE5895"/>
    <w:rsid w:val="00EF3A46"/>
    <w:rsid w:val="00F000A1"/>
    <w:rsid w:val="00F109C2"/>
    <w:rsid w:val="00F358F4"/>
    <w:rsid w:val="00F37B81"/>
    <w:rsid w:val="00F41A95"/>
    <w:rsid w:val="00F50BDC"/>
    <w:rsid w:val="00F548F3"/>
    <w:rsid w:val="00F6190C"/>
    <w:rsid w:val="00F9322A"/>
    <w:rsid w:val="00F9443A"/>
    <w:rsid w:val="00FC146E"/>
    <w:rsid w:val="00FE502F"/>
    <w:rsid w:val="00FF506C"/>
    <w:rsid w:val="00FF59FE"/>
    <w:rsid w:val="00FF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1E58"/>
  <w15:chartTrackingRefBased/>
  <w15:docId w15:val="{A28E4CB7-8E0C-405C-B4B2-1E98F3D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3C"/>
    <w:pPr>
      <w:suppressAutoHyphens/>
      <w:autoSpaceDN w:val="0"/>
      <w:spacing w:line="276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4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4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4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4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4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4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4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4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4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4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4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4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44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44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44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44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44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44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4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4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4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4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44C4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1444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44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4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44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44C4"/>
    <w:rPr>
      <w:b/>
      <w:bCs/>
      <w:smallCaps/>
      <w:color w:val="0F4761" w:themeColor="accent1" w:themeShade="BF"/>
      <w:spacing w:val="5"/>
    </w:rPr>
  </w:style>
  <w:style w:type="character" w:customStyle="1" w:styleId="would-recommend-text">
    <w:name w:val="would-recommend-text"/>
    <w:basedOn w:val="Domylnaczcionkaakapitu"/>
    <w:rsid w:val="0028779E"/>
  </w:style>
  <w:style w:type="character" w:customStyle="1" w:styleId="AkapitzlistZnak">
    <w:name w:val="Akapit z listą Znak"/>
    <w:link w:val="Akapitzlist"/>
    <w:uiPriority w:val="34"/>
    <w:rsid w:val="0028779E"/>
  </w:style>
  <w:style w:type="table" w:customStyle="1" w:styleId="TableNormal1">
    <w:name w:val="Table Normal1"/>
    <w:uiPriority w:val="99"/>
    <w:semiHidden/>
    <w:unhideWhenUsed/>
    <w:rsid w:val="002877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04BAA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E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7E94"/>
    <w:pPr>
      <w:suppressAutoHyphens w:val="0"/>
      <w:autoSpaceDN/>
      <w:spacing w:after="200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7E94"/>
    <w:rPr>
      <w:kern w:val="0"/>
      <w:sz w:val="20"/>
      <w:szCs w:val="20"/>
      <w:lang w:val="de-DE"/>
      <w14:ligatures w14:val="none"/>
    </w:rPr>
  </w:style>
  <w:style w:type="table" w:styleId="Tabela-Siatka">
    <w:name w:val="Table Grid"/>
    <w:basedOn w:val="Standardowy"/>
    <w:uiPriority w:val="39"/>
    <w:qFormat/>
    <w:rsid w:val="00256883"/>
    <w:pPr>
      <w:spacing w:after="0" w:line="240" w:lineRule="auto"/>
    </w:pPr>
    <w:rPr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B5FD3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96E21"/>
    <w:rPr>
      <w:rFonts w:ascii="Times New Roman" w:hAnsi="Times New Roman"/>
    </w:rPr>
  </w:style>
  <w:style w:type="paragraph" w:styleId="Poprawka">
    <w:name w:val="Revision"/>
    <w:hidden/>
    <w:uiPriority w:val="99"/>
    <w:semiHidden/>
    <w:rsid w:val="008C68A2"/>
    <w:pPr>
      <w:spacing w:after="0" w:line="240" w:lineRule="auto"/>
    </w:pPr>
    <w:rPr>
      <w:rFonts w:ascii="Aptos" w:eastAsia="Aptos" w:hAnsi="Aptos" w:cs="Times New Roman"/>
      <w:noProof/>
      <w:kern w:val="3"/>
      <w:sz w:val="24"/>
      <w:szCs w:val="24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0625"/>
    <w:pPr>
      <w:suppressAutoHyphens/>
      <w:autoSpaceDN w:val="0"/>
      <w:spacing w:after="160"/>
    </w:pPr>
    <w:rPr>
      <w:rFonts w:ascii="Aptos" w:eastAsia="Aptos" w:hAnsi="Aptos" w:cs="Times New Roman"/>
      <w:b/>
      <w:bCs/>
      <w:kern w:val="3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0625"/>
    <w:rPr>
      <w:rFonts w:ascii="Aptos" w:eastAsia="Aptos" w:hAnsi="Aptos" w:cs="Times New Roman"/>
      <w:b/>
      <w:bCs/>
      <w:noProof/>
      <w:kern w:val="3"/>
      <w:sz w:val="20"/>
      <w:szCs w:val="20"/>
      <w:lang w:val="de-DE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1fe47ea-eccf-47b1-91a4-7f9e3af0dcfa" xsi:nil="true"/>
    <_ip_UnifiedCompliancePolicyProperties xmlns="http://schemas.microsoft.com/sharepoint/v3" xsi:nil="true"/>
    <lcf76f155ced4ddcb4097134ff3c332f xmlns="d13509e8-4092-49de-bc6d-463dc81b26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944D3B49F6344A5284E23F86645DB" ma:contentTypeVersion="21" ma:contentTypeDescription="Create a new document." ma:contentTypeScope="" ma:versionID="0bf5bd11419e617b6bb770aea2b215bf">
  <xsd:schema xmlns:xsd="http://www.w3.org/2001/XMLSchema" xmlns:xs="http://www.w3.org/2001/XMLSchema" xmlns:p="http://schemas.microsoft.com/office/2006/metadata/properties" xmlns:ns1="http://schemas.microsoft.com/sharepoint/v3" xmlns:ns2="d13509e8-4092-49de-bc6d-463dc81b2644" xmlns:ns3="01fe47ea-eccf-47b1-91a4-7f9e3af0dcfa" targetNamespace="http://schemas.microsoft.com/office/2006/metadata/properties" ma:root="true" ma:fieldsID="d98b93b23941dad50da82834ff493b0e" ns1:_="" ns2:_="" ns3:_="">
    <xsd:import namespace="http://schemas.microsoft.com/sharepoint/v3"/>
    <xsd:import namespace="d13509e8-4092-49de-bc6d-463dc81b2644"/>
    <xsd:import namespace="01fe47ea-eccf-47b1-91a4-7f9e3af0d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509e8-4092-49de-bc6d-463dc81b26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e47ea-eccf-47b1-91a4-7f9e3af0d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acbd0-db60-4b40-a4e8-447ba7bbe7db}" ma:internalName="TaxCatchAll" ma:showField="CatchAllData" ma:web="01fe47ea-eccf-47b1-91a4-7f9e3af0dc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490A4-C561-454B-A9A4-BEAA0A2837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1fe47ea-eccf-47b1-91a4-7f9e3af0dcfa"/>
    <ds:schemaRef ds:uri="d13509e8-4092-49de-bc6d-463dc81b2644"/>
  </ds:schemaRefs>
</ds:datastoreItem>
</file>

<file path=customXml/itemProps2.xml><?xml version="1.0" encoding="utf-8"?>
<ds:datastoreItem xmlns:ds="http://schemas.openxmlformats.org/officeDocument/2006/customXml" ds:itemID="{DA6E18F0-77A5-4375-BFA6-F9756FA7A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65BF5-9249-4322-BCFC-EF76FA6F5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3509e8-4092-49de-bc6d-463dc81b2644"/>
    <ds:schemaRef ds:uri="01fe47ea-eccf-47b1-91a4-7f9e3af0d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3354</Words>
  <Characters>20125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12</cp:revision>
  <dcterms:created xsi:type="dcterms:W3CDTF">2026-02-22T07:29:00Z</dcterms:created>
  <dcterms:modified xsi:type="dcterms:W3CDTF">2026-04-20T07:31:00Z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0x010100492944D3B49F6344A5284E23F86645DB</vt:lpwstr>
  </property>
  <property fmtid="{D5CDD505-2E9C-101B-9397-08002B2CF9AE}" pid="3" name="MediaServiceImageTags">
    <vt:lpwstr/>
  </property>
</Properties>
</file>