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AC05B" w14:textId="10D2BE52" w:rsidR="00155E61" w:rsidRPr="008806C5" w:rsidRDefault="0069415C" w:rsidP="00155E61">
      <w:pPr>
        <w:widowControl/>
        <w:autoSpaceDE/>
        <w:autoSpaceDN/>
        <w:rPr>
          <w:rFonts w:ascii="Arial" w:eastAsiaTheme="minorHAnsi" w:hAnsi="Arial" w:cs="Arial"/>
          <w:b/>
          <w:bCs/>
          <w:sz w:val="20"/>
          <w:szCs w:val="20"/>
        </w:rPr>
      </w:pPr>
      <w:r w:rsidRPr="008806C5">
        <w:rPr>
          <w:noProof/>
          <w:sz w:val="20"/>
          <w:szCs w:val="20"/>
          <w14:ligatures w14:val="standardContextual"/>
        </w:rPr>
        <mc:AlternateContent>
          <mc:Choice Requires="wpg">
            <w:drawing>
              <wp:anchor distT="0" distB="0" distL="114300" distR="114300" simplePos="0" relativeHeight="251665408" behindDoc="0" locked="0" layoutInCell="1" allowOverlap="1" wp14:anchorId="196CCAA8" wp14:editId="7FDC1ACA">
                <wp:simplePos x="0" y="0"/>
                <wp:positionH relativeFrom="margin">
                  <wp:align>center</wp:align>
                </wp:positionH>
                <wp:positionV relativeFrom="paragraph">
                  <wp:posOffset>57</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15DAB772" id="Grupa 2" o:spid="_x0000_s1026" style="position:absolute;margin-left:0;margin-top:0;width:419.7pt;height:63.6pt;z-index:251665408;mso-position-horizontal:center;mso-position-horizontal-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dWyVq90AAAAF&#10;AQAADwAAAGRycy9kb3ducmV2LnhtbEyPT0vDQBDF74LfYRnBm90k9U+N2ZRS1FMRbAXxNk2mSWh2&#10;NmS3SfrtHb3o5cHwHu/9JltOtlUD9b5xbCCeRaCIC1c2XBn42L3cLED5gFxi65gMnMnDMr+8yDAt&#10;3cjvNGxDpaSEfYoG6hC6VGtf1GTRz1xHLN7B9RaDnH2lyx5HKbetTqLoXltsWBZq7GhdU3HcnqyB&#10;1xHH1Tx+HjbHw/r8tbt7+9zEZMz11bR6AhVoCn9h+MEXdMiFae9OXHrVGpBHwq+Kt5g/3oLaSyh5&#10;SEDnmf5Pn38D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dWyVq90AAAAF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9"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10" o:title=""/>
                </v:shape>
                <w10:wrap type="square" anchorx="margin"/>
              </v:group>
            </w:pict>
          </mc:Fallback>
        </mc:AlternateContent>
      </w:r>
    </w:p>
    <w:p w14:paraId="5D2ACAC9" w14:textId="60B6B5F0" w:rsidR="00155E61" w:rsidRPr="008806C5" w:rsidRDefault="00155E61" w:rsidP="00155E61">
      <w:pPr>
        <w:jc w:val="right"/>
        <w:rPr>
          <w:rFonts w:ascii="Arial" w:hAnsi="Arial" w:cs="Arial"/>
          <w:sz w:val="20"/>
          <w:szCs w:val="20"/>
          <w:lang w:eastAsia="zh-CN" w:bidi="pl-PL"/>
        </w:rPr>
      </w:pPr>
      <w:r w:rsidRPr="008806C5">
        <w:rPr>
          <w:rFonts w:ascii="Arial" w:hAnsi="Arial" w:cs="Arial"/>
          <w:sz w:val="20"/>
          <w:szCs w:val="20"/>
          <w:lang w:eastAsia="zh-CN" w:bidi="pl-PL"/>
        </w:rPr>
        <w:t xml:space="preserve">Ciechanów dnia </w:t>
      </w:r>
      <w:r w:rsidR="00402E18">
        <w:rPr>
          <w:rFonts w:ascii="Arial" w:hAnsi="Arial" w:cs="Arial"/>
          <w:sz w:val="20"/>
          <w:szCs w:val="20"/>
          <w:lang w:eastAsia="zh-CN" w:bidi="pl-PL"/>
        </w:rPr>
        <w:t>2</w:t>
      </w:r>
      <w:r w:rsidR="005B61CC">
        <w:rPr>
          <w:rFonts w:ascii="Arial" w:hAnsi="Arial" w:cs="Arial"/>
          <w:sz w:val="20"/>
          <w:szCs w:val="20"/>
          <w:lang w:eastAsia="zh-CN" w:bidi="pl-PL"/>
        </w:rPr>
        <w:t>9</w:t>
      </w:r>
      <w:r w:rsidR="00017B26">
        <w:rPr>
          <w:rFonts w:ascii="Arial" w:hAnsi="Arial" w:cs="Arial"/>
          <w:sz w:val="20"/>
          <w:szCs w:val="20"/>
          <w:lang w:eastAsia="zh-CN" w:bidi="pl-PL"/>
        </w:rPr>
        <w:t>.06.2026</w:t>
      </w:r>
      <w:r w:rsidRPr="008806C5">
        <w:rPr>
          <w:rFonts w:ascii="Arial" w:hAnsi="Arial" w:cs="Arial"/>
          <w:sz w:val="20"/>
          <w:szCs w:val="20"/>
          <w:lang w:eastAsia="zh-CN" w:bidi="pl-PL"/>
        </w:rPr>
        <w:t xml:space="preserve"> r. </w:t>
      </w:r>
    </w:p>
    <w:p w14:paraId="4DB25FE1" w14:textId="5481DA70" w:rsidR="00155E61" w:rsidRPr="008806C5" w:rsidRDefault="00155E61" w:rsidP="00155E61">
      <w:pPr>
        <w:rPr>
          <w:rFonts w:ascii="Arial" w:hAnsi="Arial" w:cs="Arial"/>
          <w:sz w:val="20"/>
          <w:szCs w:val="20"/>
          <w:lang w:eastAsia="zh-CN" w:bidi="pl-PL"/>
        </w:rPr>
      </w:pPr>
      <w:r w:rsidRPr="008806C5">
        <w:rPr>
          <w:rFonts w:ascii="Arial" w:hAnsi="Arial" w:cs="Arial"/>
          <w:sz w:val="20"/>
          <w:szCs w:val="20"/>
          <w:lang w:eastAsia="zh-CN" w:bidi="pl-PL"/>
        </w:rPr>
        <w:t>ZP/2501/</w:t>
      </w:r>
      <w:r w:rsidR="008F4E7B">
        <w:rPr>
          <w:rFonts w:ascii="Arial" w:hAnsi="Arial" w:cs="Arial"/>
          <w:sz w:val="20"/>
          <w:szCs w:val="20"/>
          <w:lang w:eastAsia="zh-CN" w:bidi="pl-PL"/>
        </w:rPr>
        <w:t>60</w:t>
      </w:r>
      <w:r w:rsidRPr="008806C5">
        <w:rPr>
          <w:rFonts w:ascii="Arial" w:hAnsi="Arial" w:cs="Arial"/>
          <w:sz w:val="20"/>
          <w:szCs w:val="20"/>
          <w:lang w:eastAsia="zh-CN" w:bidi="pl-PL"/>
        </w:rPr>
        <w:t>/2</w:t>
      </w:r>
      <w:r w:rsidR="0072126E" w:rsidRPr="008806C5">
        <w:rPr>
          <w:rFonts w:ascii="Arial" w:hAnsi="Arial" w:cs="Arial"/>
          <w:sz w:val="20"/>
          <w:szCs w:val="20"/>
          <w:lang w:eastAsia="zh-CN" w:bidi="pl-PL"/>
        </w:rPr>
        <w:t>6</w:t>
      </w:r>
    </w:p>
    <w:p w14:paraId="0F8B81CB" w14:textId="77777777" w:rsidR="0072126E" w:rsidRPr="008806C5" w:rsidRDefault="00155E61" w:rsidP="00155E61">
      <w:pPr>
        <w:jc w:val="center"/>
        <w:rPr>
          <w:rFonts w:ascii="Arial" w:hAnsi="Arial" w:cs="Arial"/>
          <w:sz w:val="20"/>
          <w:szCs w:val="20"/>
          <w:lang w:eastAsia="zh-CN" w:bidi="pl-PL"/>
        </w:rPr>
      </w:pPr>
      <w:r w:rsidRPr="008806C5">
        <w:rPr>
          <w:rFonts w:ascii="Arial" w:hAnsi="Arial" w:cs="Arial"/>
          <w:sz w:val="20"/>
          <w:szCs w:val="20"/>
          <w:lang w:eastAsia="zh-CN" w:bidi="pl-PL"/>
        </w:rPr>
        <w:t xml:space="preserve"> </w:t>
      </w:r>
    </w:p>
    <w:p w14:paraId="2582319A" w14:textId="0E33760C" w:rsidR="00A142FD" w:rsidRDefault="00A142FD" w:rsidP="00A142FD">
      <w:pPr>
        <w:spacing w:before="280"/>
        <w:jc w:val="center"/>
        <w:rPr>
          <w:rFonts w:ascii="Arial" w:hAnsi="Arial" w:cs="Arial"/>
          <w:b/>
          <w:bCs/>
          <w:color w:val="00000A"/>
          <w:sz w:val="20"/>
          <w:szCs w:val="20"/>
        </w:rPr>
      </w:pPr>
      <w:r>
        <w:rPr>
          <w:rFonts w:ascii="Arial" w:hAnsi="Arial" w:cs="Arial"/>
          <w:b/>
          <w:bCs/>
          <w:color w:val="00000A"/>
          <w:sz w:val="20"/>
          <w:szCs w:val="20"/>
        </w:rPr>
        <w:t>Uczestnicy postępowania</w:t>
      </w:r>
    </w:p>
    <w:p w14:paraId="43792BDE" w14:textId="77777777" w:rsidR="00A142FD" w:rsidRDefault="00A142FD" w:rsidP="00A142FD">
      <w:pPr>
        <w:spacing w:before="280"/>
        <w:jc w:val="center"/>
        <w:rPr>
          <w:rFonts w:ascii="Arial" w:hAnsi="Arial" w:cs="Arial"/>
          <w:b/>
          <w:bCs/>
          <w:color w:val="00000A"/>
          <w:sz w:val="20"/>
          <w:szCs w:val="20"/>
        </w:rPr>
      </w:pPr>
    </w:p>
    <w:p w14:paraId="0EB5ABCD" w14:textId="69EB4FA2" w:rsidR="00A142FD" w:rsidRDefault="00A142FD" w:rsidP="008F4E7B">
      <w:pPr>
        <w:jc w:val="center"/>
        <w:rPr>
          <w:rFonts w:ascii="Arial" w:hAnsi="Arial" w:cs="Arial"/>
          <w:color w:val="00000A"/>
          <w:sz w:val="18"/>
          <w:szCs w:val="18"/>
        </w:rPr>
      </w:pPr>
      <w:r>
        <w:rPr>
          <w:rFonts w:ascii="Arial" w:hAnsi="Arial" w:cs="Arial"/>
          <w:color w:val="00000A"/>
          <w:sz w:val="18"/>
          <w:szCs w:val="18"/>
        </w:rPr>
        <w:t xml:space="preserve">dotyczy: przetargu nieograniczonego pn. </w:t>
      </w:r>
      <w:r w:rsidR="008F4E7B" w:rsidRPr="008F4E7B">
        <w:rPr>
          <w:rFonts w:ascii="Arial" w:hAnsi="Arial" w:cs="Arial"/>
          <w:b/>
          <w:bCs/>
          <w:color w:val="00000A"/>
          <w:sz w:val="18"/>
          <w:szCs w:val="18"/>
        </w:rPr>
        <w:t>– Usługa odbioru, transportu i unieszkodliwiania niebezpiecznych odpadów</w:t>
      </w:r>
      <w:r w:rsidR="008F4E7B">
        <w:rPr>
          <w:rFonts w:ascii="Arial" w:hAnsi="Arial" w:cs="Arial"/>
          <w:b/>
          <w:bCs/>
          <w:color w:val="00000A"/>
          <w:sz w:val="18"/>
          <w:szCs w:val="18"/>
        </w:rPr>
        <w:t xml:space="preserve"> </w:t>
      </w:r>
      <w:r w:rsidR="008F4E7B" w:rsidRPr="008F4E7B">
        <w:rPr>
          <w:rFonts w:ascii="Arial" w:hAnsi="Arial" w:cs="Arial"/>
          <w:b/>
          <w:bCs/>
          <w:color w:val="00000A"/>
          <w:sz w:val="18"/>
          <w:szCs w:val="18"/>
        </w:rPr>
        <w:t>medycznych i chemicznych oraz dostawa jednorazowych pojemników na odpady medyczne</w:t>
      </w:r>
      <w:r>
        <w:rPr>
          <w:rFonts w:ascii="Arial" w:hAnsi="Arial" w:cs="Arial"/>
          <w:b/>
          <w:bCs/>
          <w:color w:val="00000A"/>
          <w:sz w:val="18"/>
          <w:szCs w:val="18"/>
        </w:rPr>
        <w:br/>
        <w:t xml:space="preserve"> </w:t>
      </w:r>
      <w:r>
        <w:rPr>
          <w:rFonts w:ascii="Arial" w:hAnsi="Arial" w:cs="Arial"/>
          <w:color w:val="00000A"/>
          <w:sz w:val="18"/>
          <w:szCs w:val="18"/>
        </w:rPr>
        <w:t xml:space="preserve">ogłoszonego w dniu </w:t>
      </w:r>
      <w:r w:rsidR="008F4E7B">
        <w:rPr>
          <w:rFonts w:ascii="Arial" w:hAnsi="Arial" w:cs="Arial"/>
          <w:b/>
          <w:bCs/>
          <w:color w:val="00000A"/>
          <w:sz w:val="18"/>
          <w:szCs w:val="18"/>
        </w:rPr>
        <w:t>03</w:t>
      </w:r>
      <w:r>
        <w:rPr>
          <w:rFonts w:ascii="Arial" w:hAnsi="Arial" w:cs="Arial"/>
          <w:b/>
          <w:bCs/>
          <w:color w:val="00000A"/>
          <w:sz w:val="18"/>
          <w:szCs w:val="18"/>
        </w:rPr>
        <w:t>.0</w:t>
      </w:r>
      <w:r w:rsidR="008F4E7B">
        <w:rPr>
          <w:rFonts w:ascii="Arial" w:hAnsi="Arial" w:cs="Arial"/>
          <w:b/>
          <w:bCs/>
          <w:color w:val="00000A"/>
          <w:sz w:val="18"/>
          <w:szCs w:val="18"/>
        </w:rPr>
        <w:t>6</w:t>
      </w:r>
      <w:r>
        <w:rPr>
          <w:rFonts w:ascii="Arial" w:hAnsi="Arial" w:cs="Arial"/>
          <w:b/>
          <w:bCs/>
          <w:color w:val="00000A"/>
          <w:sz w:val="18"/>
          <w:szCs w:val="18"/>
        </w:rPr>
        <w:t>.2026</w:t>
      </w:r>
      <w:r>
        <w:rPr>
          <w:rFonts w:ascii="Arial" w:hAnsi="Arial" w:cs="Arial"/>
          <w:color w:val="00000A"/>
          <w:sz w:val="18"/>
          <w:szCs w:val="18"/>
        </w:rPr>
        <w:t xml:space="preserve"> r. w </w:t>
      </w:r>
      <w:proofErr w:type="spellStart"/>
      <w:proofErr w:type="gramStart"/>
      <w:r>
        <w:rPr>
          <w:rFonts w:ascii="Arial" w:hAnsi="Arial" w:cs="Arial"/>
          <w:b/>
          <w:bCs/>
          <w:color w:val="00000A"/>
          <w:sz w:val="18"/>
          <w:szCs w:val="18"/>
        </w:rPr>
        <w:t>DUUE</w:t>
      </w:r>
      <w:r>
        <w:rPr>
          <w:rFonts w:ascii="Arial" w:hAnsi="Arial" w:cs="Arial"/>
          <w:color w:val="00000A"/>
          <w:sz w:val="18"/>
          <w:szCs w:val="18"/>
        </w:rPr>
        <w:t>,nr</w:t>
      </w:r>
      <w:proofErr w:type="spellEnd"/>
      <w:proofErr w:type="gramEnd"/>
      <w:r>
        <w:rPr>
          <w:rFonts w:ascii="Arial" w:hAnsi="Arial" w:cs="Arial"/>
          <w:color w:val="00000A"/>
          <w:sz w:val="18"/>
          <w:szCs w:val="18"/>
        </w:rPr>
        <w:t xml:space="preserve"> ogłoszenia </w:t>
      </w:r>
      <w:r w:rsidR="008F4E7B">
        <w:rPr>
          <w:rFonts w:ascii="Arial" w:hAnsi="Arial" w:cs="Arial"/>
          <w:b/>
          <w:bCs/>
          <w:color w:val="00000A"/>
          <w:sz w:val="18"/>
          <w:szCs w:val="18"/>
        </w:rPr>
        <w:t>105</w:t>
      </w:r>
      <w:r>
        <w:rPr>
          <w:rFonts w:ascii="Arial" w:hAnsi="Arial" w:cs="Arial"/>
          <w:b/>
          <w:bCs/>
          <w:color w:val="00000A"/>
          <w:sz w:val="18"/>
          <w:szCs w:val="18"/>
        </w:rPr>
        <w:t xml:space="preserve">/2026 </w:t>
      </w:r>
      <w:r w:rsidR="008F4E7B" w:rsidRPr="008F4E7B">
        <w:rPr>
          <w:rFonts w:ascii="Arial" w:hAnsi="Arial" w:cs="Arial"/>
          <w:b/>
          <w:bCs/>
          <w:color w:val="00000A"/>
          <w:sz w:val="18"/>
          <w:szCs w:val="18"/>
        </w:rPr>
        <w:t>380292</w:t>
      </w:r>
      <w:r>
        <w:rPr>
          <w:rFonts w:ascii="Arial" w:hAnsi="Arial" w:cs="Arial"/>
          <w:b/>
          <w:bCs/>
          <w:color w:val="00000A"/>
          <w:sz w:val="18"/>
          <w:szCs w:val="18"/>
        </w:rPr>
        <w:t xml:space="preserve">-2026. </w:t>
      </w:r>
      <w:r>
        <w:rPr>
          <w:rFonts w:ascii="Arial" w:hAnsi="Arial" w:cs="Arial"/>
          <w:color w:val="00000A"/>
          <w:sz w:val="18"/>
          <w:szCs w:val="18"/>
        </w:rPr>
        <w:t xml:space="preserve">Dokumenty zamówienia opublikowane w portalu zakupowym </w:t>
      </w:r>
      <w:hyperlink r:id="rId11" w:history="1">
        <w:r>
          <w:rPr>
            <w:rStyle w:val="Hipercze"/>
            <w:rFonts w:ascii="Arial" w:hAnsi="Arial" w:cs="Arial"/>
            <w:sz w:val="18"/>
            <w:szCs w:val="18"/>
          </w:rPr>
          <w:t>https://zamowienia.szpitalciechanow.com.pl</w:t>
        </w:r>
      </w:hyperlink>
    </w:p>
    <w:p w14:paraId="6A8C9C8E" w14:textId="77777777" w:rsidR="00A142FD" w:rsidRDefault="00A142FD" w:rsidP="008F4E7B">
      <w:pPr>
        <w:jc w:val="center"/>
        <w:rPr>
          <w:rFonts w:ascii="Arial" w:hAnsi="Arial" w:cs="Arial"/>
          <w:color w:val="00000A"/>
          <w:sz w:val="18"/>
          <w:szCs w:val="18"/>
        </w:rPr>
      </w:pPr>
    </w:p>
    <w:p w14:paraId="2F5EDF8F" w14:textId="77777777" w:rsidR="00A142FD" w:rsidRDefault="00A142FD" w:rsidP="00A142FD">
      <w:pPr>
        <w:spacing w:before="280"/>
        <w:rPr>
          <w:rFonts w:ascii="Arial" w:hAnsi="Arial" w:cs="Arial"/>
          <w:color w:val="00000A"/>
          <w:sz w:val="20"/>
          <w:szCs w:val="20"/>
        </w:rPr>
      </w:pPr>
      <w:r>
        <w:rPr>
          <w:rFonts w:ascii="Arial" w:hAnsi="Arial" w:cs="Arial"/>
          <w:color w:val="00000A"/>
          <w:sz w:val="20"/>
          <w:szCs w:val="20"/>
        </w:rPr>
        <w:t xml:space="preserve">Specjalistyczny Szpital Wojewódzki w Ciechanowie udziela odpowiedzi na przesłane przez Wykonawców zapytania, dotyczące treści </w:t>
      </w:r>
      <w:proofErr w:type="spellStart"/>
      <w:r>
        <w:rPr>
          <w:rFonts w:ascii="Arial" w:hAnsi="Arial" w:cs="Arial"/>
          <w:color w:val="00000A"/>
          <w:sz w:val="20"/>
          <w:szCs w:val="20"/>
        </w:rPr>
        <w:t>swz</w:t>
      </w:r>
      <w:proofErr w:type="spellEnd"/>
      <w:r>
        <w:rPr>
          <w:rFonts w:ascii="Arial" w:hAnsi="Arial" w:cs="Arial"/>
          <w:color w:val="00000A"/>
          <w:sz w:val="20"/>
          <w:szCs w:val="20"/>
        </w:rPr>
        <w:t>:</w:t>
      </w:r>
    </w:p>
    <w:tbl>
      <w:tblPr>
        <w:tblW w:w="10984" w:type="dxa"/>
        <w:tblInd w:w="-641" w:type="dxa"/>
        <w:tblLayout w:type="fixed"/>
        <w:tblCellMar>
          <w:left w:w="68" w:type="dxa"/>
          <w:right w:w="68" w:type="dxa"/>
        </w:tblCellMar>
        <w:tblLook w:val="04A0" w:firstRow="1" w:lastRow="0" w:firstColumn="1" w:lastColumn="0" w:noHBand="0" w:noVBand="1"/>
      </w:tblPr>
      <w:tblGrid>
        <w:gridCol w:w="494"/>
        <w:gridCol w:w="6096"/>
        <w:gridCol w:w="4394"/>
      </w:tblGrid>
      <w:tr w:rsidR="00017B26" w:rsidRPr="00017B26" w14:paraId="518C76FB" w14:textId="77777777" w:rsidTr="005B61CC">
        <w:trPr>
          <w:trHeight w:val="448"/>
        </w:trPr>
        <w:tc>
          <w:tcPr>
            <w:tcW w:w="494" w:type="dxa"/>
            <w:tcBorders>
              <w:top w:val="single" w:sz="4" w:space="0" w:color="000000"/>
              <w:left w:val="single" w:sz="4" w:space="0" w:color="000000"/>
              <w:bottom w:val="single" w:sz="4" w:space="0" w:color="000000"/>
              <w:right w:val="nil"/>
            </w:tcBorders>
            <w:vAlign w:val="center"/>
            <w:hideMark/>
          </w:tcPr>
          <w:p w14:paraId="65B340F8" w14:textId="77777777" w:rsidR="00017B26" w:rsidRPr="00017B26" w:rsidRDefault="00017B26">
            <w:pPr>
              <w:spacing w:line="288" w:lineRule="auto"/>
              <w:ind w:left="-349" w:firstLine="349"/>
              <w:rPr>
                <w:rFonts w:ascii="Arial" w:hAnsi="Arial" w:cs="Arial"/>
                <w:sz w:val="20"/>
                <w:szCs w:val="20"/>
              </w:rPr>
            </w:pPr>
            <w:proofErr w:type="spellStart"/>
            <w:r w:rsidRPr="00017B26">
              <w:rPr>
                <w:rFonts w:ascii="Arial" w:hAnsi="Arial" w:cs="Arial"/>
                <w:b/>
                <w:bCs/>
                <w:color w:val="00000A"/>
                <w:sz w:val="20"/>
                <w:szCs w:val="20"/>
              </w:rPr>
              <w:t>Lp</w:t>
            </w:r>
            <w:proofErr w:type="spellEnd"/>
          </w:p>
        </w:tc>
        <w:tc>
          <w:tcPr>
            <w:tcW w:w="6096" w:type="dxa"/>
            <w:tcBorders>
              <w:top w:val="single" w:sz="4" w:space="0" w:color="000000"/>
              <w:left w:val="single" w:sz="4" w:space="0" w:color="000000"/>
              <w:bottom w:val="single" w:sz="4" w:space="0" w:color="000000"/>
              <w:right w:val="nil"/>
            </w:tcBorders>
            <w:vAlign w:val="center"/>
            <w:hideMark/>
          </w:tcPr>
          <w:p w14:paraId="28D06A00" w14:textId="77777777" w:rsidR="00017B26" w:rsidRPr="00017B26" w:rsidRDefault="00017B26">
            <w:pPr>
              <w:spacing w:line="288" w:lineRule="auto"/>
              <w:rPr>
                <w:rFonts w:ascii="Arial" w:hAnsi="Arial" w:cs="Arial"/>
                <w:sz w:val="20"/>
                <w:szCs w:val="20"/>
              </w:rPr>
            </w:pPr>
            <w:r w:rsidRPr="00017B26">
              <w:rPr>
                <w:rFonts w:ascii="Arial" w:hAnsi="Arial" w:cs="Arial"/>
                <w:b/>
                <w:bCs/>
                <w:color w:val="00000A"/>
                <w:sz w:val="20"/>
                <w:szCs w:val="20"/>
              </w:rPr>
              <w:t>Pytanie</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5E7F37CC" w14:textId="5B898AA7" w:rsidR="00017B26" w:rsidRPr="00017B26" w:rsidRDefault="00017B26">
            <w:pPr>
              <w:spacing w:line="288" w:lineRule="auto"/>
              <w:rPr>
                <w:rFonts w:ascii="Arial" w:hAnsi="Arial" w:cs="Arial"/>
                <w:sz w:val="20"/>
                <w:szCs w:val="20"/>
              </w:rPr>
            </w:pPr>
            <w:r w:rsidRPr="00017B26">
              <w:rPr>
                <w:rFonts w:ascii="Arial" w:hAnsi="Arial" w:cs="Arial"/>
                <w:b/>
                <w:bCs/>
                <w:sz w:val="20"/>
                <w:szCs w:val="20"/>
              </w:rPr>
              <w:t>Odpowiedź</w:t>
            </w:r>
          </w:p>
        </w:tc>
      </w:tr>
      <w:tr w:rsidR="00017B26" w:rsidRPr="00017B26" w14:paraId="2997A5F3" w14:textId="77777777" w:rsidTr="005B61CC">
        <w:trPr>
          <w:trHeight w:val="508"/>
        </w:trPr>
        <w:tc>
          <w:tcPr>
            <w:tcW w:w="494" w:type="dxa"/>
            <w:tcBorders>
              <w:top w:val="single" w:sz="4" w:space="0" w:color="000000"/>
              <w:left w:val="single" w:sz="4" w:space="0" w:color="000000"/>
              <w:bottom w:val="single" w:sz="4" w:space="0" w:color="000000"/>
              <w:right w:val="nil"/>
            </w:tcBorders>
            <w:vAlign w:val="center"/>
          </w:tcPr>
          <w:p w14:paraId="14BD6E47" w14:textId="77777777" w:rsidR="00017B26" w:rsidRPr="00017B26" w:rsidRDefault="00017B26" w:rsidP="00A142FD">
            <w:pPr>
              <w:widowControl/>
              <w:numPr>
                <w:ilvl w:val="0"/>
                <w:numId w:val="13"/>
              </w:numPr>
              <w:suppressAutoHyphens/>
              <w:autoSpaceDE/>
              <w:autoSpaceDN/>
              <w:spacing w:line="288" w:lineRule="auto"/>
              <w:ind w:left="361"/>
              <w:rPr>
                <w:rFonts w:ascii="Arial" w:hAnsi="Arial" w:cs="Arial"/>
                <w:color w:val="00000A"/>
                <w:sz w:val="20"/>
                <w:szCs w:val="20"/>
              </w:rPr>
            </w:pPr>
          </w:p>
        </w:tc>
        <w:tc>
          <w:tcPr>
            <w:tcW w:w="6096" w:type="dxa"/>
            <w:tcBorders>
              <w:top w:val="single" w:sz="4" w:space="0" w:color="000000"/>
              <w:left w:val="single" w:sz="4" w:space="0" w:color="000000"/>
              <w:bottom w:val="single" w:sz="4" w:space="0" w:color="000000"/>
              <w:right w:val="nil"/>
            </w:tcBorders>
          </w:tcPr>
          <w:p w14:paraId="1E6D21BE" w14:textId="37359526" w:rsidR="00017B26" w:rsidRPr="00402E18" w:rsidRDefault="00402E18" w:rsidP="008F4E7B">
            <w:pPr>
              <w:spacing w:line="360" w:lineRule="auto"/>
              <w:jc w:val="both"/>
              <w:rPr>
                <w:rFonts w:ascii="Arial" w:hAnsi="Arial" w:cs="Arial"/>
                <w:sz w:val="18"/>
                <w:szCs w:val="18"/>
                <w:lang w:eastAsia="pl-PL"/>
              </w:rPr>
            </w:pPr>
            <w:r w:rsidRPr="00402E18">
              <w:rPr>
                <w:rFonts w:ascii="Arial" w:hAnsi="Arial" w:cs="Arial"/>
                <w:sz w:val="18"/>
                <w:szCs w:val="18"/>
              </w:rPr>
              <w:t>Pytanie nr 1 Przedmiotem niniejszego postępowania jest świadczenie usług odbioru, transportu i unieszkodliwiania odpadów medycznych o kodach wymienionych w treści dokumentów zamówienia. Sposób unieszkodliwiania odpadów medycznych szczegółowo opisuje ustawa z dnia 14 grudnia 2014 r. o odpadach (</w:t>
            </w:r>
            <w:proofErr w:type="spellStart"/>
            <w:r w:rsidRPr="00402E18">
              <w:rPr>
                <w:rFonts w:ascii="Arial" w:hAnsi="Arial" w:cs="Arial"/>
                <w:sz w:val="18"/>
                <w:szCs w:val="18"/>
              </w:rPr>
              <w:t>t.j</w:t>
            </w:r>
            <w:proofErr w:type="spellEnd"/>
            <w:r w:rsidRPr="00402E18">
              <w:rPr>
                <w:rFonts w:ascii="Arial" w:hAnsi="Arial" w:cs="Arial"/>
                <w:sz w:val="18"/>
                <w:szCs w:val="18"/>
              </w:rPr>
              <w:t xml:space="preserve">. Dz. U. z 2023 r. poz. 1587 ze zm., dalej jako „ustawa o odpadach”) oraz akty wykonawcze wydane do tej ustawy. Zamawiający w Rozdziale VII SWZ opisał przedmiotowe środki dowodowe. Jednocześnie Zamawiający w treści dokumentacji postępowania nie przywołał ustawy o odpadach ani wynikającej z niej zasady bliskości. Zamawiający prowadząc przetarg, którego przedmiotem są usługi obioru, transportu i unieszkodliwiania odpadów medycznych powinien na etapie składania ofert </w:t>
            </w:r>
            <w:proofErr w:type="gramStart"/>
            <w:r w:rsidRPr="00402E18">
              <w:rPr>
                <w:rFonts w:ascii="Arial" w:hAnsi="Arial" w:cs="Arial"/>
                <w:sz w:val="18"/>
                <w:szCs w:val="18"/>
              </w:rPr>
              <w:t>zweryfikować</w:t>
            </w:r>
            <w:proofErr w:type="gramEnd"/>
            <w:r w:rsidRPr="00402E18">
              <w:rPr>
                <w:rFonts w:ascii="Arial" w:hAnsi="Arial" w:cs="Arial"/>
                <w:sz w:val="18"/>
                <w:szCs w:val="18"/>
              </w:rPr>
              <w:t xml:space="preserve"> gdzie wykonawca składający ofertę będzie unieszkodliwiał odpady medyczne wytworzone przez Zamawiającego i czy będzie to następowało zgodnie z ustawą o odpadach, w tym w szczególności zgodnie z wynikającą ze wskazanej ustawy zasadą bliskości. W związku z powyższym, Wykonawca prosi o potwierdzenie, że: 1) na etapie badania i oceny ofert Zamawiający będzie weryfikował zaoferowanie przez wykonawców ubiegających się o udzielenie przedmiotowego zamówienia instalacji do termicznego przekształcania odpadów zgodnej z zasadą bliskości wynikającą z art. 20 ustawy o odpadach; 2) w sytuacji, gdy wykonawca ubiegający się o udzielenie przedmiotowego zamówienia wskaże w ofercie (pkt 10 Załącznika nr 1 do SWZ Formularza ofertowego) instalację, która nie spełnia warunku zamówienia (Rozdział VII SWZ) czyli wymagań wynikających z zasady bliskości, o której mowa w art. 20 ustawy </w:t>
            </w:r>
            <w:r w:rsidRPr="00402E18">
              <w:rPr>
                <w:rFonts w:ascii="Arial" w:hAnsi="Arial" w:cs="Arial"/>
                <w:sz w:val="18"/>
                <w:szCs w:val="18"/>
              </w:rPr>
              <w:lastRenderedPageBreak/>
              <w:t xml:space="preserve">o odpadach, jego oferta zostanie odrzucona zgodnie z art. 226 ust. 1 pkt 5 </w:t>
            </w:r>
            <w:proofErr w:type="spellStart"/>
            <w:r w:rsidRPr="00402E18">
              <w:rPr>
                <w:rFonts w:ascii="Arial" w:hAnsi="Arial" w:cs="Arial"/>
                <w:sz w:val="18"/>
                <w:szCs w:val="18"/>
              </w:rPr>
              <w:t>Pzp</w:t>
            </w:r>
            <w:proofErr w:type="spellEnd"/>
            <w:r w:rsidRPr="00402E18">
              <w:rPr>
                <w:rFonts w:ascii="Arial" w:hAnsi="Arial" w:cs="Arial"/>
                <w:sz w:val="18"/>
                <w:szCs w:val="18"/>
              </w:rPr>
              <w:t>.</w:t>
            </w:r>
          </w:p>
        </w:tc>
        <w:tc>
          <w:tcPr>
            <w:tcW w:w="4394" w:type="dxa"/>
            <w:tcBorders>
              <w:top w:val="single" w:sz="4" w:space="0" w:color="000000"/>
              <w:left w:val="single" w:sz="4" w:space="0" w:color="000000"/>
              <w:bottom w:val="single" w:sz="4" w:space="0" w:color="000000"/>
              <w:right w:val="single" w:sz="4" w:space="0" w:color="000000"/>
            </w:tcBorders>
            <w:vAlign w:val="center"/>
          </w:tcPr>
          <w:p w14:paraId="5BB4290C" w14:textId="5C6E9F4A" w:rsidR="00017B26" w:rsidRPr="00017B26" w:rsidRDefault="00724357">
            <w:pPr>
              <w:snapToGrid w:val="0"/>
              <w:spacing w:line="288" w:lineRule="auto"/>
              <w:jc w:val="center"/>
              <w:rPr>
                <w:rFonts w:ascii="Arial" w:hAnsi="Arial" w:cs="Arial"/>
                <w:sz w:val="20"/>
                <w:szCs w:val="20"/>
                <w:lang w:eastAsia="zh-CN"/>
              </w:rPr>
            </w:pPr>
            <w:r>
              <w:rPr>
                <w:rFonts w:ascii="Arial" w:hAnsi="Arial" w:cs="Arial"/>
                <w:sz w:val="20"/>
                <w:szCs w:val="20"/>
                <w:lang w:eastAsia="zh-CN"/>
              </w:rPr>
              <w:lastRenderedPageBreak/>
              <w:t>Potwierdzamy</w:t>
            </w:r>
            <w:r w:rsidR="005B61CC">
              <w:rPr>
                <w:rFonts w:ascii="Arial" w:hAnsi="Arial" w:cs="Arial"/>
                <w:sz w:val="20"/>
                <w:szCs w:val="20"/>
                <w:lang w:eastAsia="zh-CN"/>
              </w:rPr>
              <w:t>.</w:t>
            </w:r>
          </w:p>
        </w:tc>
      </w:tr>
      <w:tr w:rsidR="00017B26" w:rsidRPr="00017B26" w14:paraId="5F5966D7" w14:textId="77777777" w:rsidTr="005B61CC">
        <w:trPr>
          <w:trHeight w:val="508"/>
        </w:trPr>
        <w:tc>
          <w:tcPr>
            <w:tcW w:w="494" w:type="dxa"/>
            <w:tcBorders>
              <w:top w:val="single" w:sz="4" w:space="0" w:color="000000"/>
              <w:left w:val="single" w:sz="4" w:space="0" w:color="000000"/>
              <w:bottom w:val="single" w:sz="4" w:space="0" w:color="000000"/>
              <w:right w:val="nil"/>
            </w:tcBorders>
            <w:vAlign w:val="center"/>
          </w:tcPr>
          <w:p w14:paraId="371A1686" w14:textId="77777777" w:rsidR="00017B26" w:rsidRPr="00017B26" w:rsidRDefault="00017B26" w:rsidP="00A142FD">
            <w:pPr>
              <w:widowControl/>
              <w:numPr>
                <w:ilvl w:val="0"/>
                <w:numId w:val="13"/>
              </w:numPr>
              <w:suppressAutoHyphens/>
              <w:autoSpaceDE/>
              <w:autoSpaceDN/>
              <w:spacing w:line="288" w:lineRule="auto"/>
              <w:ind w:left="361"/>
              <w:rPr>
                <w:rFonts w:ascii="Arial" w:hAnsi="Arial" w:cs="Arial"/>
                <w:color w:val="00000A"/>
                <w:sz w:val="20"/>
                <w:szCs w:val="20"/>
              </w:rPr>
            </w:pPr>
          </w:p>
        </w:tc>
        <w:tc>
          <w:tcPr>
            <w:tcW w:w="6096" w:type="dxa"/>
            <w:tcBorders>
              <w:top w:val="single" w:sz="4" w:space="0" w:color="000000"/>
              <w:left w:val="single" w:sz="4" w:space="0" w:color="000000"/>
              <w:bottom w:val="single" w:sz="4" w:space="0" w:color="000000"/>
              <w:right w:val="nil"/>
            </w:tcBorders>
          </w:tcPr>
          <w:p w14:paraId="7EDED0B8" w14:textId="54AB0AA7" w:rsidR="00017B26" w:rsidRPr="00402E18" w:rsidRDefault="00402E18" w:rsidP="00017B26">
            <w:pPr>
              <w:spacing w:line="360" w:lineRule="auto"/>
              <w:ind w:left="9" w:hanging="283"/>
              <w:rPr>
                <w:rFonts w:ascii="Arial" w:hAnsi="Arial" w:cs="Arial"/>
                <w:sz w:val="18"/>
                <w:szCs w:val="18"/>
                <w:lang w:eastAsia="pl-PL"/>
              </w:rPr>
            </w:pPr>
            <w:r w:rsidRPr="00402E18">
              <w:rPr>
                <w:rFonts w:ascii="Arial" w:hAnsi="Arial" w:cs="Arial"/>
                <w:sz w:val="18"/>
                <w:szCs w:val="18"/>
              </w:rPr>
              <w:t>Pytanie nr 2 Zamawiający w Rozdziale IV ust. 1 pkt 1.2. SWZ wskazał, że „Do udziału w postępowaniu zostanie dopuszczony wykonawca spełniający następujące warunki (dotyczy Pakietu nr 1- Odbiór, transport i unieszkodliwianie odpadów medycznych): jest ubezpieczony od odpowiedzialności cywilnej w zakresie prowadzonej działalności gospodarczej związanej z przedmiotem zamówienia, z sumą gwarancyjną tego ubezpieczenia nie mniejszą niż 5 000 000,00 zł., obejmującą zarówno odpowiedzialność deliktową, jak i kontraktową”. Natomiast w Rozdziale IV w kropce drugiej „Uwaga dla wykonawców wspólnie ubiegających się o udzielenie zamówienia” Zamawiający postanowił: • „W odniesieniu do warunku, o którym mowa w pkt 1.2 (ubezpieczenie OC), wymagana suma gwarancyjna może wynikać z jednej polisy lub z kilku polis poszczególnych wykonawców, przy czym łączna suma gwarancyjna musi wynosić co najmniej 2 000 000,00 zł i obejmować zarówno odpowiedzialność kontraktową, jak i deliktową.” W związku z powyższym, Wykonawca wnosi o: − ujednolicenie kwoty posiadanego przez wykonawcę ubezpieczenia od odpowiedzialności cywilnej wskazanej w postanowieniach Rozdziału IV SWZ do kwoty 2 000 000,00 złotych.</w:t>
            </w:r>
          </w:p>
        </w:tc>
        <w:tc>
          <w:tcPr>
            <w:tcW w:w="4394" w:type="dxa"/>
            <w:tcBorders>
              <w:top w:val="single" w:sz="4" w:space="0" w:color="000000"/>
              <w:left w:val="single" w:sz="4" w:space="0" w:color="000000"/>
              <w:bottom w:val="single" w:sz="4" w:space="0" w:color="000000"/>
              <w:right w:val="single" w:sz="4" w:space="0" w:color="000000"/>
            </w:tcBorders>
            <w:vAlign w:val="center"/>
          </w:tcPr>
          <w:p w14:paraId="06703075" w14:textId="77777777" w:rsidR="00113846" w:rsidRDefault="005B61CC">
            <w:pPr>
              <w:snapToGrid w:val="0"/>
              <w:spacing w:line="288" w:lineRule="auto"/>
              <w:jc w:val="center"/>
              <w:rPr>
                <w:rFonts w:ascii="Arial" w:hAnsi="Arial" w:cs="Arial"/>
                <w:sz w:val="20"/>
                <w:szCs w:val="20"/>
                <w:lang w:eastAsia="zh-CN"/>
              </w:rPr>
            </w:pPr>
            <w:r>
              <w:rPr>
                <w:rFonts w:ascii="Arial" w:hAnsi="Arial" w:cs="Arial"/>
                <w:sz w:val="20"/>
                <w:szCs w:val="20"/>
                <w:lang w:eastAsia="zh-CN"/>
              </w:rPr>
              <w:t xml:space="preserve">Zamawiający </w:t>
            </w:r>
            <w:r w:rsidRPr="005B61CC">
              <w:rPr>
                <w:rFonts w:ascii="Arial" w:hAnsi="Arial" w:cs="Arial"/>
                <w:sz w:val="20"/>
                <w:szCs w:val="20"/>
                <w:lang w:eastAsia="zh-CN"/>
              </w:rPr>
              <w:t>ujednoli</w:t>
            </w:r>
            <w:r>
              <w:rPr>
                <w:rFonts w:ascii="Arial" w:hAnsi="Arial" w:cs="Arial"/>
                <w:sz w:val="20"/>
                <w:szCs w:val="20"/>
                <w:lang w:eastAsia="zh-CN"/>
              </w:rPr>
              <w:t>ca</w:t>
            </w:r>
            <w:r w:rsidRPr="005B61CC">
              <w:rPr>
                <w:rFonts w:ascii="Arial" w:hAnsi="Arial" w:cs="Arial"/>
                <w:sz w:val="20"/>
                <w:szCs w:val="20"/>
                <w:lang w:eastAsia="zh-CN"/>
              </w:rPr>
              <w:t xml:space="preserve"> kwot</w:t>
            </w:r>
            <w:r>
              <w:rPr>
                <w:rFonts w:ascii="Arial" w:hAnsi="Arial" w:cs="Arial"/>
                <w:sz w:val="20"/>
                <w:szCs w:val="20"/>
                <w:lang w:eastAsia="zh-CN"/>
              </w:rPr>
              <w:t>ę</w:t>
            </w:r>
            <w:r w:rsidRPr="005B61CC">
              <w:rPr>
                <w:rFonts w:ascii="Arial" w:hAnsi="Arial" w:cs="Arial"/>
                <w:sz w:val="20"/>
                <w:szCs w:val="20"/>
                <w:lang w:eastAsia="zh-CN"/>
              </w:rPr>
              <w:t xml:space="preserve"> posiadanego przez wykonawcę ubezpieczenia od odpowiedzialności cywilnej do </w:t>
            </w:r>
          </w:p>
          <w:p w14:paraId="47A9FCF0" w14:textId="2510894E" w:rsidR="00017B26" w:rsidRPr="00017B26" w:rsidRDefault="005B61CC">
            <w:pPr>
              <w:snapToGrid w:val="0"/>
              <w:spacing w:line="288" w:lineRule="auto"/>
              <w:jc w:val="center"/>
              <w:rPr>
                <w:rFonts w:ascii="Arial" w:hAnsi="Arial" w:cs="Arial"/>
                <w:sz w:val="20"/>
                <w:szCs w:val="20"/>
                <w:lang w:eastAsia="zh-CN"/>
              </w:rPr>
            </w:pPr>
            <w:r w:rsidRPr="005B61CC">
              <w:rPr>
                <w:rFonts w:ascii="Arial" w:hAnsi="Arial" w:cs="Arial"/>
                <w:sz w:val="20"/>
                <w:szCs w:val="20"/>
                <w:lang w:eastAsia="zh-CN"/>
              </w:rPr>
              <w:t>kwoty 2 000 000,00 złotych.</w:t>
            </w:r>
          </w:p>
        </w:tc>
      </w:tr>
      <w:tr w:rsidR="00017B26" w:rsidRPr="00017B26" w14:paraId="1E3B7D59" w14:textId="77777777" w:rsidTr="005B61CC">
        <w:trPr>
          <w:trHeight w:val="508"/>
        </w:trPr>
        <w:tc>
          <w:tcPr>
            <w:tcW w:w="494" w:type="dxa"/>
            <w:tcBorders>
              <w:top w:val="single" w:sz="4" w:space="0" w:color="000000"/>
              <w:left w:val="single" w:sz="4" w:space="0" w:color="000000"/>
              <w:bottom w:val="single" w:sz="4" w:space="0" w:color="000000"/>
              <w:right w:val="nil"/>
            </w:tcBorders>
            <w:vAlign w:val="center"/>
          </w:tcPr>
          <w:p w14:paraId="490CC362" w14:textId="77777777" w:rsidR="00017B26" w:rsidRPr="00017B26" w:rsidRDefault="00017B26" w:rsidP="00A142FD">
            <w:pPr>
              <w:widowControl/>
              <w:numPr>
                <w:ilvl w:val="0"/>
                <w:numId w:val="13"/>
              </w:numPr>
              <w:suppressAutoHyphens/>
              <w:autoSpaceDE/>
              <w:autoSpaceDN/>
              <w:spacing w:line="288" w:lineRule="auto"/>
              <w:ind w:left="361"/>
              <w:rPr>
                <w:rFonts w:ascii="Arial" w:hAnsi="Arial" w:cs="Arial"/>
                <w:color w:val="00000A"/>
                <w:sz w:val="20"/>
                <w:szCs w:val="20"/>
              </w:rPr>
            </w:pPr>
          </w:p>
        </w:tc>
        <w:tc>
          <w:tcPr>
            <w:tcW w:w="6096" w:type="dxa"/>
            <w:tcBorders>
              <w:top w:val="single" w:sz="4" w:space="0" w:color="000000"/>
              <w:left w:val="single" w:sz="4" w:space="0" w:color="000000"/>
              <w:bottom w:val="single" w:sz="4" w:space="0" w:color="000000"/>
              <w:right w:val="nil"/>
            </w:tcBorders>
          </w:tcPr>
          <w:p w14:paraId="09B06F0E" w14:textId="72B0B526" w:rsidR="00017B26" w:rsidRPr="00402E18" w:rsidRDefault="00402E18" w:rsidP="00017B26">
            <w:pPr>
              <w:spacing w:line="360" w:lineRule="auto"/>
              <w:ind w:hanging="275"/>
              <w:jc w:val="both"/>
              <w:rPr>
                <w:rFonts w:ascii="Arial" w:hAnsi="Arial" w:cs="Arial"/>
                <w:sz w:val="18"/>
                <w:szCs w:val="18"/>
                <w:lang w:eastAsia="pl-PL"/>
              </w:rPr>
            </w:pPr>
            <w:proofErr w:type="spellStart"/>
            <w:r w:rsidRPr="00402E18">
              <w:rPr>
                <w:rFonts w:ascii="Arial" w:hAnsi="Arial" w:cs="Arial"/>
                <w:sz w:val="18"/>
                <w:szCs w:val="18"/>
              </w:rPr>
              <w:t>Py</w:t>
            </w:r>
            <w:r w:rsidR="0056586A">
              <w:rPr>
                <w:rFonts w:ascii="Arial" w:hAnsi="Arial" w:cs="Arial"/>
                <w:sz w:val="18"/>
                <w:szCs w:val="18"/>
              </w:rPr>
              <w:t>Pytanie</w:t>
            </w:r>
            <w:proofErr w:type="spellEnd"/>
            <w:r w:rsidRPr="00402E18">
              <w:rPr>
                <w:rFonts w:ascii="Arial" w:hAnsi="Arial" w:cs="Arial"/>
                <w:sz w:val="18"/>
                <w:szCs w:val="18"/>
              </w:rPr>
              <w:t xml:space="preserve"> nr 3 Zamawiający w Załączniku nr 1 – formularzu oferty w pkt IV </w:t>
            </w:r>
            <w:proofErr w:type="spellStart"/>
            <w:r w:rsidRPr="00402E18">
              <w:rPr>
                <w:rFonts w:ascii="Arial" w:hAnsi="Arial" w:cs="Arial"/>
                <w:sz w:val="18"/>
                <w:szCs w:val="18"/>
              </w:rPr>
              <w:t>ppkt</w:t>
            </w:r>
            <w:proofErr w:type="spellEnd"/>
            <w:r w:rsidRPr="00402E18">
              <w:rPr>
                <w:rFonts w:ascii="Arial" w:hAnsi="Arial" w:cs="Arial"/>
                <w:sz w:val="18"/>
                <w:szCs w:val="18"/>
              </w:rPr>
              <w:t xml:space="preserve"> 5 zamieścił następujące oświadczenie: „Akceptuję, iż zapłata za zrealizowanie zamówienia następować będzie na zasadach opisanych we wzorze umowy w terminie do 30 dni od daty otrzymania przez Zamawiającego prawidłowo wystawionej faktury;”. Równocześnie w projekcie umowy stanowiącym Załącznik nr 5 do SWZ Zamawiający postanowił: − §4 ust. 1: „Zamawiający zapłaci za wykonanie zamówień częściowych w terminie 60 dni od daty wystawienia faktury”; − §4 ust. 6: „Wykonawca oświadcza, że opóźnienia w zapłacie za wykonane zamówienia częściowe, nie przekraczające 60 dni, licząc od daty upływu terminu płatności, określonego w ust. 1, nie spowodują wstrzymania świadczenia usługi lub jej nieterminowości.” W związku z powyższym, Wykonawca wnosi o: − ujednolicenie terminu płatności w dokumentacji i wprowadzenie w §4 ust. 1 i 6 załącznika nr 5 do SWZ stanowiącego projekt umowy 30 dniowego terminu płatności.</w:t>
            </w:r>
          </w:p>
        </w:tc>
        <w:tc>
          <w:tcPr>
            <w:tcW w:w="4394" w:type="dxa"/>
            <w:tcBorders>
              <w:top w:val="single" w:sz="4" w:space="0" w:color="000000"/>
              <w:left w:val="single" w:sz="4" w:space="0" w:color="000000"/>
              <w:bottom w:val="single" w:sz="4" w:space="0" w:color="000000"/>
              <w:right w:val="single" w:sz="4" w:space="0" w:color="000000"/>
            </w:tcBorders>
            <w:vAlign w:val="center"/>
          </w:tcPr>
          <w:p w14:paraId="51755B46" w14:textId="40FFFF99" w:rsidR="00017B26" w:rsidRPr="00017B26" w:rsidRDefault="005B61CC">
            <w:pPr>
              <w:snapToGrid w:val="0"/>
              <w:spacing w:line="288" w:lineRule="auto"/>
              <w:jc w:val="center"/>
              <w:rPr>
                <w:rFonts w:ascii="Arial" w:hAnsi="Arial" w:cs="Arial"/>
                <w:sz w:val="20"/>
                <w:szCs w:val="20"/>
                <w:lang w:eastAsia="zh-CN"/>
              </w:rPr>
            </w:pPr>
            <w:r>
              <w:rPr>
                <w:rFonts w:ascii="Arial" w:hAnsi="Arial" w:cs="Arial"/>
                <w:sz w:val="18"/>
                <w:szCs w:val="18"/>
              </w:rPr>
              <w:t xml:space="preserve">Zamawiający </w:t>
            </w:r>
            <w:r w:rsidRPr="00402E18">
              <w:rPr>
                <w:rFonts w:ascii="Arial" w:hAnsi="Arial" w:cs="Arial"/>
                <w:sz w:val="18"/>
                <w:szCs w:val="18"/>
              </w:rPr>
              <w:t>ujednolic</w:t>
            </w:r>
            <w:r>
              <w:rPr>
                <w:rFonts w:ascii="Arial" w:hAnsi="Arial" w:cs="Arial"/>
                <w:sz w:val="18"/>
                <w:szCs w:val="18"/>
              </w:rPr>
              <w:t>a</w:t>
            </w:r>
            <w:r w:rsidRPr="00402E18">
              <w:rPr>
                <w:rFonts w:ascii="Arial" w:hAnsi="Arial" w:cs="Arial"/>
                <w:sz w:val="18"/>
                <w:szCs w:val="18"/>
              </w:rPr>
              <w:t xml:space="preserve"> termin płatności w dokumentacji </w:t>
            </w:r>
            <w:r>
              <w:rPr>
                <w:rFonts w:ascii="Arial" w:hAnsi="Arial" w:cs="Arial"/>
                <w:sz w:val="18"/>
                <w:szCs w:val="18"/>
              </w:rPr>
              <w:t>na 6</w:t>
            </w:r>
            <w:r w:rsidRPr="00402E18">
              <w:rPr>
                <w:rFonts w:ascii="Arial" w:hAnsi="Arial" w:cs="Arial"/>
                <w:sz w:val="18"/>
                <w:szCs w:val="18"/>
              </w:rPr>
              <w:t>0 dni</w:t>
            </w:r>
            <w:r>
              <w:rPr>
                <w:rFonts w:ascii="Arial" w:hAnsi="Arial" w:cs="Arial"/>
                <w:sz w:val="18"/>
                <w:szCs w:val="18"/>
              </w:rPr>
              <w:t xml:space="preserve">. </w:t>
            </w:r>
          </w:p>
        </w:tc>
      </w:tr>
      <w:tr w:rsidR="00017B26" w:rsidRPr="00017B26" w14:paraId="080867FA" w14:textId="77777777" w:rsidTr="005B61CC">
        <w:trPr>
          <w:trHeight w:val="508"/>
        </w:trPr>
        <w:tc>
          <w:tcPr>
            <w:tcW w:w="494" w:type="dxa"/>
            <w:tcBorders>
              <w:top w:val="single" w:sz="4" w:space="0" w:color="000000"/>
              <w:left w:val="single" w:sz="4" w:space="0" w:color="000000"/>
              <w:bottom w:val="single" w:sz="4" w:space="0" w:color="000000"/>
              <w:right w:val="nil"/>
            </w:tcBorders>
            <w:vAlign w:val="center"/>
          </w:tcPr>
          <w:p w14:paraId="6CF440C8" w14:textId="77777777" w:rsidR="00017B26" w:rsidRPr="00017B26" w:rsidRDefault="00017B26" w:rsidP="00A142FD">
            <w:pPr>
              <w:widowControl/>
              <w:numPr>
                <w:ilvl w:val="0"/>
                <w:numId w:val="13"/>
              </w:numPr>
              <w:suppressAutoHyphens/>
              <w:autoSpaceDE/>
              <w:autoSpaceDN/>
              <w:spacing w:line="288" w:lineRule="auto"/>
              <w:ind w:left="361"/>
              <w:rPr>
                <w:rFonts w:ascii="Arial" w:hAnsi="Arial" w:cs="Arial"/>
                <w:color w:val="00000A"/>
                <w:sz w:val="20"/>
                <w:szCs w:val="20"/>
              </w:rPr>
            </w:pPr>
          </w:p>
        </w:tc>
        <w:tc>
          <w:tcPr>
            <w:tcW w:w="6096" w:type="dxa"/>
            <w:tcBorders>
              <w:top w:val="single" w:sz="4" w:space="0" w:color="000000"/>
              <w:left w:val="single" w:sz="4" w:space="0" w:color="000000"/>
              <w:bottom w:val="single" w:sz="4" w:space="0" w:color="000000"/>
              <w:right w:val="nil"/>
            </w:tcBorders>
          </w:tcPr>
          <w:p w14:paraId="71662141" w14:textId="11728158" w:rsidR="00017B26" w:rsidRPr="00402E18" w:rsidRDefault="00402E18" w:rsidP="008F4E7B">
            <w:pPr>
              <w:spacing w:line="360" w:lineRule="auto"/>
              <w:jc w:val="both"/>
              <w:rPr>
                <w:rFonts w:ascii="Arial" w:hAnsi="Arial" w:cs="Arial"/>
                <w:sz w:val="18"/>
                <w:szCs w:val="18"/>
                <w:lang w:eastAsia="pl-PL"/>
              </w:rPr>
            </w:pPr>
            <w:r w:rsidRPr="00402E18">
              <w:rPr>
                <w:rFonts w:ascii="Arial" w:hAnsi="Arial" w:cs="Arial"/>
                <w:sz w:val="18"/>
                <w:szCs w:val="18"/>
              </w:rPr>
              <w:t xml:space="preserve">Pytanie nr 4 Zamawiający w §4 ust. 7 wzoru umowy postanowił: „Wstrzymanie usług Wykonawca musi poprzedzić pisemnym oświadczeniem, przesłanym Zamawiającemu pisemnie lub pocztą elektroniczną (administracja@szpitalciechanow.com.pl) na nie mniej niż 14 dni przed datą wstrzymania usług”. Wykonawca pragnie zauważyć, że sytuacja finansowa jednostek ochrony zdrowia jest trudna, ulega </w:t>
            </w:r>
            <w:r w:rsidRPr="00402E18">
              <w:rPr>
                <w:rFonts w:ascii="Arial" w:hAnsi="Arial" w:cs="Arial"/>
                <w:sz w:val="18"/>
                <w:szCs w:val="18"/>
              </w:rPr>
              <w:lastRenderedPageBreak/>
              <w:t>dynamicznym zmianom i występują znaczące opóźnienia w płatnościach. Wykonawca jest zobowiązany przez długi okres finansować świadczenie usług dla Zamawiającego, ponosić koszt wynagrodzeń pracowników, płacić podatki, składki do ZUS, ponosić bieżące koszty utrzymywania niezbędnych pozwoleń, floty oraz infrastruktury do unieszkodliwiania odpadów. Wykonawca nie może działać na szkodę spółki i realizować usługi bez zapłaty przez dłuższy czas – dodatkowe 14 dni, może spowodować, że jest to dodatkowe pół miesiąca finansowania Zamawiającego, na co wykonawca nie może sobie pozwolić. Co więcej, chcąc skorzystać z mechanizmu zamieszczonego w §4 ust. 6 Załącznika nr 5 do SWZ – projektu umowy, Wykonawca musiałby z góry przyjąć złą wolę Zamawiającego i fakt, że nie zapłaci on w terminie. Natomiast jeżeli wynagrodzenie nie wpłynie w terminie, wykonawca nie może narażać się na dodatkowe koszty polegające na finansowaniu Zamawiającego przez kolejne 14 dni. Tym samym Wykonawca wnosi o: − nadanie §4 ust. 7 projektu umowy stanowiącego Załącznik nr 5 do SWZ następującego brzmienia: „Wstrzymanie usług Wykonawca musi poprzedzić pisemnym oświadczeniem, przesłanym Zamawiającemu pisemnie lub pocztą elektroniczną (administracja@szpitalciechanow.com.pl) na nie mniej niż 3 dni przed datą wstrzymania usług.”.</w:t>
            </w:r>
          </w:p>
        </w:tc>
        <w:tc>
          <w:tcPr>
            <w:tcW w:w="4394" w:type="dxa"/>
            <w:tcBorders>
              <w:top w:val="single" w:sz="4" w:space="0" w:color="000000"/>
              <w:left w:val="single" w:sz="4" w:space="0" w:color="000000"/>
              <w:bottom w:val="single" w:sz="4" w:space="0" w:color="000000"/>
              <w:right w:val="single" w:sz="4" w:space="0" w:color="000000"/>
            </w:tcBorders>
            <w:vAlign w:val="center"/>
          </w:tcPr>
          <w:p w14:paraId="5E91521F" w14:textId="0C0BE386" w:rsidR="00017B26" w:rsidRPr="00017B26" w:rsidRDefault="00FA3257">
            <w:pPr>
              <w:snapToGrid w:val="0"/>
              <w:spacing w:line="288" w:lineRule="auto"/>
              <w:jc w:val="center"/>
              <w:rPr>
                <w:rFonts w:ascii="Arial" w:hAnsi="Arial" w:cs="Arial"/>
                <w:sz w:val="20"/>
                <w:szCs w:val="20"/>
                <w:lang w:eastAsia="zh-CN"/>
              </w:rPr>
            </w:pPr>
            <w:r>
              <w:rPr>
                <w:rFonts w:ascii="Arial" w:hAnsi="Arial" w:cs="Arial"/>
                <w:sz w:val="20"/>
                <w:szCs w:val="20"/>
                <w:lang w:eastAsia="zh-CN"/>
              </w:rPr>
              <w:lastRenderedPageBreak/>
              <w:t xml:space="preserve">Zamawiający zmienia termin 14 dni na </w:t>
            </w:r>
            <w:r w:rsidR="00724357">
              <w:rPr>
                <w:rFonts w:ascii="Arial" w:hAnsi="Arial" w:cs="Arial"/>
                <w:sz w:val="20"/>
                <w:szCs w:val="20"/>
                <w:lang w:eastAsia="zh-CN"/>
              </w:rPr>
              <w:t>7 dni</w:t>
            </w:r>
            <w:r>
              <w:rPr>
                <w:rFonts w:ascii="Arial" w:hAnsi="Arial" w:cs="Arial"/>
                <w:sz w:val="20"/>
                <w:szCs w:val="20"/>
                <w:lang w:eastAsia="zh-CN"/>
              </w:rPr>
              <w:t>.</w:t>
            </w:r>
          </w:p>
        </w:tc>
      </w:tr>
    </w:tbl>
    <w:p w14:paraId="04DAF77D" w14:textId="1B2EB392" w:rsidR="001D534B" w:rsidRDefault="001D534B" w:rsidP="00ED416D">
      <w:pPr>
        <w:jc w:val="both"/>
        <w:rPr>
          <w:rFonts w:ascii="Arial" w:hAnsi="Arial" w:cs="Arial"/>
          <w:i/>
          <w:iCs/>
          <w:noProof/>
          <w:sz w:val="18"/>
          <w:szCs w:val="18"/>
        </w:rPr>
      </w:pPr>
    </w:p>
    <w:p w14:paraId="5BEA2511" w14:textId="77777777" w:rsidR="008249B3" w:rsidRDefault="008249B3" w:rsidP="00ED416D">
      <w:pPr>
        <w:jc w:val="both"/>
        <w:rPr>
          <w:rFonts w:ascii="Arial" w:hAnsi="Arial" w:cs="Arial"/>
          <w:i/>
          <w:iCs/>
          <w:noProof/>
          <w:sz w:val="18"/>
          <w:szCs w:val="18"/>
        </w:rPr>
      </w:pPr>
    </w:p>
    <w:p w14:paraId="744315CE" w14:textId="08302DF5" w:rsidR="008249B3" w:rsidRPr="00EA2FAA" w:rsidRDefault="008249B3" w:rsidP="008249B3">
      <w:pPr>
        <w:tabs>
          <w:tab w:val="left" w:pos="600"/>
          <w:tab w:val="center" w:pos="4736"/>
        </w:tabs>
        <w:jc w:val="both"/>
        <w:rPr>
          <w:rFonts w:ascii="Arial" w:hAnsi="Arial" w:cs="Arial"/>
          <w:sz w:val="18"/>
          <w:szCs w:val="18"/>
          <w:lang w:eastAsia="zh-CN"/>
        </w:rPr>
      </w:pPr>
      <w:r w:rsidRPr="00EA2FAA">
        <w:rPr>
          <w:rFonts w:ascii="Arial" w:hAnsi="Arial" w:cs="Arial"/>
          <w:sz w:val="18"/>
          <w:szCs w:val="18"/>
          <w:lang w:eastAsia="zh-CN"/>
        </w:rPr>
        <w:t>Działając w oparciu o art. 135 ust. 3 ustawy z dnia 11 września 2019 r. - Prawo zamówień publicznych (Dz. U. z 202</w:t>
      </w:r>
      <w:r>
        <w:rPr>
          <w:rFonts w:ascii="Arial" w:hAnsi="Arial" w:cs="Arial"/>
          <w:sz w:val="18"/>
          <w:szCs w:val="18"/>
          <w:lang w:eastAsia="zh-CN"/>
        </w:rPr>
        <w:t>6</w:t>
      </w:r>
      <w:r w:rsidRPr="00EA2FAA">
        <w:rPr>
          <w:rFonts w:ascii="Arial" w:hAnsi="Arial" w:cs="Arial"/>
          <w:sz w:val="18"/>
          <w:szCs w:val="18"/>
          <w:lang w:eastAsia="zh-CN"/>
        </w:rPr>
        <w:t xml:space="preserve"> r. poz. </w:t>
      </w:r>
      <w:r>
        <w:rPr>
          <w:rFonts w:ascii="Arial" w:hAnsi="Arial" w:cs="Arial"/>
          <w:sz w:val="18"/>
          <w:szCs w:val="18"/>
          <w:lang w:eastAsia="zh-CN"/>
        </w:rPr>
        <w:t>793</w:t>
      </w:r>
      <w:r w:rsidRPr="00EA2FAA">
        <w:rPr>
          <w:rFonts w:ascii="Arial" w:hAnsi="Arial" w:cs="Arial"/>
          <w:sz w:val="18"/>
          <w:szCs w:val="18"/>
          <w:lang w:eastAsia="zh-CN"/>
        </w:rPr>
        <w:t xml:space="preserve"> z </w:t>
      </w:r>
      <w:proofErr w:type="spellStart"/>
      <w:r w:rsidRPr="00EA2FAA">
        <w:rPr>
          <w:rFonts w:ascii="Arial" w:hAnsi="Arial" w:cs="Arial"/>
          <w:sz w:val="18"/>
          <w:szCs w:val="18"/>
          <w:lang w:eastAsia="zh-CN"/>
        </w:rPr>
        <w:t>póź</w:t>
      </w:r>
      <w:proofErr w:type="spellEnd"/>
      <w:r w:rsidRPr="00EA2FAA">
        <w:rPr>
          <w:rFonts w:ascii="Arial" w:hAnsi="Arial" w:cs="Arial"/>
          <w:sz w:val="18"/>
          <w:szCs w:val="18"/>
          <w:lang w:eastAsia="zh-CN"/>
        </w:rPr>
        <w:t>. zm.) zamawiający wydłuża następujące terminy:</w:t>
      </w:r>
    </w:p>
    <w:p w14:paraId="4CA884D5" w14:textId="6EEB0A7A" w:rsidR="008249B3" w:rsidRPr="00EA2FAA" w:rsidRDefault="008249B3" w:rsidP="008249B3">
      <w:pPr>
        <w:tabs>
          <w:tab w:val="left" w:pos="600"/>
          <w:tab w:val="center" w:pos="4736"/>
        </w:tabs>
        <w:jc w:val="both"/>
        <w:rPr>
          <w:rFonts w:ascii="Arial" w:eastAsiaTheme="minorHAnsi" w:hAnsi="Arial" w:cs="Arial"/>
          <w:color w:val="434343"/>
          <w:kern w:val="2"/>
          <w:sz w:val="18"/>
          <w:szCs w:val="18"/>
          <w14:ligatures w14:val="standardContextual"/>
        </w:rPr>
      </w:pPr>
      <w:r w:rsidRPr="00EA2FAA">
        <w:rPr>
          <w:rFonts w:ascii="Arial" w:hAnsi="Arial" w:cs="Arial"/>
          <w:color w:val="434343"/>
          <w:sz w:val="18"/>
          <w:szCs w:val="18"/>
        </w:rPr>
        <w:t xml:space="preserve">1. składania ofert: z dnia </w:t>
      </w:r>
      <w:r>
        <w:rPr>
          <w:rFonts w:ascii="Arial" w:hAnsi="Arial" w:cs="Arial"/>
          <w:color w:val="434343"/>
          <w:sz w:val="18"/>
          <w:szCs w:val="18"/>
        </w:rPr>
        <w:t>08</w:t>
      </w:r>
      <w:r w:rsidRPr="00EA2FAA">
        <w:rPr>
          <w:rFonts w:ascii="Arial" w:hAnsi="Arial" w:cs="Arial"/>
          <w:color w:val="434343"/>
          <w:sz w:val="18"/>
          <w:szCs w:val="18"/>
        </w:rPr>
        <w:t>.0</w:t>
      </w:r>
      <w:r>
        <w:rPr>
          <w:rFonts w:ascii="Arial" w:hAnsi="Arial" w:cs="Arial"/>
          <w:color w:val="434343"/>
          <w:sz w:val="18"/>
          <w:szCs w:val="18"/>
        </w:rPr>
        <w:t>7</w:t>
      </w:r>
      <w:r w:rsidRPr="00EA2FAA">
        <w:rPr>
          <w:rFonts w:ascii="Arial" w:hAnsi="Arial" w:cs="Arial"/>
          <w:color w:val="434343"/>
          <w:sz w:val="18"/>
          <w:szCs w:val="18"/>
        </w:rPr>
        <w:t xml:space="preserve">.2026 r. godz. 10: 00 na </w:t>
      </w:r>
      <w:r>
        <w:rPr>
          <w:rFonts w:ascii="Arial" w:hAnsi="Arial" w:cs="Arial"/>
          <w:color w:val="434343"/>
          <w:sz w:val="18"/>
          <w:szCs w:val="18"/>
        </w:rPr>
        <w:t>10</w:t>
      </w:r>
      <w:r w:rsidRPr="00EA2FAA">
        <w:rPr>
          <w:rFonts w:ascii="Arial" w:hAnsi="Arial" w:cs="Arial"/>
          <w:color w:val="434343"/>
          <w:sz w:val="18"/>
          <w:szCs w:val="18"/>
        </w:rPr>
        <w:t xml:space="preserve">.07.2026 r. godz. 10:00 </w:t>
      </w:r>
    </w:p>
    <w:p w14:paraId="77FCC91A" w14:textId="6D35993D" w:rsidR="008249B3" w:rsidRPr="00EA2FAA" w:rsidRDefault="008249B3" w:rsidP="008249B3">
      <w:pPr>
        <w:tabs>
          <w:tab w:val="left" w:pos="600"/>
          <w:tab w:val="center" w:pos="4736"/>
        </w:tabs>
        <w:jc w:val="both"/>
        <w:rPr>
          <w:rFonts w:ascii="Arial" w:hAnsi="Arial" w:cs="Arial"/>
          <w:color w:val="434343"/>
          <w:sz w:val="18"/>
          <w:szCs w:val="18"/>
        </w:rPr>
      </w:pPr>
      <w:r w:rsidRPr="00EA2FAA">
        <w:rPr>
          <w:rFonts w:ascii="Arial" w:hAnsi="Arial" w:cs="Arial"/>
          <w:color w:val="434343"/>
          <w:sz w:val="18"/>
          <w:szCs w:val="18"/>
        </w:rPr>
        <w:t xml:space="preserve">2. otwarcia ofert: z dnia </w:t>
      </w:r>
      <w:r>
        <w:rPr>
          <w:rFonts w:ascii="Arial" w:hAnsi="Arial" w:cs="Arial"/>
          <w:color w:val="434343"/>
          <w:sz w:val="18"/>
          <w:szCs w:val="18"/>
        </w:rPr>
        <w:t>08</w:t>
      </w:r>
      <w:r w:rsidRPr="00EA2FAA">
        <w:rPr>
          <w:rFonts w:ascii="Arial" w:hAnsi="Arial" w:cs="Arial"/>
          <w:color w:val="434343"/>
          <w:sz w:val="18"/>
          <w:szCs w:val="18"/>
        </w:rPr>
        <w:t>.0</w:t>
      </w:r>
      <w:r>
        <w:rPr>
          <w:rFonts w:ascii="Arial" w:hAnsi="Arial" w:cs="Arial"/>
          <w:color w:val="434343"/>
          <w:sz w:val="18"/>
          <w:szCs w:val="18"/>
        </w:rPr>
        <w:t>7</w:t>
      </w:r>
      <w:r w:rsidRPr="00EA2FAA">
        <w:rPr>
          <w:rFonts w:ascii="Arial" w:hAnsi="Arial" w:cs="Arial"/>
          <w:color w:val="434343"/>
          <w:sz w:val="18"/>
          <w:szCs w:val="18"/>
        </w:rPr>
        <w:t xml:space="preserve">.2026 r. godz. 10: 00 na </w:t>
      </w:r>
      <w:r>
        <w:rPr>
          <w:rFonts w:ascii="Arial" w:hAnsi="Arial" w:cs="Arial"/>
          <w:color w:val="434343"/>
          <w:sz w:val="18"/>
          <w:szCs w:val="18"/>
        </w:rPr>
        <w:t>10</w:t>
      </w:r>
      <w:r w:rsidRPr="00EA2FAA">
        <w:rPr>
          <w:rFonts w:ascii="Arial" w:hAnsi="Arial" w:cs="Arial"/>
          <w:color w:val="434343"/>
          <w:sz w:val="18"/>
          <w:szCs w:val="18"/>
        </w:rPr>
        <w:t>.07.2026 r. godz. 10:30</w:t>
      </w:r>
    </w:p>
    <w:p w14:paraId="37BBCF99" w14:textId="77777777" w:rsidR="008249B3" w:rsidRDefault="008249B3" w:rsidP="008249B3">
      <w:pPr>
        <w:tabs>
          <w:tab w:val="left" w:pos="600"/>
          <w:tab w:val="center" w:pos="4736"/>
        </w:tabs>
        <w:jc w:val="both"/>
        <w:rPr>
          <w:rFonts w:ascii="Arial" w:hAnsi="Arial" w:cs="Arial"/>
          <w:color w:val="434343"/>
          <w:sz w:val="18"/>
          <w:szCs w:val="18"/>
        </w:rPr>
      </w:pPr>
      <w:r w:rsidRPr="00EA2FAA">
        <w:rPr>
          <w:rFonts w:ascii="Arial" w:hAnsi="Arial" w:cs="Arial"/>
          <w:color w:val="434343"/>
          <w:sz w:val="18"/>
          <w:szCs w:val="18"/>
        </w:rPr>
        <w:t>3. związania ofertą: do dnia 07.10.2026 r.</w:t>
      </w:r>
    </w:p>
    <w:p w14:paraId="41A53B73" w14:textId="77777777" w:rsidR="00CD1CDF" w:rsidRDefault="00CD1CDF" w:rsidP="008249B3">
      <w:pPr>
        <w:tabs>
          <w:tab w:val="left" w:pos="600"/>
          <w:tab w:val="center" w:pos="4736"/>
        </w:tabs>
        <w:jc w:val="both"/>
        <w:rPr>
          <w:rFonts w:ascii="Arial" w:hAnsi="Arial" w:cs="Arial"/>
          <w:color w:val="434343"/>
          <w:sz w:val="18"/>
          <w:szCs w:val="18"/>
        </w:rPr>
      </w:pPr>
    </w:p>
    <w:p w14:paraId="704A9DDF" w14:textId="77777777" w:rsidR="00CD1CDF" w:rsidRDefault="00CD1CDF" w:rsidP="008249B3">
      <w:pPr>
        <w:tabs>
          <w:tab w:val="left" w:pos="600"/>
          <w:tab w:val="center" w:pos="4736"/>
        </w:tabs>
        <w:jc w:val="both"/>
        <w:rPr>
          <w:rFonts w:ascii="Arial" w:hAnsi="Arial" w:cs="Arial"/>
          <w:color w:val="434343"/>
          <w:sz w:val="18"/>
          <w:szCs w:val="18"/>
        </w:rPr>
      </w:pPr>
    </w:p>
    <w:p w14:paraId="3F7AF486" w14:textId="77777777" w:rsidR="00CD1CDF" w:rsidRPr="00EA2FAA" w:rsidRDefault="00CD1CDF" w:rsidP="008249B3">
      <w:pPr>
        <w:tabs>
          <w:tab w:val="left" w:pos="600"/>
          <w:tab w:val="center" w:pos="4736"/>
        </w:tabs>
        <w:jc w:val="both"/>
        <w:rPr>
          <w:rFonts w:ascii="Arial" w:hAnsi="Arial" w:cs="Arial"/>
          <w:color w:val="434343"/>
          <w:sz w:val="18"/>
          <w:szCs w:val="18"/>
        </w:rPr>
      </w:pPr>
    </w:p>
    <w:p w14:paraId="5C33A326" w14:textId="70F9EDF4" w:rsidR="008249B3" w:rsidRPr="001D534B" w:rsidRDefault="00CD1CDF" w:rsidP="00ED416D">
      <w:pPr>
        <w:jc w:val="both"/>
        <w:rPr>
          <w:rFonts w:ascii="Arial" w:hAnsi="Arial" w:cs="Arial"/>
          <w:i/>
          <w:iCs/>
          <w:noProof/>
          <w:sz w:val="18"/>
          <w:szCs w:val="18"/>
        </w:rPr>
      </w:pPr>
      <w:r>
        <w:drawing>
          <wp:anchor distT="0" distB="0" distL="114300" distR="114300" simplePos="0" relativeHeight="251667456" behindDoc="0" locked="0" layoutInCell="1" allowOverlap="1" wp14:anchorId="23F344AF" wp14:editId="2D75734F">
            <wp:simplePos x="0" y="0"/>
            <wp:positionH relativeFrom="margin">
              <wp:posOffset>3239999</wp:posOffset>
            </wp:positionH>
            <wp:positionV relativeFrom="paragraph">
              <wp:posOffset>49505</wp:posOffset>
            </wp:positionV>
            <wp:extent cx="1806575" cy="1382395"/>
            <wp:effectExtent l="0" t="0" r="3175" b="8255"/>
            <wp:wrapNone/>
            <wp:docPr id="694770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70521" name="Obraz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6575" cy="1382395"/>
                    </a:xfrm>
                    <a:prstGeom prst="rect">
                      <a:avLst/>
                    </a:prstGeom>
                    <a:noFill/>
                    <a:ln>
                      <a:noFill/>
                    </a:ln>
                  </pic:spPr>
                </pic:pic>
              </a:graphicData>
            </a:graphic>
          </wp:anchor>
        </w:drawing>
      </w:r>
      <w:r>
        <w:drawing>
          <wp:inline distT="0" distB="0" distL="0" distR="0" wp14:anchorId="38A0ACD9" wp14:editId="632C174B">
            <wp:extent cx="1602000" cy="907200"/>
            <wp:effectExtent l="0" t="0" r="0" b="7620"/>
            <wp:docPr id="123490936" name="Obraz 12349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3">
                      <a:extLst>
                        <a:ext uri="{BEBA8EAE-BF5A-486C-A8C5-ECC9F3942E4B}">
                          <a14:imgProps xmlns:a14="http://schemas.microsoft.com/office/drawing/2010/main">
                            <a14:imgLayer r:embed="rId14">
                              <a14:imgEffect>
                                <a14:sharpenSoften amount="89000"/>
                              </a14:imgEffect>
                            </a14:imgLayer>
                          </a14:imgProps>
                        </a:ext>
                        <a:ext uri="{28A0092B-C50C-407E-A947-70E740481C1C}">
                          <a14:useLocalDpi xmlns:a14="http://schemas.microsoft.com/office/drawing/2010/main" val="0"/>
                        </a:ext>
                      </a:extLst>
                    </a:blip>
                    <a:srcRect/>
                    <a:stretch>
                      <a:fillRect/>
                    </a:stretch>
                  </pic:blipFill>
                  <pic:spPr bwMode="auto">
                    <a:xfrm>
                      <a:off x="0" y="0"/>
                      <a:ext cx="1602000" cy="907200"/>
                    </a:xfrm>
                    <a:prstGeom prst="rect">
                      <a:avLst/>
                    </a:prstGeom>
                    <a:noFill/>
                    <a:ln>
                      <a:noFill/>
                    </a:ln>
                  </pic:spPr>
                </pic:pic>
              </a:graphicData>
            </a:graphic>
          </wp:inline>
        </w:drawing>
      </w:r>
    </w:p>
    <w:sectPr w:rsidR="008249B3" w:rsidRPr="001D534B" w:rsidSect="009A2A6B">
      <w:footerReference w:type="default" r:id="rId15"/>
      <w:pgSz w:w="12240" w:h="15840"/>
      <w:pgMar w:top="1417" w:right="1417" w:bottom="1417" w:left="1417" w:header="0" w:footer="13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1BD2" w14:textId="77777777" w:rsidR="00240387" w:rsidRPr="003062D6" w:rsidRDefault="00240387">
      <w:r w:rsidRPr="003062D6">
        <w:separator/>
      </w:r>
    </w:p>
  </w:endnote>
  <w:endnote w:type="continuationSeparator" w:id="0">
    <w:p w14:paraId="59391DE3" w14:textId="77777777" w:rsidR="00240387" w:rsidRPr="003062D6" w:rsidRDefault="00240387">
      <w:r w:rsidRPr="00306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2CA7" w14:textId="5266920E" w:rsidR="00437425" w:rsidRPr="003062D6" w:rsidRDefault="00437425">
    <w:pPr>
      <w:pStyle w:val="Tekstpodstawowy"/>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CC45" w14:textId="77777777" w:rsidR="00240387" w:rsidRPr="003062D6" w:rsidRDefault="00240387">
      <w:r w:rsidRPr="003062D6">
        <w:separator/>
      </w:r>
    </w:p>
  </w:footnote>
  <w:footnote w:type="continuationSeparator" w:id="0">
    <w:p w14:paraId="5BA8DF20" w14:textId="77777777" w:rsidR="00240387" w:rsidRPr="003062D6" w:rsidRDefault="00240387">
      <w:r w:rsidRPr="003062D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D5C52"/>
    <w:multiLevelType w:val="hybridMultilevel"/>
    <w:tmpl w:val="FEB4C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493393"/>
    <w:multiLevelType w:val="hybridMultilevel"/>
    <w:tmpl w:val="B292319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 w15:restartNumberingAfterBreak="0">
    <w:nsid w:val="1BB763C6"/>
    <w:multiLevelType w:val="multilevel"/>
    <w:tmpl w:val="CFFE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61F9F"/>
    <w:multiLevelType w:val="hybridMultilevel"/>
    <w:tmpl w:val="9B745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1F25BB"/>
    <w:multiLevelType w:val="hybridMultilevel"/>
    <w:tmpl w:val="437E8AD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4767B16"/>
    <w:multiLevelType w:val="hybridMultilevel"/>
    <w:tmpl w:val="B35448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9B0058B"/>
    <w:multiLevelType w:val="hybridMultilevel"/>
    <w:tmpl w:val="C52C9C84"/>
    <w:lvl w:ilvl="0" w:tplc="0250F6D8">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2B7DA1"/>
    <w:multiLevelType w:val="hybridMultilevel"/>
    <w:tmpl w:val="DC380E80"/>
    <w:lvl w:ilvl="0" w:tplc="B69645E8">
      <w:start w:val="1"/>
      <w:numFmt w:val="decimal"/>
      <w:lvlText w:val="%1."/>
      <w:lvlJc w:val="left"/>
      <w:pPr>
        <w:ind w:left="440" w:hanging="283"/>
      </w:pPr>
      <w:rPr>
        <w:rFonts w:ascii="Times New Roman" w:eastAsia="Times New Roman" w:hAnsi="Times New Roman" w:cs="Times New Roman" w:hint="default"/>
        <w:spacing w:val="-1"/>
        <w:w w:val="100"/>
        <w:sz w:val="22"/>
        <w:szCs w:val="22"/>
      </w:rPr>
    </w:lvl>
    <w:lvl w:ilvl="1" w:tplc="43E87CCA">
      <w:numFmt w:val="bullet"/>
      <w:lvlText w:val="•"/>
      <w:lvlJc w:val="left"/>
      <w:pPr>
        <w:ind w:left="1426" w:hanging="283"/>
      </w:pPr>
      <w:rPr>
        <w:rFonts w:hint="default"/>
      </w:rPr>
    </w:lvl>
    <w:lvl w:ilvl="2" w:tplc="C5A4A44A">
      <w:numFmt w:val="bullet"/>
      <w:lvlText w:val="•"/>
      <w:lvlJc w:val="left"/>
      <w:pPr>
        <w:ind w:left="2412" w:hanging="283"/>
      </w:pPr>
      <w:rPr>
        <w:rFonts w:hint="default"/>
      </w:rPr>
    </w:lvl>
    <w:lvl w:ilvl="3" w:tplc="4F502D5C">
      <w:numFmt w:val="bullet"/>
      <w:lvlText w:val="•"/>
      <w:lvlJc w:val="left"/>
      <w:pPr>
        <w:ind w:left="3398" w:hanging="283"/>
      </w:pPr>
      <w:rPr>
        <w:rFonts w:hint="default"/>
      </w:rPr>
    </w:lvl>
    <w:lvl w:ilvl="4" w:tplc="927896E8">
      <w:numFmt w:val="bullet"/>
      <w:lvlText w:val="•"/>
      <w:lvlJc w:val="left"/>
      <w:pPr>
        <w:ind w:left="4384" w:hanging="283"/>
      </w:pPr>
      <w:rPr>
        <w:rFonts w:hint="default"/>
      </w:rPr>
    </w:lvl>
    <w:lvl w:ilvl="5" w:tplc="B9E0377C">
      <w:numFmt w:val="bullet"/>
      <w:lvlText w:val="•"/>
      <w:lvlJc w:val="left"/>
      <w:pPr>
        <w:ind w:left="5370" w:hanging="283"/>
      </w:pPr>
      <w:rPr>
        <w:rFonts w:hint="default"/>
      </w:rPr>
    </w:lvl>
    <w:lvl w:ilvl="6" w:tplc="14241BD8">
      <w:numFmt w:val="bullet"/>
      <w:lvlText w:val="•"/>
      <w:lvlJc w:val="left"/>
      <w:pPr>
        <w:ind w:left="6356" w:hanging="283"/>
      </w:pPr>
      <w:rPr>
        <w:rFonts w:hint="default"/>
      </w:rPr>
    </w:lvl>
    <w:lvl w:ilvl="7" w:tplc="6E1236B4">
      <w:numFmt w:val="bullet"/>
      <w:lvlText w:val="•"/>
      <w:lvlJc w:val="left"/>
      <w:pPr>
        <w:ind w:left="7342" w:hanging="283"/>
      </w:pPr>
      <w:rPr>
        <w:rFonts w:hint="default"/>
      </w:rPr>
    </w:lvl>
    <w:lvl w:ilvl="8" w:tplc="2542DF06">
      <w:numFmt w:val="bullet"/>
      <w:lvlText w:val="•"/>
      <w:lvlJc w:val="left"/>
      <w:pPr>
        <w:ind w:left="8328" w:hanging="283"/>
      </w:pPr>
      <w:rPr>
        <w:rFonts w:hint="default"/>
      </w:rPr>
    </w:lvl>
  </w:abstractNum>
  <w:abstractNum w:abstractNumId="8" w15:restartNumberingAfterBreak="0">
    <w:nsid w:val="420A2A38"/>
    <w:multiLevelType w:val="hybridMultilevel"/>
    <w:tmpl w:val="C8C606CA"/>
    <w:lvl w:ilvl="0" w:tplc="F388408A">
      <w:start w:val="1"/>
      <w:numFmt w:val="decimal"/>
      <w:lvlText w:val="%1)"/>
      <w:lvlJc w:val="left"/>
      <w:pPr>
        <w:ind w:left="478" w:hanging="331"/>
      </w:pPr>
      <w:rPr>
        <w:rFonts w:ascii="Times New Roman" w:eastAsia="Times New Roman" w:hAnsi="Times New Roman" w:cs="Times New Roman" w:hint="default"/>
        <w:spacing w:val="-6"/>
        <w:w w:val="100"/>
        <w:sz w:val="24"/>
        <w:szCs w:val="24"/>
      </w:rPr>
    </w:lvl>
    <w:lvl w:ilvl="1" w:tplc="6186D048">
      <w:numFmt w:val="bullet"/>
      <w:lvlText w:val="•"/>
      <w:lvlJc w:val="left"/>
      <w:pPr>
        <w:ind w:left="1462" w:hanging="331"/>
      </w:pPr>
      <w:rPr>
        <w:rFonts w:hint="default"/>
      </w:rPr>
    </w:lvl>
    <w:lvl w:ilvl="2" w:tplc="07104022">
      <w:numFmt w:val="bullet"/>
      <w:lvlText w:val="•"/>
      <w:lvlJc w:val="left"/>
      <w:pPr>
        <w:ind w:left="2444" w:hanging="331"/>
      </w:pPr>
      <w:rPr>
        <w:rFonts w:hint="default"/>
      </w:rPr>
    </w:lvl>
    <w:lvl w:ilvl="3" w:tplc="BB4E45E6">
      <w:numFmt w:val="bullet"/>
      <w:lvlText w:val="•"/>
      <w:lvlJc w:val="left"/>
      <w:pPr>
        <w:ind w:left="3426" w:hanging="331"/>
      </w:pPr>
      <w:rPr>
        <w:rFonts w:hint="default"/>
      </w:rPr>
    </w:lvl>
    <w:lvl w:ilvl="4" w:tplc="F00A795C">
      <w:numFmt w:val="bullet"/>
      <w:lvlText w:val="•"/>
      <w:lvlJc w:val="left"/>
      <w:pPr>
        <w:ind w:left="4408" w:hanging="331"/>
      </w:pPr>
      <w:rPr>
        <w:rFonts w:hint="default"/>
      </w:rPr>
    </w:lvl>
    <w:lvl w:ilvl="5" w:tplc="1CD8CDDC">
      <w:numFmt w:val="bullet"/>
      <w:lvlText w:val="•"/>
      <w:lvlJc w:val="left"/>
      <w:pPr>
        <w:ind w:left="5390" w:hanging="331"/>
      </w:pPr>
      <w:rPr>
        <w:rFonts w:hint="default"/>
      </w:rPr>
    </w:lvl>
    <w:lvl w:ilvl="6" w:tplc="166A550E">
      <w:numFmt w:val="bullet"/>
      <w:lvlText w:val="•"/>
      <w:lvlJc w:val="left"/>
      <w:pPr>
        <w:ind w:left="6372" w:hanging="331"/>
      </w:pPr>
      <w:rPr>
        <w:rFonts w:hint="default"/>
      </w:rPr>
    </w:lvl>
    <w:lvl w:ilvl="7" w:tplc="672EC890">
      <w:numFmt w:val="bullet"/>
      <w:lvlText w:val="•"/>
      <w:lvlJc w:val="left"/>
      <w:pPr>
        <w:ind w:left="7354" w:hanging="331"/>
      </w:pPr>
      <w:rPr>
        <w:rFonts w:hint="default"/>
      </w:rPr>
    </w:lvl>
    <w:lvl w:ilvl="8" w:tplc="D8748642">
      <w:numFmt w:val="bullet"/>
      <w:lvlText w:val="•"/>
      <w:lvlJc w:val="left"/>
      <w:pPr>
        <w:ind w:left="8336" w:hanging="331"/>
      </w:pPr>
      <w:rPr>
        <w:rFonts w:hint="default"/>
      </w:rPr>
    </w:lvl>
  </w:abstractNum>
  <w:abstractNum w:abstractNumId="9" w15:restartNumberingAfterBreak="0">
    <w:nsid w:val="49952638"/>
    <w:multiLevelType w:val="multilevel"/>
    <w:tmpl w:val="D868A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4A76C1"/>
    <w:multiLevelType w:val="hybridMultilevel"/>
    <w:tmpl w:val="30BAC1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896431B"/>
    <w:multiLevelType w:val="hybridMultilevel"/>
    <w:tmpl w:val="6888A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217BF3"/>
    <w:multiLevelType w:val="hybridMultilevel"/>
    <w:tmpl w:val="2E46BB26"/>
    <w:lvl w:ilvl="0" w:tplc="5EE0569C">
      <w:start w:val="1"/>
      <w:numFmt w:val="decimal"/>
      <w:lvlText w:val="7.%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5812724"/>
    <w:multiLevelType w:val="hybridMultilevel"/>
    <w:tmpl w:val="CFAA36D0"/>
    <w:lvl w:ilvl="0" w:tplc="315CFE1A">
      <w:start w:val="1"/>
      <w:numFmt w:val="decimal"/>
      <w:lvlText w:val="%1."/>
      <w:lvlJc w:val="left"/>
      <w:pPr>
        <w:ind w:left="562" w:hanging="36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num w:numId="1" w16cid:durableId="1869293593">
    <w:abstractNumId w:val="7"/>
  </w:num>
  <w:num w:numId="2" w16cid:durableId="1422870352">
    <w:abstractNumId w:val="8"/>
  </w:num>
  <w:num w:numId="3" w16cid:durableId="1552644754">
    <w:abstractNumId w:val="0"/>
  </w:num>
  <w:num w:numId="4" w16cid:durableId="1753350514">
    <w:abstractNumId w:val="4"/>
  </w:num>
  <w:num w:numId="5" w16cid:durableId="1190871333">
    <w:abstractNumId w:val="11"/>
  </w:num>
  <w:num w:numId="6" w16cid:durableId="391851377">
    <w:abstractNumId w:val="13"/>
  </w:num>
  <w:num w:numId="7" w16cid:durableId="1764841604">
    <w:abstractNumId w:val="9"/>
  </w:num>
  <w:num w:numId="8" w16cid:durableId="1341857303">
    <w:abstractNumId w:val="2"/>
  </w:num>
  <w:num w:numId="9" w16cid:durableId="1123307732">
    <w:abstractNumId w:val="6"/>
  </w:num>
  <w:num w:numId="10" w16cid:durableId="1289436190">
    <w:abstractNumId w:val="3"/>
  </w:num>
  <w:num w:numId="11" w16cid:durableId="270282665">
    <w:abstractNumId w:val="1"/>
  </w:num>
  <w:num w:numId="12" w16cid:durableId="1960717887">
    <w:abstractNumId w:val="12"/>
  </w:num>
  <w:num w:numId="13" w16cid:durableId="1106538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1498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25"/>
    <w:rsid w:val="00017B26"/>
    <w:rsid w:val="00063602"/>
    <w:rsid w:val="000B0F31"/>
    <w:rsid w:val="000F783C"/>
    <w:rsid w:val="001049A0"/>
    <w:rsid w:val="00113846"/>
    <w:rsid w:val="00155E61"/>
    <w:rsid w:val="001A4E72"/>
    <w:rsid w:val="001C3EE6"/>
    <w:rsid w:val="001D534B"/>
    <w:rsid w:val="001E4134"/>
    <w:rsid w:val="001E79DA"/>
    <w:rsid w:val="00240387"/>
    <w:rsid w:val="00276E63"/>
    <w:rsid w:val="0029010B"/>
    <w:rsid w:val="002C6C05"/>
    <w:rsid w:val="002C6C9F"/>
    <w:rsid w:val="003002C7"/>
    <w:rsid w:val="00302FC9"/>
    <w:rsid w:val="003062D6"/>
    <w:rsid w:val="003121E2"/>
    <w:rsid w:val="00322A8C"/>
    <w:rsid w:val="00346679"/>
    <w:rsid w:val="00363A35"/>
    <w:rsid w:val="003E0FA1"/>
    <w:rsid w:val="004007FA"/>
    <w:rsid w:val="00402E18"/>
    <w:rsid w:val="00403C55"/>
    <w:rsid w:val="0041217F"/>
    <w:rsid w:val="0042401A"/>
    <w:rsid w:val="00437425"/>
    <w:rsid w:val="004F1B4F"/>
    <w:rsid w:val="005071BE"/>
    <w:rsid w:val="005137B5"/>
    <w:rsid w:val="00525772"/>
    <w:rsid w:val="0053118C"/>
    <w:rsid w:val="00544E1E"/>
    <w:rsid w:val="00562772"/>
    <w:rsid w:val="0056586A"/>
    <w:rsid w:val="005A7A0E"/>
    <w:rsid w:val="005B61CC"/>
    <w:rsid w:val="005D0E8A"/>
    <w:rsid w:val="005E3372"/>
    <w:rsid w:val="005F5797"/>
    <w:rsid w:val="00641C61"/>
    <w:rsid w:val="00645538"/>
    <w:rsid w:val="00671AA0"/>
    <w:rsid w:val="0069415C"/>
    <w:rsid w:val="00717B26"/>
    <w:rsid w:val="0072126E"/>
    <w:rsid w:val="00724357"/>
    <w:rsid w:val="0076258A"/>
    <w:rsid w:val="00772B45"/>
    <w:rsid w:val="007813D1"/>
    <w:rsid w:val="007C7BB5"/>
    <w:rsid w:val="007E182C"/>
    <w:rsid w:val="008137DE"/>
    <w:rsid w:val="008144B0"/>
    <w:rsid w:val="008249B3"/>
    <w:rsid w:val="00827F1A"/>
    <w:rsid w:val="008557C0"/>
    <w:rsid w:val="00856A9E"/>
    <w:rsid w:val="00864B5B"/>
    <w:rsid w:val="008806C5"/>
    <w:rsid w:val="00883CD0"/>
    <w:rsid w:val="008F1285"/>
    <w:rsid w:val="008F4E7B"/>
    <w:rsid w:val="009279C6"/>
    <w:rsid w:val="00983A8A"/>
    <w:rsid w:val="009A2A6B"/>
    <w:rsid w:val="009A4B4E"/>
    <w:rsid w:val="009D5FF2"/>
    <w:rsid w:val="009F13BB"/>
    <w:rsid w:val="00A03F83"/>
    <w:rsid w:val="00A142FD"/>
    <w:rsid w:val="00A16D48"/>
    <w:rsid w:val="00AE241C"/>
    <w:rsid w:val="00AF2D55"/>
    <w:rsid w:val="00B20933"/>
    <w:rsid w:val="00B5375B"/>
    <w:rsid w:val="00B744B6"/>
    <w:rsid w:val="00C07FFC"/>
    <w:rsid w:val="00C15E09"/>
    <w:rsid w:val="00C2055B"/>
    <w:rsid w:val="00C66F6B"/>
    <w:rsid w:val="00C679E3"/>
    <w:rsid w:val="00CA63E3"/>
    <w:rsid w:val="00CB3916"/>
    <w:rsid w:val="00CC2072"/>
    <w:rsid w:val="00CD1CDF"/>
    <w:rsid w:val="00D04FD9"/>
    <w:rsid w:val="00D67B41"/>
    <w:rsid w:val="00D90521"/>
    <w:rsid w:val="00DA0CCF"/>
    <w:rsid w:val="00DD3857"/>
    <w:rsid w:val="00E43E65"/>
    <w:rsid w:val="00E53D6C"/>
    <w:rsid w:val="00EC7E88"/>
    <w:rsid w:val="00ED053F"/>
    <w:rsid w:val="00ED416D"/>
    <w:rsid w:val="00EF4D23"/>
    <w:rsid w:val="00EF5922"/>
    <w:rsid w:val="00EF5C75"/>
    <w:rsid w:val="00F37674"/>
    <w:rsid w:val="00F8293B"/>
    <w:rsid w:val="00F87798"/>
    <w:rsid w:val="00F94EC8"/>
    <w:rsid w:val="00FA3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BA13"/>
  <w15:docId w15:val="{6ACEB661-8E33-4BE4-904C-502917DF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3D6C"/>
    <w:rPr>
      <w:rFonts w:ascii="Times New Roman" w:eastAsia="Times New Roman" w:hAnsi="Times New Roman" w:cs="Times New Roman"/>
      <w:lang w:val="pl-PL"/>
    </w:rPr>
  </w:style>
  <w:style w:type="paragraph" w:styleId="Nagwek1">
    <w:name w:val="heading 1"/>
    <w:basedOn w:val="Normalny"/>
    <w:link w:val="Nagwek1Znak"/>
    <w:uiPriority w:val="9"/>
    <w:qFormat/>
    <w:pPr>
      <w:spacing w:before="81"/>
      <w:ind w:left="113"/>
      <w:outlineLvl w:val="0"/>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77" w:hanging="331"/>
      <w:jc w:val="both"/>
    </w:pPr>
  </w:style>
  <w:style w:type="paragraph" w:styleId="Akapitzlist">
    <w:name w:val="List Paragraph"/>
    <w:basedOn w:val="Normalny"/>
    <w:link w:val="AkapitzlistZnak"/>
    <w:uiPriority w:val="34"/>
    <w:qFormat/>
    <w:pPr>
      <w:ind w:left="477" w:hanging="331"/>
      <w:jc w:val="both"/>
    </w:pPr>
  </w:style>
  <w:style w:type="paragraph" w:customStyle="1" w:styleId="TableParagraph">
    <w:name w:val="Table Paragraph"/>
    <w:basedOn w:val="Normalny"/>
    <w:uiPriority w:val="1"/>
    <w:qFormat/>
  </w:style>
  <w:style w:type="table" w:styleId="Tabela-Siatka">
    <w:name w:val="Table Grid"/>
    <w:basedOn w:val="Standardowy"/>
    <w:uiPriority w:val="39"/>
    <w:rsid w:val="007C7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C7BB5"/>
    <w:pPr>
      <w:tabs>
        <w:tab w:val="center" w:pos="4536"/>
        <w:tab w:val="right" w:pos="9072"/>
      </w:tabs>
    </w:pPr>
  </w:style>
  <w:style w:type="character" w:customStyle="1" w:styleId="NagwekZnak">
    <w:name w:val="Nagłówek Znak"/>
    <w:basedOn w:val="Domylnaczcionkaakapitu"/>
    <w:link w:val="Nagwek"/>
    <w:uiPriority w:val="99"/>
    <w:rsid w:val="007C7BB5"/>
    <w:rPr>
      <w:rFonts w:ascii="Times New Roman" w:eastAsia="Times New Roman" w:hAnsi="Times New Roman" w:cs="Times New Roman"/>
    </w:rPr>
  </w:style>
  <w:style w:type="paragraph" w:styleId="Stopka">
    <w:name w:val="footer"/>
    <w:basedOn w:val="Normalny"/>
    <w:link w:val="StopkaZnak"/>
    <w:uiPriority w:val="99"/>
    <w:unhideWhenUsed/>
    <w:rsid w:val="007C7BB5"/>
    <w:pPr>
      <w:tabs>
        <w:tab w:val="center" w:pos="4536"/>
        <w:tab w:val="right" w:pos="9072"/>
      </w:tabs>
    </w:pPr>
  </w:style>
  <w:style w:type="character" w:customStyle="1" w:styleId="StopkaZnak">
    <w:name w:val="Stopka Znak"/>
    <w:basedOn w:val="Domylnaczcionkaakapitu"/>
    <w:link w:val="Stopka"/>
    <w:uiPriority w:val="99"/>
    <w:rsid w:val="007C7BB5"/>
    <w:rPr>
      <w:rFonts w:ascii="Times New Roman" w:eastAsia="Times New Roman" w:hAnsi="Times New Roman" w:cs="Times New Roman"/>
    </w:rPr>
  </w:style>
  <w:style w:type="character" w:customStyle="1" w:styleId="AkapitzlistZnak">
    <w:name w:val="Akapit z listą Znak"/>
    <w:link w:val="Akapitzlist"/>
    <w:uiPriority w:val="99"/>
    <w:rsid w:val="00155E61"/>
    <w:rPr>
      <w:rFonts w:ascii="Times New Roman" w:eastAsia="Times New Roman" w:hAnsi="Times New Roman" w:cs="Times New Roman"/>
    </w:rPr>
  </w:style>
  <w:style w:type="paragraph" w:customStyle="1" w:styleId="redniasiatka1akcent21">
    <w:name w:val="Średnia siatka 1 — akcent 21"/>
    <w:basedOn w:val="Normalny"/>
    <w:link w:val="redniasiatka1akcent2Znak"/>
    <w:uiPriority w:val="34"/>
    <w:qFormat/>
    <w:rsid w:val="00155E61"/>
    <w:pPr>
      <w:widowControl/>
      <w:autoSpaceDE/>
      <w:autoSpaceDN/>
      <w:ind w:left="720"/>
      <w:contextualSpacing/>
    </w:pPr>
    <w:rPr>
      <w:rFonts w:eastAsia="Calibri"/>
      <w:sz w:val="24"/>
      <w:szCs w:val="24"/>
      <w:lang w:eastAsia="pl-PL"/>
    </w:rPr>
  </w:style>
  <w:style w:type="character" w:customStyle="1" w:styleId="redniasiatka1akcent2Znak">
    <w:name w:val="Średnia siatka 1 — akcent 2 Znak"/>
    <w:link w:val="redniasiatka1akcent21"/>
    <w:uiPriority w:val="34"/>
    <w:rsid w:val="00155E61"/>
    <w:rPr>
      <w:rFonts w:ascii="Times New Roman" w:eastAsia="Calibri" w:hAnsi="Times New Roman" w:cs="Times New Roman"/>
      <w:sz w:val="24"/>
      <w:szCs w:val="24"/>
      <w:lang w:val="pl-PL" w:eastAsia="pl-PL"/>
    </w:rPr>
  </w:style>
  <w:style w:type="character" w:styleId="Odwoaniedokomentarza">
    <w:name w:val="annotation reference"/>
    <w:basedOn w:val="Domylnaczcionkaakapitu"/>
    <w:uiPriority w:val="99"/>
    <w:semiHidden/>
    <w:unhideWhenUsed/>
    <w:rsid w:val="00772B45"/>
    <w:rPr>
      <w:sz w:val="16"/>
      <w:szCs w:val="16"/>
    </w:rPr>
  </w:style>
  <w:style w:type="paragraph" w:styleId="Tekstkomentarza">
    <w:name w:val="annotation text"/>
    <w:basedOn w:val="Normalny"/>
    <w:link w:val="TekstkomentarzaZnak"/>
    <w:uiPriority w:val="99"/>
    <w:semiHidden/>
    <w:unhideWhenUsed/>
    <w:rsid w:val="00772B45"/>
    <w:rPr>
      <w:sz w:val="20"/>
      <w:szCs w:val="20"/>
    </w:rPr>
  </w:style>
  <w:style w:type="character" w:customStyle="1" w:styleId="TekstkomentarzaZnak">
    <w:name w:val="Tekst komentarza Znak"/>
    <w:basedOn w:val="Domylnaczcionkaakapitu"/>
    <w:link w:val="Tekstkomentarza"/>
    <w:uiPriority w:val="99"/>
    <w:semiHidden/>
    <w:rsid w:val="00772B45"/>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72B45"/>
    <w:rPr>
      <w:b/>
      <w:bCs/>
    </w:rPr>
  </w:style>
  <w:style w:type="character" w:customStyle="1" w:styleId="TematkomentarzaZnak">
    <w:name w:val="Temat komentarza Znak"/>
    <w:basedOn w:val="TekstkomentarzaZnak"/>
    <w:link w:val="Tematkomentarza"/>
    <w:uiPriority w:val="99"/>
    <w:semiHidden/>
    <w:rsid w:val="00772B45"/>
    <w:rPr>
      <w:rFonts w:ascii="Times New Roman" w:eastAsia="Times New Roman" w:hAnsi="Times New Roman" w:cs="Times New Roman"/>
      <w:b/>
      <w:bCs/>
      <w:sz w:val="20"/>
      <w:szCs w:val="20"/>
    </w:rPr>
  </w:style>
  <w:style w:type="paragraph" w:styleId="Poprawka">
    <w:name w:val="Revision"/>
    <w:hidden/>
    <w:uiPriority w:val="99"/>
    <w:semiHidden/>
    <w:rsid w:val="00772B45"/>
    <w:pPr>
      <w:widowControl/>
      <w:autoSpaceDE/>
      <w:autoSpaceDN/>
    </w:pPr>
    <w:rPr>
      <w:rFonts w:ascii="Times New Roman" w:eastAsia="Times New Roman" w:hAnsi="Times New Roman" w:cs="Times New Roman"/>
    </w:rPr>
  </w:style>
  <w:style w:type="character" w:styleId="Pogrubienie">
    <w:name w:val="Strong"/>
    <w:uiPriority w:val="22"/>
    <w:qFormat/>
    <w:rsid w:val="00F87798"/>
    <w:rPr>
      <w:b/>
      <w:bCs/>
    </w:rPr>
  </w:style>
  <w:style w:type="paragraph" w:styleId="NormalnyWeb">
    <w:name w:val="Normal (Web)"/>
    <w:basedOn w:val="Normalny"/>
    <w:uiPriority w:val="99"/>
    <w:semiHidden/>
    <w:unhideWhenUsed/>
    <w:rsid w:val="00E43E65"/>
    <w:rPr>
      <w:sz w:val="24"/>
      <w:szCs w:val="24"/>
    </w:rPr>
  </w:style>
  <w:style w:type="character" w:styleId="Hipercze">
    <w:name w:val="Hyperlink"/>
    <w:basedOn w:val="Domylnaczcionkaakapitu"/>
    <w:uiPriority w:val="99"/>
    <w:unhideWhenUsed/>
    <w:rsid w:val="009279C6"/>
    <w:rPr>
      <w:color w:val="0000FF" w:themeColor="hyperlink"/>
      <w:u w:val="single"/>
    </w:rPr>
  </w:style>
  <w:style w:type="character" w:styleId="Nierozpoznanawzmianka">
    <w:name w:val="Unresolved Mention"/>
    <w:basedOn w:val="Domylnaczcionkaakapitu"/>
    <w:uiPriority w:val="99"/>
    <w:semiHidden/>
    <w:unhideWhenUsed/>
    <w:rsid w:val="009279C6"/>
    <w:rPr>
      <w:color w:val="605E5C"/>
      <w:shd w:val="clear" w:color="auto" w:fill="E1DFDD"/>
    </w:rPr>
  </w:style>
  <w:style w:type="character" w:customStyle="1" w:styleId="Nagwek1Znak">
    <w:name w:val="Nagłówek 1 Znak"/>
    <w:link w:val="Nagwek1"/>
    <w:rsid w:val="00717B26"/>
    <w:rPr>
      <w:rFonts w:ascii="Times New Roman" w:eastAsia="Times New Roman" w:hAnsi="Times New Roman" w:cs="Times New Roman"/>
      <w:b/>
      <w:bCs/>
      <w:u w:val="single" w:color="000000"/>
    </w:rPr>
  </w:style>
  <w:style w:type="character" w:customStyle="1" w:styleId="markedcontent">
    <w:name w:val="markedcontent"/>
    <w:basedOn w:val="Domylnaczcionkaakapitu"/>
    <w:rsid w:val="009D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mowienia.szpitalciechanow.com.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984</Words>
  <Characters>5910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Wiesław Babiżewski</dc:creator>
  <cp:lastModifiedBy>Katarzyna Jakimiec</cp:lastModifiedBy>
  <cp:revision>11</cp:revision>
  <cp:lastPrinted>2026-05-20T12:16:00Z</cp:lastPrinted>
  <dcterms:created xsi:type="dcterms:W3CDTF">2026-06-19T09:23:00Z</dcterms:created>
  <dcterms:modified xsi:type="dcterms:W3CDTF">2026-06-29T05:32:00Z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LastSaved">
    <vt:filetime>2025-12-06T00:00:00Z</vt:filetime>
  </property>
</Properties>
</file>