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0F4D51C0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CB2B09">
        <w:rPr>
          <w:b/>
          <w:sz w:val="20"/>
          <w:szCs w:val="20"/>
        </w:rPr>
        <w:t>75</w:t>
      </w:r>
      <w:r w:rsidR="00CC6D23" w:rsidRPr="008C3933">
        <w:rPr>
          <w:b/>
          <w:sz w:val="20"/>
          <w:szCs w:val="20"/>
        </w:rPr>
        <w:t>/2</w:t>
      </w:r>
      <w:r w:rsidR="00EF3191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B2B09" w:rsidRPr="00CB2B09">
        <w:rPr>
          <w:b/>
          <w:sz w:val="20"/>
          <w:szCs w:val="20"/>
        </w:rPr>
        <w:t>Materiały eksploatacyjne do laparoskopii kompatybilne z urządzeniami będącymi na wyposażeniu bloku operacyjnego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91AC76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D1131F">
        <w:rPr>
          <w:sz w:val="20"/>
          <w:szCs w:val="20"/>
        </w:rPr>
        <w:t>6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 xml:space="preserve">poz. </w:t>
      </w:r>
      <w:r w:rsidR="00D1131F">
        <w:rPr>
          <w:sz w:val="20"/>
          <w:szCs w:val="20"/>
        </w:rPr>
        <w:t>793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Pr="00CB2B09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r w:rsidRPr="00CB2B09">
              <w:rPr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Pr="00CB2B09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9512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754F6"/>
    <w:rsid w:val="00483662"/>
    <w:rsid w:val="0049533D"/>
    <w:rsid w:val="004E7E08"/>
    <w:rsid w:val="004F54B2"/>
    <w:rsid w:val="00511808"/>
    <w:rsid w:val="00542C65"/>
    <w:rsid w:val="00580139"/>
    <w:rsid w:val="005941E0"/>
    <w:rsid w:val="005C64FF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B2B09"/>
    <w:rsid w:val="00CC6D23"/>
    <w:rsid w:val="00D01737"/>
    <w:rsid w:val="00D1131F"/>
    <w:rsid w:val="00D4564E"/>
    <w:rsid w:val="00D51A0D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EF3191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34</cp:revision>
  <dcterms:created xsi:type="dcterms:W3CDTF">2023-03-09T08:00:00Z</dcterms:created>
  <dcterms:modified xsi:type="dcterms:W3CDTF">2026-07-07T08:14:00Z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