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0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7661"/>
      </w:tblGrid>
      <w:tr w:rsidR="007420F7" w:rsidRPr="007420F7" w:rsidTr="007420F7">
        <w:trPr>
          <w:trHeight w:val="278"/>
        </w:trPr>
        <w:tc>
          <w:tcPr>
            <w:tcW w:w="9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sz w:val="22"/>
                <w:szCs w:val="22"/>
                <w:u w:val="single"/>
              </w:rPr>
              <w:t>Stacja opisowa</w:t>
            </w:r>
            <w:r w:rsidRPr="007420F7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7420F7" w:rsidRPr="007420F7" w:rsidTr="007420F7">
        <w:trPr>
          <w:trHeight w:val="242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Nazwa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</w:p>
        </w:tc>
      </w:tr>
      <w:tr w:rsidR="007420F7" w:rsidRPr="007420F7" w:rsidTr="007420F7">
        <w:trPr>
          <w:trHeight w:val="284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Typ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</w:p>
        </w:tc>
      </w:tr>
      <w:tr w:rsidR="007420F7" w:rsidRPr="007420F7" w:rsidTr="007420F7">
        <w:trPr>
          <w:trHeight w:val="284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Wytwórca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  <w:lang w:val="en-US"/>
              </w:rPr>
            </w:pPr>
          </w:p>
        </w:tc>
      </w:tr>
      <w:tr w:rsidR="007420F7" w:rsidRPr="007420F7" w:rsidTr="007420F7">
        <w:trPr>
          <w:trHeight w:val="284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Kraj pochodzenia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</w:p>
        </w:tc>
      </w:tr>
      <w:tr w:rsidR="007420F7" w:rsidRPr="007420F7" w:rsidTr="000F5416">
        <w:trPr>
          <w:trHeight w:val="802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Rok produkcji:  2019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</w:p>
        </w:tc>
      </w:tr>
    </w:tbl>
    <w:p w:rsidR="007812C9" w:rsidRDefault="000F5416" w:rsidP="000F5416">
      <w:pPr>
        <w:pStyle w:val="Nagwek2"/>
        <w:tabs>
          <w:tab w:val="left" w:pos="633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:rsidR="007812C9" w:rsidRDefault="007812C9">
      <w:pPr>
        <w:rPr>
          <w:sz w:val="20"/>
          <w:szCs w:val="20"/>
        </w:rPr>
      </w:pPr>
    </w:p>
    <w:tbl>
      <w:tblPr>
        <w:tblStyle w:val="TableNormal"/>
        <w:tblW w:w="935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5"/>
        <w:gridCol w:w="5763"/>
        <w:gridCol w:w="1325"/>
      </w:tblGrid>
      <w:tr w:rsidR="007812C9">
        <w:trPr>
          <w:trHeight w:val="68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12C9" w:rsidRDefault="00DB49A9">
            <w:r>
              <w:rPr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12C9" w:rsidRDefault="00DB49A9">
            <w:r>
              <w:rPr>
                <w:b/>
                <w:bCs/>
                <w:sz w:val="20"/>
                <w:szCs w:val="20"/>
              </w:rPr>
              <w:t>Wymagane minimalne parametry techniczne komputer</w:t>
            </w:r>
            <w:r>
              <w:rPr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b/>
                <w:bCs/>
                <w:sz w:val="20"/>
                <w:szCs w:val="20"/>
                <w:lang w:val="en-US"/>
              </w:rPr>
              <w:t>w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Deklaracja zgodności (Tak/Nie)</w:t>
            </w:r>
          </w:p>
        </w:tc>
      </w:tr>
      <w:tr w:rsidR="007812C9">
        <w:trPr>
          <w:trHeight w:val="240"/>
        </w:trPr>
        <w:tc>
          <w:tcPr>
            <w:tcW w:w="93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b/>
                <w:bCs/>
                <w:sz w:val="20"/>
                <w:szCs w:val="20"/>
              </w:rPr>
              <w:t>Producent oraz model:</w:t>
            </w:r>
          </w:p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Monitor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Przeką</w:t>
            </w:r>
            <w:proofErr w:type="spellEnd"/>
            <w:r>
              <w:rPr>
                <w:sz w:val="20"/>
                <w:szCs w:val="20"/>
                <w:lang w:val="da-DK"/>
              </w:rPr>
              <w:t>tna: min 27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cal</w:t>
            </w:r>
            <w:proofErr w:type="spellEnd"/>
            <w:r>
              <w:rPr>
                <w:sz w:val="20"/>
                <w:szCs w:val="20"/>
              </w:rPr>
              <w:t>i</w:t>
            </w:r>
          </w:p>
          <w:p w:rsidR="007812C9" w:rsidRDefault="00DB49A9">
            <w:pPr>
              <w:outlineLvl w:val="0"/>
            </w:pPr>
            <w:r>
              <w:rPr>
                <w:sz w:val="20"/>
                <w:szCs w:val="20"/>
              </w:rPr>
              <w:t>Rozdzielczość</w:t>
            </w:r>
            <w:r>
              <w:rPr>
                <w:sz w:val="20"/>
                <w:szCs w:val="20"/>
                <w:lang w:val="pt-PT"/>
              </w:rPr>
              <w:t>: 5120 na 2880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Retina</w:t>
            </w:r>
            <w:proofErr w:type="spellEnd"/>
            <w:r>
              <w:rPr>
                <w:sz w:val="20"/>
                <w:szCs w:val="20"/>
              </w:rPr>
              <w:t xml:space="preserve"> 5K jasność 500 nit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pStyle w:val="Akapitzlist"/>
              <w:ind w:left="0"/>
            </w:pPr>
            <w:r>
              <w:rPr>
                <w:color w:val="00000A"/>
                <w:sz w:val="20"/>
                <w:szCs w:val="20"/>
                <w:u w:color="00000A"/>
              </w:rPr>
              <w:t xml:space="preserve">Obudowa typu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</w:rPr>
              <w:t>All</w:t>
            </w:r>
            <w:proofErr w:type="spellEnd"/>
            <w:r>
              <w:rPr>
                <w:color w:val="00000A"/>
                <w:sz w:val="20"/>
                <w:szCs w:val="20"/>
                <w:u w:color="00000A"/>
              </w:rPr>
              <w:t xml:space="preserve"> in one - komputer z monitorem i zasilaczem  łącznie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Płyta główna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Zaprojektowana i wyprodukowana przez producenta komputera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111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  <w:lang w:val="es-ES_tradnl"/>
              </w:rPr>
              <w:t>Procesor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left"/>
            </w:pPr>
            <w:r>
              <w:rPr>
                <w:sz w:val="20"/>
                <w:szCs w:val="20"/>
                <w:lang w:val="es-ES_tradnl"/>
              </w:rPr>
              <w:t xml:space="preserve">Procesor klasy x86, zaprojektowany do pracy w komputerach stacjonarnych. powinien osiągać w teście wydajności PassMark PerformanceTest (wynik dostępny: </w:t>
            </w:r>
            <w:r w:rsidR="007C2AAD">
              <w:fldChar w:fldCharType="begin"/>
            </w:r>
            <w:r w:rsidR="007C2AAD">
              <w:instrText xml:space="preserve"> HYPERLINK "https://www.cpubenchmark.net/cpu_list.php%23" </w:instrText>
            </w:r>
            <w:r w:rsidR="007C2AAD">
              <w:fldChar w:fldCharType="separate"/>
            </w:r>
            <w:r>
              <w:rPr>
                <w:rStyle w:val="Hyperlink0"/>
              </w:rPr>
              <w:t>https://www.cpubenchmark.net/cpu_list.php#</w:t>
            </w:r>
            <w:r w:rsidR="007C2AAD">
              <w:rPr>
                <w:rStyle w:val="Hyperlink0"/>
              </w:rPr>
              <w:fldChar w:fldCharType="end"/>
            </w:r>
            <w:r>
              <w:rPr>
                <w:sz w:val="20"/>
                <w:szCs w:val="20"/>
                <w:lang w:val="es-ES_tradnl"/>
              </w:rPr>
              <w:t>) co najmniej wynik 13520 punktów Passmark CPU Mark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Pamięć operacyjna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color w:val="000000"/>
                <w:sz w:val="20"/>
                <w:szCs w:val="20"/>
                <w:u w:color="000000"/>
              </w:rPr>
              <w:t>min. 8</w:t>
            </w:r>
            <w:r>
              <w:rPr>
                <w:color w:val="000000"/>
                <w:sz w:val="20"/>
                <w:szCs w:val="20"/>
                <w:u w:color="000000"/>
                <w:lang w:val="it-IT"/>
              </w:rPr>
              <w:t xml:space="preserve"> GB </w:t>
            </w:r>
            <w:r>
              <w:rPr>
                <w:color w:val="000000"/>
                <w:sz w:val="20"/>
                <w:szCs w:val="20"/>
                <w:u w:color="000000"/>
              </w:rPr>
              <w:t xml:space="preserve"> </w:t>
            </w:r>
            <w:r>
              <w:rPr>
                <w:color w:val="000000"/>
                <w:sz w:val="20"/>
                <w:szCs w:val="20"/>
                <w:u w:color="000000"/>
                <w:lang w:val="de-DE"/>
              </w:rPr>
              <w:t xml:space="preserve"> DDR</w:t>
            </w:r>
            <w:r>
              <w:rPr>
                <w:color w:val="000000"/>
                <w:sz w:val="20"/>
                <w:szCs w:val="20"/>
                <w:u w:color="000000"/>
              </w:rPr>
              <w:t>4 2666 MHz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Dysk twardy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dysk hybrydowy Min. 1TB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8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Karta graficzna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left"/>
            </w:pPr>
            <w:r>
              <w:rPr>
                <w:sz w:val="20"/>
                <w:szCs w:val="20"/>
              </w:rPr>
              <w:t xml:space="preserve">Karta min.8GB pamięci GDDR5 osiągająca w teście wydajności </w:t>
            </w:r>
            <w:proofErr w:type="spellStart"/>
            <w:r>
              <w:rPr>
                <w:sz w:val="20"/>
                <w:szCs w:val="20"/>
              </w:rPr>
              <w:t>PassMark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PerformanceTest</w:t>
            </w:r>
            <w:proofErr w:type="spellEnd"/>
            <w:r>
              <w:rPr>
                <w:sz w:val="20"/>
                <w:szCs w:val="20"/>
              </w:rPr>
              <w:t xml:space="preserve"> (wynik dostępny: </w:t>
            </w:r>
            <w:hyperlink r:id="rId7" w:history="1">
              <w:r>
                <w:rPr>
                  <w:rStyle w:val="Hyperlink1"/>
                  <w:lang w:val="en-US"/>
                </w:rPr>
                <w:t>https://www.videocardbenchmark.net/gpu_list.php</w:t>
              </w:r>
            </w:hyperlink>
            <w:r>
              <w:rPr>
                <w:sz w:val="20"/>
                <w:szCs w:val="20"/>
              </w:rPr>
              <w:t>) co najmniej wynik 7753 punkt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  <w:lang w:val="en-US"/>
              </w:rPr>
              <w:t xml:space="preserve">w </w:t>
            </w:r>
            <w:proofErr w:type="spellStart"/>
            <w:r>
              <w:rPr>
                <w:sz w:val="20"/>
                <w:szCs w:val="20"/>
                <w:lang w:val="en-US"/>
              </w:rPr>
              <w:t>Passmark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G3D Mark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  <w:lang w:val="de-DE"/>
              </w:rPr>
              <w:t>Audio/Video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Wbudowane głośniki stereofoniczne, mikrofon, wbudowana kamera </w:t>
            </w:r>
            <w:proofErr w:type="spellStart"/>
            <w:r>
              <w:rPr>
                <w:sz w:val="20"/>
                <w:szCs w:val="20"/>
              </w:rPr>
              <w:t>FaceTime</w:t>
            </w:r>
            <w:proofErr w:type="spellEnd"/>
            <w:r>
              <w:rPr>
                <w:sz w:val="20"/>
                <w:szCs w:val="20"/>
              </w:rPr>
              <w:t xml:space="preserve"> HD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Karta sieciowa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  <w:lang w:val="en-US"/>
              </w:rPr>
              <w:t xml:space="preserve">10/100/1000 BASE-T Gigabit Ethernet </w:t>
            </w:r>
            <w:r>
              <w:rPr>
                <w:sz w:val="20"/>
                <w:szCs w:val="20"/>
              </w:rPr>
              <w:t xml:space="preserve">– złącze RJ45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178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Porty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>/z</w:t>
            </w:r>
            <w:r>
              <w:rPr>
                <w:b/>
                <w:bCs/>
                <w:sz w:val="20"/>
                <w:szCs w:val="20"/>
              </w:rPr>
              <w:t>łącza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Cztery porty USB 3, 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dwa porty </w:t>
            </w:r>
            <w:proofErr w:type="spellStart"/>
            <w:r>
              <w:rPr>
                <w:sz w:val="20"/>
                <w:szCs w:val="20"/>
              </w:rPr>
              <w:t>Thunderbolt</w:t>
            </w:r>
            <w:proofErr w:type="spellEnd"/>
            <w:r>
              <w:rPr>
                <w:sz w:val="20"/>
                <w:szCs w:val="20"/>
              </w:rPr>
              <w:t xml:space="preserve"> 3 (USB-C) obsługują</w:t>
            </w:r>
            <w:r>
              <w:rPr>
                <w:sz w:val="20"/>
                <w:szCs w:val="20"/>
                <w:lang w:val="fr-FR"/>
              </w:rPr>
              <w:t>ce :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Display Port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Thunderbolt (do 40 Gb/s)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USB 3.1 drugiej generacji (do 10Gb/s)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 sieci bezprzewodowej Wi-Fi 802.11ac zgodny z IEEE 802.11a/b/g/n</w:t>
            </w:r>
          </w:p>
          <w:p w:rsidR="007812C9" w:rsidRDefault="00DB49A9">
            <w:pPr>
              <w:outlineLvl w:val="0"/>
            </w:pPr>
            <w:r>
              <w:rPr>
                <w:sz w:val="20"/>
                <w:szCs w:val="20"/>
              </w:rPr>
              <w:t>Interfejs bezprzewodowy Bluetooth 4.2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lastRenderedPageBreak/>
              <w:t>Klawiatura/mysz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Klawiatura, mysz bezprzewodowa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Zasilacz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color w:val="000000"/>
                <w:sz w:val="20"/>
                <w:szCs w:val="20"/>
                <w:u w:color="000000"/>
              </w:rPr>
              <w:t>Zasilacz wbudowany od 100 do 250 V AC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pStyle w:val="Standard"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Wielozadaniowy, architektura 64-bit, system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bus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DMI,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firmware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EFI, Format danych APFS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Waga/rozmiary urządzenia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>Waga urządzenia wraz ze stopą  max 10  kg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Bezpieczeństwo i zdalne zarządzanie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tabs>
                <w:tab w:val="left" w:pos="360"/>
              </w:tabs>
              <w:jc w:val="left"/>
            </w:pPr>
            <w:r>
              <w:rPr>
                <w:sz w:val="20"/>
                <w:szCs w:val="20"/>
              </w:rPr>
              <w:t xml:space="preserve">Złącze typu </w:t>
            </w:r>
            <w:proofErr w:type="spellStart"/>
            <w:r>
              <w:rPr>
                <w:sz w:val="20"/>
                <w:szCs w:val="20"/>
              </w:rPr>
              <w:t>Kensington</w:t>
            </w:r>
            <w:proofErr w:type="spellEnd"/>
            <w:r>
              <w:rPr>
                <w:sz w:val="20"/>
                <w:szCs w:val="20"/>
              </w:rPr>
              <w:t xml:space="preserve"> Lock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Minimum 12 miesięcy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6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tabs>
                <w:tab w:val="left" w:pos="213"/>
                <w:tab w:val="left" w:pos="720"/>
              </w:tabs>
              <w:jc w:val="center"/>
            </w:pPr>
            <w:r>
              <w:rPr>
                <w:b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Dedykowane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konto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internetowe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>
              <w:rPr>
                <w:sz w:val="20"/>
                <w:szCs w:val="20"/>
                <w:lang w:val="de-DE"/>
              </w:rPr>
              <w:t>unikalnym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identyfikatorem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użytkownika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komputera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ID</w:t>
            </w:r>
          </w:p>
          <w:p w:rsidR="007812C9" w:rsidRDefault="00DB49A9">
            <w:pPr>
              <w:numPr>
                <w:ilvl w:val="0"/>
                <w:numId w:val="1"/>
              </w:num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Możliwość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logowania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na </w:t>
            </w:r>
            <w:proofErr w:type="spellStart"/>
            <w:r>
              <w:rPr>
                <w:sz w:val="20"/>
                <w:szCs w:val="20"/>
                <w:lang w:val="de-DE"/>
              </w:rPr>
              <w:t>własne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konto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synchronizacji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danych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>
              <w:rPr>
                <w:sz w:val="20"/>
                <w:szCs w:val="20"/>
                <w:lang w:val="de-DE"/>
              </w:rPr>
              <w:t>urządzeniami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przenośnymi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danego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producenta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komputera</w:t>
            </w:r>
            <w:proofErr w:type="spellEnd"/>
            <w:r>
              <w:rPr>
                <w:sz w:val="20"/>
                <w:szCs w:val="20"/>
                <w:lang w:val="de-DE"/>
              </w:rPr>
              <w:t>,</w:t>
            </w:r>
          </w:p>
          <w:p w:rsidR="007812C9" w:rsidRDefault="00DB49A9">
            <w:pPr>
              <w:pStyle w:val="Akapitzlist"/>
              <w:numPr>
                <w:ilvl w:val="0"/>
                <w:numId w:val="2"/>
              </w:numPr>
              <w:rPr>
                <w:color w:val="00000A"/>
                <w:sz w:val="20"/>
                <w:szCs w:val="20"/>
                <w:u w:color="00000A"/>
                <w:lang w:val="de-DE"/>
              </w:rPr>
            </w:pP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możliwość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weryfikacji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konfiguracji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fabrycznej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zakupionego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sprzętu</w:t>
            </w:r>
            <w:proofErr w:type="spellEnd"/>
          </w:p>
          <w:p w:rsidR="007812C9" w:rsidRDefault="00DB49A9">
            <w:pPr>
              <w:pStyle w:val="Akapitzlist"/>
              <w:numPr>
                <w:ilvl w:val="0"/>
                <w:numId w:val="2"/>
              </w:numPr>
              <w:rPr>
                <w:color w:val="00000A"/>
                <w:sz w:val="20"/>
                <w:szCs w:val="20"/>
                <w:u w:color="00000A"/>
                <w:lang w:val="de-DE"/>
              </w:rPr>
            </w:pP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możliwość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weryfikacji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posiadanej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/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wykupionej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gwarancji</w:t>
            </w:r>
            <w:proofErr w:type="spellEnd"/>
          </w:p>
          <w:p w:rsidR="007812C9" w:rsidRDefault="00DB49A9">
            <w:pPr>
              <w:pStyle w:val="Akapitzlist"/>
              <w:numPr>
                <w:ilvl w:val="0"/>
                <w:numId w:val="2"/>
              </w:numPr>
              <w:rPr>
                <w:color w:val="00000A"/>
                <w:sz w:val="20"/>
                <w:szCs w:val="20"/>
                <w:u w:color="00000A"/>
                <w:lang w:val="de-DE"/>
              </w:rPr>
            </w:pP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możliwość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weryfikacji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statusu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naprawy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urządzenia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po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podaniu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unikalnego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numeru</w:t>
            </w:r>
            <w:proofErr w:type="spellEnd"/>
            <w:r>
              <w:rPr>
                <w:color w:val="00000A"/>
                <w:sz w:val="20"/>
                <w:szCs w:val="20"/>
                <w:u w:color="00000A"/>
                <w:lang w:val="de-DE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  <w:u w:color="00000A"/>
                <w:lang w:val="de-DE"/>
              </w:rPr>
              <w:t>seryjnego</w:t>
            </w:r>
            <w:proofErr w:type="spellEnd"/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6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left"/>
            </w:pPr>
            <w:r>
              <w:t>Oprogramowanie przeglądarka plików DICOM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left"/>
            </w:pPr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Program o architekturze 64 bitowej z certyfikatem medycznym FDA, CE, ANVISA. </w:t>
            </w:r>
          </w:p>
          <w:p w:rsidR="007812C9" w:rsidRDefault="00DB49A9">
            <w:pPr>
              <w:jc w:val="left"/>
            </w:pPr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Praca na komputerze z systemem APFS, </w:t>
            </w:r>
          </w:p>
          <w:p w:rsidR="007812C9" w:rsidRDefault="00DB49A9">
            <w:pPr>
              <w:jc w:val="left"/>
            </w:pPr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funkcje: obrazowanie 2D, 3D MPR, 3D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Curved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MPR, 3D Rendering,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Local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Database, Web Server, DICOM Services, DICOM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Nodes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unlimited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DICOM Editing, CD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Creation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PET-CT Display, 32-bit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Pixel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Pipeline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11-bit Monitor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Support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protokół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Bonjour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JPEG200 DICOM, </w:t>
            </w:r>
            <w:proofErr w:type="spellStart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Perpetual</w:t>
            </w:r>
            <w:proofErr w:type="spellEnd"/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License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</w:tbl>
    <w:p w:rsidR="007812C9" w:rsidRDefault="007812C9">
      <w:pPr>
        <w:widowControl w:val="0"/>
        <w:ind w:left="108" w:hanging="108"/>
      </w:pPr>
    </w:p>
    <w:p w:rsidR="00F6102C" w:rsidRPr="000A5C26" w:rsidRDefault="00F6102C" w:rsidP="00F6102C">
      <w:pPr>
        <w:rPr>
          <w:rFonts w:cstheme="minorHAnsi"/>
          <w:sz w:val="22"/>
          <w:szCs w:val="22"/>
        </w:rPr>
      </w:pPr>
    </w:p>
    <w:p w:rsidR="00F6102C" w:rsidRDefault="00F6102C" w:rsidP="00F6102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F6102C" w:rsidRDefault="00F6102C" w:rsidP="00F6102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F6102C" w:rsidRDefault="00F6102C" w:rsidP="00F6102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………………………………………………</w:t>
      </w:r>
    </w:p>
    <w:p w:rsidR="00F6102C" w:rsidRDefault="00F6102C" w:rsidP="00F6102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podpis i pieczęć wykonawcy</w:t>
      </w:r>
    </w:p>
    <w:p w:rsidR="00F6102C" w:rsidRDefault="00F6102C">
      <w:pPr>
        <w:widowControl w:val="0"/>
        <w:ind w:left="108" w:hanging="108"/>
      </w:pPr>
    </w:p>
    <w:sectPr w:rsidR="00F6102C">
      <w:headerReference w:type="default" r:id="rId8"/>
      <w:footerReference w:type="default" r:id="rId9"/>
      <w:pgSz w:w="11900" w:h="16840"/>
      <w:pgMar w:top="1080" w:right="1080" w:bottom="72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AAD" w:rsidRDefault="007C2AAD">
      <w:r>
        <w:separator/>
      </w:r>
    </w:p>
  </w:endnote>
  <w:endnote w:type="continuationSeparator" w:id="0">
    <w:p w:rsidR="007C2AAD" w:rsidRDefault="007C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2C9" w:rsidRDefault="007812C9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AAD" w:rsidRDefault="007C2AAD">
      <w:r>
        <w:separator/>
      </w:r>
    </w:p>
  </w:footnote>
  <w:footnote w:type="continuationSeparator" w:id="0">
    <w:p w:rsidR="007C2AAD" w:rsidRDefault="007C2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2C9" w:rsidRDefault="007812C9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B6A47"/>
    <w:multiLevelType w:val="hybridMultilevel"/>
    <w:tmpl w:val="DB66879E"/>
    <w:lvl w:ilvl="0" w:tplc="2A0EAC00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6E7744">
      <w:start w:val="1"/>
      <w:numFmt w:val="bullet"/>
      <w:lvlText w:val="o"/>
      <w:lvlJc w:val="left"/>
      <w:pPr>
        <w:ind w:left="13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68EA0">
      <w:start w:val="1"/>
      <w:numFmt w:val="bullet"/>
      <w:lvlText w:val="▪"/>
      <w:lvlJc w:val="left"/>
      <w:pPr>
        <w:ind w:left="21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AE0C22">
      <w:start w:val="1"/>
      <w:numFmt w:val="bullet"/>
      <w:lvlText w:val="·"/>
      <w:lvlJc w:val="left"/>
      <w:pPr>
        <w:ind w:left="282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86F25A">
      <w:start w:val="1"/>
      <w:numFmt w:val="bullet"/>
      <w:lvlText w:val="o"/>
      <w:lvlJc w:val="left"/>
      <w:pPr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E5478">
      <w:start w:val="1"/>
      <w:numFmt w:val="bullet"/>
      <w:lvlText w:val="▪"/>
      <w:lvlJc w:val="left"/>
      <w:pPr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309C36">
      <w:start w:val="1"/>
      <w:numFmt w:val="bullet"/>
      <w:lvlText w:val="·"/>
      <w:lvlJc w:val="left"/>
      <w:pPr>
        <w:ind w:left="498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1E54A2">
      <w:start w:val="1"/>
      <w:numFmt w:val="bullet"/>
      <w:lvlText w:val="o"/>
      <w:lvlJc w:val="left"/>
      <w:pPr>
        <w:ind w:left="57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12EA5E">
      <w:start w:val="1"/>
      <w:numFmt w:val="bullet"/>
      <w:lvlText w:val="▪"/>
      <w:lvlJc w:val="left"/>
      <w:pPr>
        <w:ind w:left="642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2A0EAC00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6E7744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468EA0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5AE0C2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86F25A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55E5478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309C36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91E54A2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12EA5E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2C9"/>
    <w:rsid w:val="000F5416"/>
    <w:rsid w:val="00161FE1"/>
    <w:rsid w:val="002D37AF"/>
    <w:rsid w:val="003C6231"/>
    <w:rsid w:val="0046018F"/>
    <w:rsid w:val="00496AEA"/>
    <w:rsid w:val="00532893"/>
    <w:rsid w:val="006D167E"/>
    <w:rsid w:val="007420F7"/>
    <w:rsid w:val="007812C9"/>
    <w:rsid w:val="007C2AAD"/>
    <w:rsid w:val="00DB49A9"/>
    <w:rsid w:val="00F6102C"/>
    <w:rsid w:val="00F8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4E5EC-6DEE-448E-9124-56295AAB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jc w:val="both"/>
    </w:pPr>
    <w:rPr>
      <w:rFonts w:ascii="Calibri" w:eastAsia="Calibri" w:hAnsi="Calibri" w:cs="Calibri"/>
      <w:color w:val="00000A"/>
      <w:sz w:val="24"/>
      <w:szCs w:val="24"/>
      <w:u w:color="00000A"/>
    </w:rPr>
  </w:style>
  <w:style w:type="paragraph" w:styleId="Nagwek2">
    <w:name w:val="heading 2"/>
    <w:uiPriority w:val="9"/>
    <w:unhideWhenUsed/>
    <w:qFormat/>
    <w:pPr>
      <w:keepNext/>
      <w:spacing w:before="240" w:after="60"/>
      <w:jc w:val="both"/>
      <w:outlineLvl w:val="1"/>
    </w:pPr>
    <w:rPr>
      <w:rFonts w:ascii="Cambria" w:eastAsia="Cambria" w:hAnsi="Cambria" w:cs="Cambria"/>
      <w:b/>
      <w:bCs/>
      <w:i/>
      <w:iCs/>
      <w:color w:val="00000A"/>
      <w:sz w:val="24"/>
      <w:szCs w:val="24"/>
      <w:u w:color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ind w:left="720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A"/>
      <w:sz w:val="20"/>
      <w:szCs w:val="20"/>
      <w:u w:val="single" w:color="00000A"/>
      <w:lang w:val="es-ES_tradnl"/>
    </w:rPr>
  </w:style>
  <w:style w:type="character" w:customStyle="1" w:styleId="Hyperlink1">
    <w:name w:val="Hyperlink.1"/>
    <w:basedOn w:val="cze"/>
    <w:rPr>
      <w:outline w:val="0"/>
      <w:color w:val="00000A"/>
      <w:sz w:val="20"/>
      <w:szCs w:val="20"/>
      <w:u w:val="single" w:color="00000A"/>
    </w:rPr>
  </w:style>
  <w:style w:type="paragraph" w:customStyle="1" w:styleId="Standard">
    <w:name w:val="Standard"/>
    <w:pPr>
      <w:tabs>
        <w:tab w:val="left" w:pos="720"/>
      </w:tabs>
      <w:suppressAutoHyphens/>
      <w:spacing w:line="100" w:lineRule="atLeast"/>
      <w:jc w:val="both"/>
    </w:pPr>
    <w:rPr>
      <w:rFonts w:ascii="Tahoma" w:hAnsi="Tahoma"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4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416"/>
    <w:rPr>
      <w:rFonts w:ascii="Segoe UI" w:eastAsia="Calibri" w:hAnsi="Segoe UI" w:cs="Segoe UI"/>
      <w:color w:val="00000A"/>
      <w:sz w:val="18"/>
      <w:szCs w:val="18"/>
      <w:u w:color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5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videocardbenchmark.net/g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Eksplo79</dc:creator>
  <cp:lastModifiedBy>Eksploatacja</cp:lastModifiedBy>
  <cp:revision>2</cp:revision>
  <dcterms:created xsi:type="dcterms:W3CDTF">2019-09-05T10:32:00Z</dcterms:created>
  <dcterms:modified xsi:type="dcterms:W3CDTF">2019-09-05T10:32:00Z</dcterms:modified>
</cp:coreProperties>
</file>