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692D2911" w:rsidR="0021373C" w:rsidRPr="0021373C" w:rsidRDefault="00C46C5D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8D5D60" wp14:editId="76342CE0">
                <wp:simplePos x="0" y="0"/>
                <wp:positionH relativeFrom="page">
                  <wp:align>center</wp:align>
                </wp:positionH>
                <wp:positionV relativeFrom="paragraph">
                  <wp:posOffset>133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EDD41C" id="Grupa 2" o:spid="_x0000_s1026" style="position:absolute;margin-left:0;margin-top:0;width:419.7pt;height:63.6pt;z-index:251659264;mso-position-horizontal:center;mso-position-horizontal-relative:page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dWyVq9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8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9" o:title=""/>
                </v:shape>
                <w10:wrap type="square" anchorx="page"/>
              </v:group>
            </w:pict>
          </mc:Fallback>
        </mc:AlternateContent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55A7382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DB7D35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585BBB10" w:rsidR="00574423" w:rsidRPr="0021373C" w:rsidRDefault="00574423" w:rsidP="00413BC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46C5D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C46C5D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46B08FEE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C46C5D">
        <w:rPr>
          <w:rFonts w:ascii="Arial" w:hAnsi="Arial" w:cs="Arial"/>
          <w:color w:val="00000A"/>
          <w:sz w:val="18"/>
          <w:szCs w:val="18"/>
          <w:lang w:eastAsia="zh-CN"/>
        </w:rPr>
        <w:t>78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313A6F6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750B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5A715143" w14:textId="21A63C9C" w:rsidR="00C46C5D" w:rsidRPr="00C46C5D" w:rsidRDefault="00C46C5D" w:rsidP="00C46C5D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C46C5D">
        <w:rPr>
          <w:rFonts w:ascii="Arial" w:hAnsi="Arial" w:cs="Arial"/>
          <w:color w:val="00000A"/>
          <w:sz w:val="18"/>
          <w:szCs w:val="18"/>
          <w:lang w:eastAsia="zh-CN"/>
        </w:rPr>
        <w:t>dotyczy: przetargu nieograniczonego pn.</w:t>
      </w:r>
      <w:r w:rsidRPr="00C46C5D">
        <w:rPr>
          <w:rFonts w:ascii="Calibri" w:hAnsi="Calibri" w:cs="Calibri"/>
          <w:sz w:val="21"/>
          <w:szCs w:val="21"/>
          <w:lang w:eastAsia="zh-CN"/>
        </w:rPr>
        <w:t xml:space="preserve"> </w:t>
      </w:r>
      <w:r w:rsidRPr="00C46C5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Produkty lecznicze i materiały opatrunkowe</w:t>
      </w:r>
      <w:r w:rsidRPr="00C46C5D">
        <w:rPr>
          <w:rFonts w:ascii="Arial" w:hAnsi="Arial" w:cs="Arial"/>
          <w:color w:val="00000A"/>
          <w:sz w:val="18"/>
          <w:szCs w:val="18"/>
          <w:lang w:eastAsia="zh-CN"/>
        </w:rPr>
        <w:t xml:space="preserve"> ogłoszonego w dniu 15/07/2026 r w </w:t>
      </w:r>
      <w:r w:rsidRPr="00C46C5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C46C5D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C46C5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134/2026 490129-2026 </w:t>
      </w:r>
      <w:r w:rsidRPr="00C46C5D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10" w:history="1">
        <w:r w:rsidRPr="00C46C5D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  <w:r w:rsidRPr="00C46C5D">
        <w:rPr>
          <w:rFonts w:ascii="Arial" w:hAnsi="Arial" w:cs="Arial"/>
          <w:sz w:val="18"/>
          <w:szCs w:val="18"/>
          <w:lang w:eastAsia="zh-CN"/>
        </w:rPr>
        <w:t xml:space="preserve">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9333E78" w14:textId="4AAA8CD4" w:rsidR="00E513C4" w:rsidRDefault="00B50ACE" w:rsidP="00413BCC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NormalTablePHPDOCX"/>
        <w:tblW w:w="4927" w:type="pct"/>
        <w:tblLayout w:type="fixed"/>
        <w:tblLook w:val="04A0" w:firstRow="1" w:lastRow="0" w:firstColumn="1" w:lastColumn="0" w:noHBand="0" w:noVBand="1"/>
      </w:tblPr>
      <w:tblGrid>
        <w:gridCol w:w="6940"/>
        <w:gridCol w:w="2268"/>
      </w:tblGrid>
      <w:tr w:rsidR="00413BCC" w14:paraId="35F8F2DA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3AC68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14A38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13BCC" w14:paraId="7DEA0610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96AFD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Ropiwakaina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D83E7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26 360,64</w:t>
            </w:r>
          </w:p>
        </w:tc>
      </w:tr>
      <w:tr w:rsidR="00413BCC" w14:paraId="540065DD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78927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Naldemedyna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5A60F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17 607,24</w:t>
            </w:r>
          </w:p>
        </w:tc>
      </w:tr>
      <w:tr w:rsidR="00413BCC" w14:paraId="0C4AF54B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0B603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Leki okulistyczne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76C19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37 823,76</w:t>
            </w:r>
          </w:p>
        </w:tc>
      </w:tr>
      <w:tr w:rsidR="00413BCC" w14:paraId="03F94B13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0FB8A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Leki narkotyczne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286C7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62 858,43</w:t>
            </w:r>
          </w:p>
        </w:tc>
      </w:tr>
      <w:tr w:rsidR="00413BCC" w14:paraId="3636D64A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1D605" w14:textId="77777777" w:rsidR="00413BCC" w:rsidRPr="00413BCC" w:rsidRDefault="00413BCC" w:rsidP="00FA7FE8">
            <w:pPr>
              <w:rPr>
                <w:lang w:val="en-GB"/>
              </w:rPr>
            </w:pPr>
            <w:proofErr w:type="spellStart"/>
            <w:r w:rsidRPr="00413BC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  <w:lang w:val="en-GB"/>
              </w:rPr>
              <w:t>Pakiet</w:t>
            </w:r>
            <w:proofErr w:type="spellEnd"/>
            <w:r w:rsidRPr="00413BC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  <w:lang w:val="en-GB"/>
              </w:rPr>
              <w:t xml:space="preserve"> 5 - </w:t>
            </w:r>
            <w:proofErr w:type="spellStart"/>
            <w:r w:rsidRPr="00413BC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  <w:lang w:val="en-GB"/>
              </w:rPr>
              <w:t>Diety</w:t>
            </w:r>
            <w:proofErr w:type="spellEnd"/>
            <w:r w:rsidRPr="00413BC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  <w:lang w:val="en-GB"/>
              </w:rPr>
              <w:t xml:space="preserve"> EN </w:t>
            </w:r>
            <w:proofErr w:type="spellStart"/>
            <w:r w:rsidRPr="00413BC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  <w:lang w:val="en-GB"/>
              </w:rPr>
              <w:t>i</w:t>
            </w:r>
            <w:proofErr w:type="spellEnd"/>
            <w:r w:rsidRPr="00413BC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  <w:lang w:val="en-GB"/>
              </w:rPr>
              <w:t xml:space="preserve"> ONS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1794B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676 494,00</w:t>
            </w:r>
          </w:p>
        </w:tc>
      </w:tr>
      <w:tr w:rsidR="00413BCC" w14:paraId="0A67A895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79685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Leki różne 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CB7E5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281 658,60</w:t>
            </w:r>
          </w:p>
        </w:tc>
      </w:tr>
      <w:tr w:rsidR="00413BCC" w14:paraId="1C436D3B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B0E2E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Leki różne 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CADC7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69 864,12</w:t>
            </w:r>
          </w:p>
        </w:tc>
      </w:tr>
      <w:tr w:rsidR="00413BCC" w14:paraId="0554AE34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24447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Leki różne 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84ED3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149 866,52</w:t>
            </w:r>
          </w:p>
        </w:tc>
      </w:tr>
      <w:tr w:rsidR="00413BCC" w14:paraId="4561710A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BA130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Gadobutrol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E8B43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87 350,40</w:t>
            </w:r>
          </w:p>
        </w:tc>
      </w:tr>
      <w:tr w:rsidR="00413BCC" w14:paraId="0684E849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A7575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Cefuroksym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96C85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119 799,00</w:t>
            </w:r>
          </w:p>
        </w:tc>
      </w:tr>
      <w:tr w:rsidR="00413BCC" w14:paraId="5C24F4D7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FF450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Midazolam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roztwór do stosowania w jamie ustnej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FD617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88 940,16</w:t>
            </w:r>
          </w:p>
        </w:tc>
      </w:tr>
      <w:tr w:rsidR="00413BCC" w14:paraId="6546A0F5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1B6B2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Leki różne formy doustne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BFB5A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215 253,18</w:t>
            </w:r>
          </w:p>
        </w:tc>
      </w:tr>
      <w:tr w:rsidR="00413BCC" w14:paraId="7EA8AFF6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9BB2E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Novoseven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1ABCC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76 885,20</w:t>
            </w:r>
          </w:p>
        </w:tc>
      </w:tr>
      <w:tr w:rsidR="00413BCC" w14:paraId="48DB4F53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35E24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Antybiotyki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7D677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692 520,62</w:t>
            </w:r>
          </w:p>
        </w:tc>
      </w:tr>
      <w:tr w:rsidR="00413BCC" w14:paraId="623F64CF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EF08E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Leki różne 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9AE6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68 094,00</w:t>
            </w:r>
          </w:p>
        </w:tc>
      </w:tr>
      <w:tr w:rsidR="00413BCC" w14:paraId="63DAED26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B51C3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Flumazenil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B7DED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30 132,00</w:t>
            </w:r>
          </w:p>
        </w:tc>
      </w:tr>
      <w:tr w:rsidR="00413BCC" w14:paraId="627882FE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8B4FA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traneksamowy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4A707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130 410,00</w:t>
            </w:r>
          </w:p>
        </w:tc>
      </w:tr>
      <w:tr w:rsidR="00413BCC" w14:paraId="77A856B1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6471B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Immunoglobulina ludzka normalna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FE6DC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2 995 704,00</w:t>
            </w:r>
          </w:p>
        </w:tc>
      </w:tr>
      <w:tr w:rsidR="00413BCC" w14:paraId="2F10810F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2BD2A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Bezpieczne pojemniki z formaliną na próbki biologiczne / histopatologiczne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29023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143 208,00</w:t>
            </w:r>
          </w:p>
        </w:tc>
      </w:tr>
      <w:tr w:rsidR="00413BCC" w14:paraId="22BA2D9D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3D71F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Preparat do wypełniania cewników dializacyjnych z heparyną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686B2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163 620,00</w:t>
            </w:r>
          </w:p>
        </w:tc>
      </w:tr>
      <w:tr w:rsidR="00413BCC" w14:paraId="2E3B410A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4966F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Isoprenalinum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BAD10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413BCC" w14:paraId="353EF8EC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AEAC9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Epoetyna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alfa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CB455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592 241,76</w:t>
            </w:r>
          </w:p>
        </w:tc>
      </w:tr>
      <w:tr w:rsidR="00413BCC" w14:paraId="4042EB98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0399E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Filgrastim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AD610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60 312,60</w:t>
            </w:r>
          </w:p>
        </w:tc>
      </w:tr>
      <w:tr w:rsidR="00413BCC" w14:paraId="33E75008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50081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Etomidat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8D52E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7 079,40</w:t>
            </w:r>
          </w:p>
        </w:tc>
      </w:tr>
      <w:tr w:rsidR="00413BCC" w14:paraId="6C0A7DBE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6025F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Olanzapina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FBBF5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36 639,00</w:t>
            </w:r>
          </w:p>
        </w:tc>
      </w:tr>
      <w:tr w:rsidR="00413BCC" w14:paraId="7135FEBD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6D6C2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Emtrycytabina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tenofovir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dizoproksyl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tenofowiru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BDBA4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4 405,10</w:t>
            </w:r>
          </w:p>
        </w:tc>
      </w:tr>
      <w:tr w:rsidR="00413BCC" w14:paraId="551DA25D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A8289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Krem pielęgnacyjny, natłuszczająco-złuszczający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6ED62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15 811,20</w:t>
            </w:r>
          </w:p>
        </w:tc>
      </w:tr>
      <w:tr w:rsidR="00413BCC" w14:paraId="3E7E10B6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ABAD9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Artemisol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08C96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846,72</w:t>
            </w:r>
          </w:p>
        </w:tc>
      </w:tr>
      <w:tr w:rsidR="00413BCC" w14:paraId="79E0E0AC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3F521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Roztwór do płukania ran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8F161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25 423,20</w:t>
            </w:r>
          </w:p>
        </w:tc>
      </w:tr>
      <w:tr w:rsidR="00413BCC" w14:paraId="65981DFC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81D82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Leki różne 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4BB08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9 140,02</w:t>
            </w:r>
          </w:p>
        </w:tc>
      </w:tr>
      <w:tr w:rsidR="00413BCC" w14:paraId="614FB912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344F6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Żywność specjalnego przeznaczenia medycznego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32643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7 140,00</w:t>
            </w:r>
          </w:p>
        </w:tc>
      </w:tr>
      <w:tr w:rsidR="00413BCC" w14:paraId="4901BCFC" w14:textId="77777777" w:rsidTr="00413BCC">
        <w:tc>
          <w:tcPr>
            <w:tcW w:w="6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BD47C" w14:textId="77777777" w:rsidR="00413BCC" w:rsidRDefault="00413BCC" w:rsidP="00FA7F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Hydrocortyson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ampułki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2AE34" w14:textId="77777777" w:rsidR="00413BCC" w:rsidRDefault="00413BCC" w:rsidP="00FA7F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72 900,00</w:t>
            </w:r>
          </w:p>
        </w:tc>
      </w:tr>
    </w:tbl>
    <w:p w14:paraId="1A624F78" w14:textId="77777777" w:rsidR="00413BCC" w:rsidRDefault="00413BCC" w:rsidP="00460136">
      <w:pPr>
        <w:ind w:right="110"/>
        <w:rPr>
          <w:rFonts w:ascii="Arial" w:hAnsi="Arial" w:cs="Arial"/>
          <w:sz w:val="18"/>
          <w:szCs w:val="18"/>
        </w:rPr>
      </w:pPr>
    </w:p>
    <w:p w14:paraId="37976BBB" w14:textId="0BE990BD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sectPr w:rsidR="00460136" w:rsidSect="000C1FB4">
      <w:head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9D053" w14:textId="77777777" w:rsidR="00DB7D35" w:rsidRDefault="00DB7D35" w:rsidP="00DB7D35">
      <w:r>
        <w:separator/>
      </w:r>
    </w:p>
  </w:endnote>
  <w:endnote w:type="continuationSeparator" w:id="0">
    <w:p w14:paraId="3C553E14" w14:textId="77777777" w:rsidR="00DB7D35" w:rsidRDefault="00DB7D35" w:rsidP="00DB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C9E7F" w14:textId="77777777" w:rsidR="00DB7D35" w:rsidRDefault="00DB7D35" w:rsidP="00DB7D35">
      <w:r>
        <w:separator/>
      </w:r>
    </w:p>
  </w:footnote>
  <w:footnote w:type="continuationSeparator" w:id="0">
    <w:p w14:paraId="3AC2807F" w14:textId="77777777" w:rsidR="00DB7D35" w:rsidRDefault="00DB7D35" w:rsidP="00DB7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7D17" w14:textId="4523E253" w:rsidR="00DB7D35" w:rsidRDefault="00DB7D35" w:rsidP="00DB7D35">
    <w:pPr>
      <w:pStyle w:val="Nagwek"/>
      <w:tabs>
        <w:tab w:val="clear" w:pos="4536"/>
        <w:tab w:val="clear" w:pos="9072"/>
        <w:tab w:val="left" w:pos="370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758CE"/>
    <w:rsid w:val="000806F8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65D50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13BCC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0BF2"/>
    <w:rsid w:val="007549B9"/>
    <w:rsid w:val="0078414D"/>
    <w:rsid w:val="00790969"/>
    <w:rsid w:val="007973A3"/>
    <w:rsid w:val="007A56A4"/>
    <w:rsid w:val="007C6475"/>
    <w:rsid w:val="007D7BDE"/>
    <w:rsid w:val="007E4680"/>
    <w:rsid w:val="00801522"/>
    <w:rsid w:val="008143F5"/>
    <w:rsid w:val="00816243"/>
    <w:rsid w:val="0082097F"/>
    <w:rsid w:val="00830390"/>
    <w:rsid w:val="008444D6"/>
    <w:rsid w:val="00857DC0"/>
    <w:rsid w:val="00872064"/>
    <w:rsid w:val="008E72EA"/>
    <w:rsid w:val="009139B1"/>
    <w:rsid w:val="0092330F"/>
    <w:rsid w:val="00943BDB"/>
    <w:rsid w:val="00990289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46C5D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63EC4"/>
    <w:rsid w:val="00D66095"/>
    <w:rsid w:val="00D6697E"/>
    <w:rsid w:val="00D91E7A"/>
    <w:rsid w:val="00D93456"/>
    <w:rsid w:val="00D96AF2"/>
    <w:rsid w:val="00DB45A9"/>
    <w:rsid w:val="00DB7D35"/>
    <w:rsid w:val="00DE3E07"/>
    <w:rsid w:val="00E02FA4"/>
    <w:rsid w:val="00E06C19"/>
    <w:rsid w:val="00E115A3"/>
    <w:rsid w:val="00E16963"/>
    <w:rsid w:val="00E20D37"/>
    <w:rsid w:val="00E22FAC"/>
    <w:rsid w:val="00E331D9"/>
    <w:rsid w:val="00E513C4"/>
    <w:rsid w:val="00EA44A8"/>
    <w:rsid w:val="00EB6E86"/>
    <w:rsid w:val="00EC5029"/>
    <w:rsid w:val="00EC5F84"/>
    <w:rsid w:val="00F04B6D"/>
    <w:rsid w:val="00F34C7E"/>
    <w:rsid w:val="00F37682"/>
    <w:rsid w:val="00F447CE"/>
    <w:rsid w:val="00F50FF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Łącznik prosty 672863163"/>
      </o:rules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B7D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7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7D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7D3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61</cp:revision>
  <cp:lastPrinted>2024-07-15T10:33:00Z</cp:lastPrinted>
  <dcterms:created xsi:type="dcterms:W3CDTF">2024-05-10T05:40:00Z</dcterms:created>
  <dcterms:modified xsi:type="dcterms:W3CDTF">2026-07-30T05:34:00Z</dcterms:modified>
</cp:coreProperties>
</file>