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rPr>
          <w:rFonts w:ascii="Arial" w:hAnsi="Arial" w:eastAsia="Arial" w:cs="Arial"/>
          <w:b/>
          <w:color w:val="1F4E79"/>
          <w:sz w:val="18"/>
          <w:lang w:val="pl-PL"/>
        </w:rPr>
        <w:t>PAKIET NR 7 – TOMOGRAF OKULISTYCZNY</w:t>
      </w:r>
    </w:p>
    <w:p>
      <w:pPr>
        <w:pStyle w:val="Podtytułzałącznika"/>
      </w:pPr>
      <w:r>
        <w:rPr>
          <w:rFonts w:ascii="Arial" w:hAnsi="Arial" w:eastAsia="Arial" w:cs="Arial"/>
          <w:b/>
          <w:color w:val="1F4E79"/>
          <w:sz w:val="18"/>
          <w:lang w:val="pl-PL"/>
        </w:rP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 w:val="0"/>
                <w:i/>
                <w:color w:val="1F4E79"/>
                <w:sz w:val="18"/>
                <w:lang w:val="pl-PL"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 w:val="0"/>
                <w:i/>
                <w:color w:val="1F4E79"/>
                <w:sz w:val="18"/>
                <w:lang w:val="pl-PL"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rPr>
          <w:rFonts w:ascii="Arial" w:hAnsi="Arial" w:eastAsia="Arial" w:cs="Arial"/>
          <w:b w:val="0"/>
          <w:sz w:val="18"/>
          <w:lang w:val="pl-PL"/>
        </w:rPr>
        <w:t>Niniejszy załącznik określa dla pakietu nr 7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 w:eastAsia="Arial" w:cs="Arial"/>
          <w:b w:val="0"/>
          <w:sz w:val="18"/>
          <w:lang w:val="pl-PL"/>
        </w:rPr>
        <w:t>Po wypełnieniu części III załącznik stanowi treść oferty Wykonawcy w zakresie pakietu nr 7,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 w:eastAsia="Arial" w:cs="Arial"/>
          <w:b w:val="0"/>
          <w:sz w:val="18"/>
          <w:lang w:val="pl-PL"/>
        </w:rP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 w:eastAsia="Arial" w:cs="Arial"/>
          <w:b w:val="0"/>
          <w:sz w:val="18"/>
          <w:lang w:val="pl-PL"/>
        </w:rP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 w:eastAsia="Arial" w:cs="Arial"/>
          <w:b w:val="0"/>
          <w:sz w:val="18"/>
          <w:lang w:val="pl-PL"/>
        </w:rP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 w:eastAsia="Arial" w:cs="Arial"/>
          <w:b w:val="0"/>
          <w:sz w:val="18"/>
          <w:lang w:val="pl-PL"/>
        </w:rP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 w:eastAsia="Arial" w:cs="Arial"/>
          <w:b w:val="0"/>
          <w:sz w:val="18"/>
          <w:lang w:val="pl-PL"/>
        </w:rP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bookmarkStart w:id="1" w:name="dzial_1"/>
      <w:r>
        <w:rPr>
          <w:rFonts w:ascii="Arial" w:hAnsi="Arial" w:eastAsia="Arial" w:cs="Arial"/>
          <w:b/>
          <w:color w:val="1F4E79"/>
          <w:sz w:val="18"/>
          <w:lang w:val="pl-PL"/>
        </w:rPr>
        <w:t>Wykaz urządzeń i harmonogram przeglądów</w:t>
      </w:r>
      <w:bookmarkEnd w:id="1"/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500"/>
        <w:gridCol w:w="1900"/>
        <w:gridCol w:w="29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 w:val="0"/>
                <w:i w:val="0"/>
                <w:color w:val="000000"/>
                <w:sz w:val="18"/>
                <w:lang w:val="pl-PL"/>
              </w:rPr>
              <w:t>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sz w:val="18"/>
                <w:lang w:val="pl-PL"/>
              </w:rPr>
              <w:t>REVO FC 130</w:t>
            </w:r>
            <w:r>
              <w:rPr>
                <w:rFonts w:ascii="Arial" w:hAnsi="Arial" w:eastAsia="Arial" w:cs="Arial"/>
                <w:sz w:val="18"/>
                <w:lang w:val="pl-PL"/>
              </w:rPr>
              <w:t xml:space="preserve"> (tomograf spektralny)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Producent: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OPTOPOL TECHNOLOGY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Rok produkcji: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2023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Numer fabryczny: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1935284/X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 w:val="0"/>
                <w:i w:val="0"/>
                <w:color w:val="000000"/>
                <w:sz w:val="18"/>
                <w:lang w:val="pl-PL"/>
              </w:rPr>
              <w:t>Oddział Okulistyczny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Pierwszy przegląd: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12.2026 r.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Częstotliwość: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co 12 miesięcy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Łączna liczba przeglądów: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2</w:t>
            </w:r>
          </w:p>
        </w:tc>
      </w:tr>
    </w:tbl>
    <w:p>
      <w:pPr>
        <w:pStyle w:val="Nagłówekdziału"/>
        <w:numPr>
          <w:ilvl w:val="0"/>
          <w:numId w:val="10"/>
        </w:numPr>
      </w:pPr>
      <w:bookmarkStart w:id="2" w:name="dzial_2"/>
      <w:r>
        <w:rPr>
          <w:rFonts w:ascii="Arial" w:hAnsi="Arial" w:eastAsia="Arial" w:cs="Arial"/>
          <w:b/>
          <w:color w:val="1F4E79"/>
          <w:sz w:val="18"/>
          <w:lang w:val="pl-PL"/>
        </w:rPr>
        <w:t>Minimalny wymagany zakres usługi</w:t>
      </w:r>
      <w:bookmarkEnd w:id="2"/>
    </w:p>
    <w:p>
      <w:pPr>
        <w:pStyle w:val="Nagłówekaparatu"/>
      </w:pPr>
      <w:r>
        <w:rPr>
          <w:rFonts w:ascii="Arial" w:hAnsi="Arial" w:eastAsia="Arial" w:cs="Arial"/>
          <w:b/>
          <w:color w:val="1F4E79"/>
          <w:sz w:val="18"/>
          <w:lang w:val="pl-PL"/>
        </w:rPr>
        <w:t>REVO FC 130 – tomograf okulistyczny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poziomu jakości sygnału;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test mechanizmów;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test silników;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poprawności działania;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samokontrola w trybie testowym;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wykonanie innych czynności przeglądowych zgodnie z instrukcją serwisową.</w:t>
      </w:r>
    </w:p>
    <w:p>
      <w:pPr>
        <w:pStyle w:val="Nagłówekdziału"/>
        <w:numPr>
          <w:ilvl w:val="0"/>
          <w:numId w:val="10"/>
        </w:numPr>
      </w:pPr>
      <w:bookmarkStart w:id="3" w:name="dzial_3"/>
      <w:r>
        <w:rPr>
          <w:rFonts w:ascii="Arial" w:hAnsi="Arial" w:eastAsia="Arial" w:cs="Arial"/>
          <w:b/>
          <w:color w:val="1F4E79"/>
          <w:sz w:val="18"/>
          <w:lang w:val="pl-PL"/>
        </w:rPr>
        <w:t>Część wypełniana przez Wykonawcę</w:t>
      </w:r>
      <w:bookmarkEnd w:id="3"/>
    </w:p>
    <w:p>
      <w:pPr>
        <w:pStyle w:val="Instrukcja"/>
        <w:keepNext/>
      </w:pPr>
      <w:r>
        <w:rPr>
          <w:rFonts w:ascii="Arial" w:hAnsi="Arial" w:eastAsia="Arial" w:cs="Arial"/>
          <w:i/>
          <w:color w:val="666666"/>
          <w:sz w:val="18"/>
          <w:lang w:val="pl-PL"/>
        </w:rP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 w:val="0"/>
                <w:i w:val="0"/>
                <w:color w:val="000000"/>
                <w:sz w:val="18"/>
                <w:lang w:val="pl-PL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/>
                <w:i w:val="0"/>
                <w:color w:val="000000"/>
                <w:sz w:val="18"/>
                <w:lang w:val="pl-PL"/>
              </w:rPr>
              <w:t>REVO FC 130 – nr fabr. 1935284/X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 w:val="0"/>
                <w:i/>
                <w:color w:val="666666"/>
                <w:sz w:val="18"/>
                <w:lang w:val="pl-PL"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 w:val="0"/>
                <w:i/>
                <w:color w:val="666666"/>
                <w:sz w:val="18"/>
                <w:lang w:val="pl-PL"/>
              </w:rPr>
              <w:t>[wpisać lub „nie dotyczy”]</w:t>
            </w:r>
          </w:p>
        </w:tc>
      </w:tr>
    </w:tbl>
    <w:p>
      <w:pPr>
        <w:pStyle w:val="Nagłówekaparatu"/>
        <w:keepNext/>
        <w:spacing w:before="40" w:after="0" w:line="240" w:lineRule="auto"/>
      </w:pPr>
      <w:r>
        <w:rPr>
          <w:rFonts w:ascii="Arial" w:hAnsi="Arial" w:eastAsia="Arial" w:cs="Arial"/>
          <w:b/>
          <w:color w:val="1F4E79"/>
          <w:sz w:val="18"/>
          <w:lang w:val="pl-PL"/>
        </w:rPr>
        <w:t>Oświadczenia Wykonawcy</w:t>
      </w:r>
    </w:p>
    <w:p>
      <w:pPr>
        <w:pStyle w:val="Lista-ustęp"/>
        <w:keepNext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oferuję wykonanie pełnego zakresu usługi określonego w niniejszym załączniku, bez wyłączeń i zastrzeżeń;</w:t>
      </w:r>
    </w:p>
    <w:p>
      <w:pPr>
        <w:pStyle w:val="Lista-ustęp"/>
        <w:keepNext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keepNext w:val="0"/>
        <w:spacing w:before="0" w:after="0" w:line="240" w:lineRule="auto"/>
        <w:jc w:val="right"/>
      </w:pPr>
      <w:r>
        <w:rPr>
          <w:rFonts w:ascii="Arial" w:hAnsi="Arial" w:eastAsia="Arial" w:cs="Arial"/>
          <w:sz w:val="18"/>
          <w:lang w:val="pl-PL"/>
        </w:rP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7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7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