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5E844" w14:textId="77777777" w:rsidR="00E32783" w:rsidRDefault="005C6EB4">
      <w:pPr>
        <w:pStyle w:val="Tytuzacznika"/>
      </w:pPr>
      <w:r>
        <w:rPr>
          <w:lang w:val="pl-PL"/>
        </w:rPr>
        <w:t>PAKIET NR 8 – REZONANS MAGNETYCZNY</w:t>
      </w:r>
    </w:p>
    <w:p w14:paraId="4FCC3984" w14:textId="77777777" w:rsidR="00E32783" w:rsidRDefault="005C6EB4">
      <w:pPr>
        <w:pStyle w:val="Podtytuzacznika"/>
      </w:pPr>
      <w:r>
        <w:rPr>
          <w:lang w:val="pl-PL"/>
        </w:rPr>
        <w:t>WYKAZ URZĄDZEŃ ORAZ WYMAGANY I OFEROWANY ZAKRES USŁUGI</w:t>
      </w:r>
    </w:p>
    <w:tbl>
      <w:tblPr>
        <w:tblW w:w="9026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  <w:tblLayout w:type="fixed"/>
        <w:tblLook w:val="04A0" w:firstRow="1" w:lastRow="0" w:firstColumn="1" w:lastColumn="0" w:noHBand="0" w:noVBand="1"/>
      </w:tblPr>
      <w:tblGrid>
        <w:gridCol w:w="2100"/>
        <w:gridCol w:w="6926"/>
      </w:tblGrid>
      <w:tr w:rsidR="00E32783" w14:paraId="44A7CC97" w14:textId="77777777">
        <w:trPr>
          <w:cantSplit/>
        </w:trPr>
        <w:tc>
          <w:tcPr>
            <w:tcW w:w="2100" w:type="dxa"/>
            <w:shd w:val="clear" w:color="auto" w:fill="EAF2F8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8C75B5C" w14:textId="77777777" w:rsidR="00E32783" w:rsidRDefault="005C6EB4">
            <w:pPr>
              <w:pStyle w:val="Teksttabeli"/>
            </w:pPr>
            <w:r>
              <w:rPr>
                <w:b/>
                <w:color w:val="1F4E79"/>
                <w:lang w:val="pl-PL"/>
              </w:rPr>
              <w:t>Nr postępowania</w:t>
            </w:r>
          </w:p>
        </w:tc>
        <w:tc>
          <w:tcPr>
            <w:tcW w:w="6926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308D387" w14:textId="77777777" w:rsidR="00E32783" w:rsidRDefault="005C6EB4">
            <w:pPr>
              <w:pStyle w:val="Teksttabeli"/>
            </w:pPr>
            <w:r>
              <w:rPr>
                <w:i/>
                <w:color w:val="1F4E79"/>
                <w:lang w:val="pl-PL"/>
              </w:rPr>
              <w:t>ZP/2501/90/26</w:t>
            </w:r>
          </w:p>
        </w:tc>
      </w:tr>
      <w:tr w:rsidR="00E32783" w14:paraId="0AFC543C" w14:textId="77777777">
        <w:trPr>
          <w:cantSplit/>
        </w:trPr>
        <w:tc>
          <w:tcPr>
            <w:tcW w:w="2100" w:type="dxa"/>
            <w:shd w:val="clear" w:color="auto" w:fill="EAF2F8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460A1EE" w14:textId="77777777" w:rsidR="00E32783" w:rsidRDefault="005C6EB4">
            <w:pPr>
              <w:pStyle w:val="Teksttabeli"/>
            </w:pPr>
            <w:r>
              <w:rPr>
                <w:b/>
                <w:color w:val="1F4E79"/>
                <w:lang w:val="pl-PL"/>
              </w:rPr>
              <w:t>Nazwa (firma) Wykonawcy</w:t>
            </w:r>
          </w:p>
        </w:tc>
        <w:tc>
          <w:tcPr>
            <w:tcW w:w="6926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A3128F0" w14:textId="77777777" w:rsidR="00E32783" w:rsidRDefault="005C6EB4">
            <w:pPr>
              <w:pStyle w:val="Teksttabeli"/>
            </w:pPr>
            <w:r>
              <w:rPr>
                <w:i/>
                <w:color w:val="1F4E79"/>
                <w:lang w:val="pl-PL"/>
              </w:rPr>
              <w:t>[DO UZUPEŁNIENIA PRZEZ WYKONAWCĘ]</w:t>
            </w:r>
          </w:p>
        </w:tc>
      </w:tr>
    </w:tbl>
    <w:p w14:paraId="0D383B7F" w14:textId="77777777" w:rsidR="00E32783" w:rsidRDefault="005C6EB4">
      <w:pPr>
        <w:pStyle w:val="Lista-ustp"/>
        <w:numPr>
          <w:ilvl w:val="0"/>
          <w:numId w:val="2"/>
        </w:numPr>
      </w:pPr>
      <w:r>
        <w:rPr>
          <w:lang w:val="pl-PL"/>
        </w:rPr>
        <w:t>Niniejszy załącznik określa dla pakietu nr 8 urządzenia objęte zamówieniem, harmonogram przeglądów, minimalny wymagany zakres usługi oraz pełny oferowany zakres świadczenia.</w:t>
      </w:r>
    </w:p>
    <w:p w14:paraId="414F255E" w14:textId="77777777" w:rsidR="00E32783" w:rsidRDefault="005C6EB4">
      <w:pPr>
        <w:pStyle w:val="Lista-ustp"/>
        <w:numPr>
          <w:ilvl w:val="0"/>
          <w:numId w:val="2"/>
        </w:numPr>
      </w:pPr>
      <w:r>
        <w:rPr>
          <w:lang w:val="pl-PL"/>
        </w:rPr>
        <w:t>Po wypełnieniu części III załącznik stanowi treść oferty Wykonawcy w zakresie pakietu nr 8, a po zawarciu umowy dotyczącej tego pakietu – integralny załącznik do umowy.</w:t>
      </w:r>
    </w:p>
    <w:p w14:paraId="145963C3" w14:textId="77777777" w:rsidR="00E32783" w:rsidRDefault="005C6EB4">
      <w:pPr>
        <w:pStyle w:val="Lista-ustp"/>
        <w:numPr>
          <w:ilvl w:val="0"/>
          <w:numId w:val="2"/>
        </w:numPr>
      </w:pPr>
      <w:r>
        <w:rPr>
          <w:lang w:val="pl-PL"/>
        </w:rP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 w14:paraId="4454F6CC" w14:textId="77777777" w:rsidR="00E32783" w:rsidRDefault="005C6EB4">
      <w:pPr>
        <w:pStyle w:val="Lista-ustp"/>
        <w:numPr>
          <w:ilvl w:val="0"/>
          <w:numId w:val="2"/>
        </w:numPr>
      </w:pPr>
      <w:r>
        <w:rPr>
          <w:lang w:val="pl-PL"/>
        </w:rP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 w14:paraId="0A8CCA7A" w14:textId="77777777" w:rsidR="00E32783" w:rsidRDefault="005C6EB4">
      <w:pPr>
        <w:pStyle w:val="Lista-ustp"/>
        <w:numPr>
          <w:ilvl w:val="0"/>
          <w:numId w:val="2"/>
        </w:numPr>
      </w:pPr>
      <w:r>
        <w:rPr>
          <w:lang w:val="pl-PL"/>
        </w:rP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 w14:paraId="5640600B" w14:textId="77777777" w:rsidR="00E32783" w:rsidRDefault="005C6EB4">
      <w:pPr>
        <w:pStyle w:val="Lista-ustp"/>
        <w:numPr>
          <w:ilvl w:val="0"/>
          <w:numId w:val="2"/>
        </w:numPr>
      </w:pPr>
      <w:r>
        <w:rPr>
          <w:lang w:val="pl-PL"/>
        </w:rPr>
        <w:t>Pełny oferowany zakres usługi obejmuje łącznie: zakres minimalny z części II, obowiązki określone w pkt 3)–4) oraz świadczenia dodatkowe wpisane przez Wykonawcę w części III.</w:t>
      </w:r>
    </w:p>
    <w:p w14:paraId="7EB168E6" w14:textId="77777777" w:rsidR="00E32783" w:rsidRDefault="005C6EB4">
      <w:pPr>
        <w:pStyle w:val="Lista-ustp"/>
        <w:numPr>
          <w:ilvl w:val="0"/>
          <w:numId w:val="2"/>
        </w:numPr>
      </w:pPr>
      <w:r>
        <w:rPr>
          <w:lang w:val="pl-PL"/>
        </w:rP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 w14:paraId="771236C3" w14:textId="77777777" w:rsidR="00E32783" w:rsidRDefault="005C6EB4">
      <w:pPr>
        <w:pStyle w:val="Nagwekdziau"/>
        <w:numPr>
          <w:ilvl w:val="0"/>
          <w:numId w:val="1"/>
        </w:numPr>
      </w:pPr>
      <w:bookmarkStart w:id="0" w:name="dzial_1"/>
      <w:r>
        <w:rPr>
          <w:lang w:val="pl-PL"/>
        </w:rPr>
        <w:t>Wykaz urządzeń i harmonogram przeglądów</w:t>
      </w:r>
      <w:bookmarkEnd w:id="0"/>
    </w:p>
    <w:tbl>
      <w:tblPr>
        <w:tblW w:w="9026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3500"/>
        <w:gridCol w:w="1900"/>
        <w:gridCol w:w="2976"/>
      </w:tblGrid>
      <w:tr w:rsidR="00E32783" w14:paraId="31F2FE39" w14:textId="77777777">
        <w:trPr>
          <w:cantSplit/>
          <w:tblHeader/>
        </w:trPr>
        <w:tc>
          <w:tcPr>
            <w:tcW w:w="65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0CBD6BF" w14:textId="77777777" w:rsidR="00E32783" w:rsidRDefault="005C6EB4">
            <w:pPr>
              <w:pStyle w:val="Nagwektabeli"/>
            </w:pPr>
            <w:r>
              <w:rPr>
                <w:lang w:val="pl-PL"/>
              </w:rPr>
              <w:t>Lp.</w:t>
            </w:r>
          </w:p>
        </w:tc>
        <w:tc>
          <w:tcPr>
            <w:tcW w:w="350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6FA1342" w14:textId="77777777" w:rsidR="00E32783" w:rsidRDefault="005C6EB4">
            <w:pPr>
              <w:pStyle w:val="Nagwektabeli"/>
            </w:pPr>
            <w:r>
              <w:rPr>
                <w:lang w:val="pl-PL"/>
              </w:rPr>
              <w:t>Urządzenie i dane identyfikacyjne</w:t>
            </w:r>
          </w:p>
        </w:tc>
        <w:tc>
          <w:tcPr>
            <w:tcW w:w="190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2C1BBD1" w14:textId="77777777" w:rsidR="00E32783" w:rsidRDefault="005C6EB4">
            <w:pPr>
              <w:pStyle w:val="Nagwektabeli"/>
            </w:pPr>
            <w:r>
              <w:rPr>
                <w:lang w:val="pl-PL"/>
              </w:rPr>
              <w:t>Miejsce użytkowania</w:t>
            </w:r>
          </w:p>
        </w:tc>
        <w:tc>
          <w:tcPr>
            <w:tcW w:w="2976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D4F300C" w14:textId="77777777" w:rsidR="00E32783" w:rsidRDefault="005C6EB4">
            <w:pPr>
              <w:pStyle w:val="Nagwektabeli"/>
            </w:pPr>
            <w:r>
              <w:rPr>
                <w:lang w:val="pl-PL"/>
              </w:rPr>
              <w:t>Harmonogram przeglądów</w:t>
            </w:r>
          </w:p>
        </w:tc>
      </w:tr>
      <w:tr w:rsidR="00E32783" w14:paraId="298B5429" w14:textId="77777777">
        <w:trPr>
          <w:cantSplit/>
        </w:trPr>
        <w:tc>
          <w:tcPr>
            <w:tcW w:w="65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20F9D95" w14:textId="77777777" w:rsidR="00E32783" w:rsidRDefault="005C6EB4">
            <w:r>
              <w:t>1.</w:t>
            </w:r>
          </w:p>
        </w:tc>
        <w:tc>
          <w:tcPr>
            <w:tcW w:w="350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C1D44E8" w14:textId="77777777" w:rsidR="00E32783" w:rsidRDefault="005C6EB4">
            <w:r>
              <w:t>SIGNA ARTIST 1,5 T IPM (AW serwer)</w:t>
            </w:r>
            <w:r>
              <w:br/>
              <w:t>Producent: GE</w:t>
            </w:r>
            <w:r>
              <w:br/>
              <w:t>Rok produkcji: 2021</w:t>
            </w:r>
            <w:r>
              <w:br/>
              <w:t>Numer fabryczny: PM0326 (PG45S2100197SC)</w:t>
            </w:r>
          </w:p>
        </w:tc>
        <w:tc>
          <w:tcPr>
            <w:tcW w:w="190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9E941B6" w14:textId="77777777" w:rsidR="00E32783" w:rsidRDefault="005C6EB4">
            <w:r>
              <w:t>Pracownia Rezonansu Magnetycznego</w:t>
            </w:r>
          </w:p>
        </w:tc>
        <w:tc>
          <w:tcPr>
            <w:tcW w:w="2976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48ABD42" w14:textId="77777777" w:rsidR="00E32783" w:rsidRDefault="005C6EB4">
            <w:r>
              <w:t>Pierwszy przegląd: 01.2027 r.</w:t>
            </w:r>
            <w:r>
              <w:br/>
              <w:t>Częstotliwość: co 3 miesiące (co drugi przegląd zdalny)</w:t>
            </w:r>
            <w:r>
              <w:br/>
              <w:t>Łączna liczba przeglądów: 8</w:t>
            </w:r>
            <w:r>
              <w:br/>
              <w:t>Dodatkowo: jedno dobicie kompresora helem gazowym w okresie umowy</w:t>
            </w:r>
          </w:p>
        </w:tc>
      </w:tr>
    </w:tbl>
    <w:p w14:paraId="612871CC" w14:textId="77777777" w:rsidR="00E32783" w:rsidRDefault="005C6EB4">
      <w:pPr>
        <w:pStyle w:val="Nagwekdziau"/>
        <w:numPr>
          <w:ilvl w:val="0"/>
          <w:numId w:val="1"/>
        </w:numPr>
      </w:pPr>
      <w:bookmarkStart w:id="1" w:name="dzial_2"/>
      <w:r>
        <w:rPr>
          <w:lang w:val="pl-PL"/>
        </w:rPr>
        <w:t>Minimalny wymagany zakres usługi</w:t>
      </w:r>
      <w:bookmarkEnd w:id="1"/>
    </w:p>
    <w:p w14:paraId="67A29532" w14:textId="77777777" w:rsidR="00E32783" w:rsidRDefault="005C6EB4">
      <w:pPr>
        <w:pStyle w:val="Nagwekaparatu"/>
      </w:pPr>
      <w:r>
        <w:t>SIGNA ARTIST 1,5 T IPM – rezonans magnetyczny</w:t>
      </w:r>
    </w:p>
    <w:p w14:paraId="63428331" w14:textId="77777777" w:rsidR="00E32783" w:rsidRDefault="005C6EB4">
      <w:pPr>
        <w:pStyle w:val="Instrukcja"/>
      </w:pPr>
      <w:r>
        <w:t>1) Czynności przeglądowe wykonywane według typów PM (A, B, C, D):</w:t>
      </w:r>
    </w:p>
    <w:p w14:paraId="09AFDB73" w14:textId="77777777" w:rsidR="00E32783" w:rsidRDefault="005C6EB4">
      <w:pPr>
        <w:pStyle w:val="Nagwekaparatu"/>
      </w:pPr>
      <w:r>
        <w:t>Oprogramowanie</w:t>
      </w:r>
    </w:p>
    <w:p w14:paraId="3A828CCA" w14:textId="77777777" w:rsidR="00E32783" w:rsidRDefault="005C6EB4" w:rsidP="005C6EB4">
      <w:pPr>
        <w:pStyle w:val="Lista-tiret"/>
        <w:numPr>
          <w:ilvl w:val="0"/>
          <w:numId w:val="5"/>
        </w:numPr>
        <w:ind w:left="426" w:hanging="426"/>
      </w:pPr>
      <w:r>
        <w:t>Sprawdzenie aktualności wersji oprogramowania aplikacyjnego systemu (typ PM: A, B, C, D).</w:t>
      </w:r>
    </w:p>
    <w:p w14:paraId="3D5FFC32" w14:textId="77777777" w:rsidR="00E32783" w:rsidRDefault="005C6EB4" w:rsidP="005C6EB4">
      <w:pPr>
        <w:pStyle w:val="Lista-tiret"/>
        <w:numPr>
          <w:ilvl w:val="0"/>
          <w:numId w:val="5"/>
        </w:numPr>
        <w:ind w:left="426" w:hanging="426"/>
      </w:pPr>
      <w:r>
        <w:t>Sprawdzenie zainstalowanych aktualizacji serwisowych (Service Pack) (typ PM: A, B, C, D).</w:t>
      </w:r>
    </w:p>
    <w:p w14:paraId="265AE9B3" w14:textId="77777777" w:rsidR="00E32783" w:rsidRDefault="005C6EB4" w:rsidP="005C6EB4">
      <w:pPr>
        <w:pStyle w:val="Lista-tiret"/>
        <w:numPr>
          <w:ilvl w:val="0"/>
          <w:numId w:val="5"/>
        </w:numPr>
        <w:ind w:left="426" w:hanging="426"/>
      </w:pPr>
      <w:r>
        <w:t>Sprawdzenie czy aparat wymaga aktualizacji oprogramowania związanych z bezpieczeństwem użytkowania (typ PM: A, B, C, D).</w:t>
      </w:r>
    </w:p>
    <w:p w14:paraId="08C44236" w14:textId="77777777" w:rsidR="00E32783" w:rsidRDefault="005C6EB4">
      <w:pPr>
        <w:pStyle w:val="Nagwekaparatu"/>
      </w:pPr>
      <w:r>
        <w:t>System</w:t>
      </w:r>
    </w:p>
    <w:p w14:paraId="6C2CBE59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 xml:space="preserve">Inspekcja instalacji awaryjnego wyrzutu </w:t>
      </w:r>
      <w:proofErr w:type="spellStart"/>
      <w:r>
        <w:t>helu</w:t>
      </w:r>
      <w:proofErr w:type="spellEnd"/>
      <w:r>
        <w:t xml:space="preserve"> (</w:t>
      </w:r>
      <w:proofErr w:type="spellStart"/>
      <w:r>
        <w:t>typ</w:t>
      </w:r>
      <w:proofErr w:type="spellEnd"/>
      <w:r>
        <w:t xml:space="preserve"> PM: A).</w:t>
      </w:r>
    </w:p>
    <w:p w14:paraId="0B8F4709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 poprawności działania alarmu pacjenta (typ PM: A, C).</w:t>
      </w:r>
    </w:p>
    <w:p w14:paraId="12A4CA90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Wykonanie testu ruchu poziomego stołu lub sprawdzenie zdalne czy występują błędy przesuwu stołu (typ PM: A, B, D).</w:t>
      </w:r>
    </w:p>
    <w:p w14:paraId="56FBA2D2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 poprawnego działania leżanki stołu oraz elementów blokujących i zwalniających stół - Release Block (typ PM: A, C).</w:t>
      </w:r>
    </w:p>
    <w:p w14:paraId="0EA22816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Sprawdzenie jednorodności pola magnetycznego (typ PM: A, C).</w:t>
      </w:r>
    </w:p>
    <w:p w14:paraId="7DE886A4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Sprawdzenie występowania zakłóceń impulsowych typu White pixels lub sprawdzenie zdalne czy aparat wykrył znaczącą liczbę White pixels podczas badań (typ PM: A, B, C, D).</w:t>
      </w:r>
    </w:p>
    <w:p w14:paraId="5C8239B0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Wykonanie zestawu testów „System Performance Test” – określających najważniejsze parametry sprawności poszczególnych modułów systemu mających wpływ na jakość obrazowania (typ PM: A, C).</w:t>
      </w:r>
    </w:p>
    <w:p w14:paraId="0AEBF560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Wykonanie procedury PM Check (typ PM: A, C).</w:t>
      </w:r>
    </w:p>
    <w:p w14:paraId="19310E96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Weryfikacja/korekta daty i czasu konsoli operatorskiej (typ PM: A).</w:t>
      </w:r>
    </w:p>
    <w:p w14:paraId="0A095880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Inspekcja obudów magnesu (typ PM: A).</w:t>
      </w:r>
    </w:p>
    <w:p w14:paraId="2394EF55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lastRenderedPageBreak/>
        <w:t>Weryfikacja poprawnego działania sensora otwarcia drzwi klatki RF (typ PM: A).</w:t>
      </w:r>
    </w:p>
    <w:p w14:paraId="23AE58A3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 prądów upływu EKG (typ PM: A).</w:t>
      </w:r>
    </w:p>
    <w:p w14:paraId="728B2700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Inspekcja oraz test przewodów EKG (typ PM: A, C).</w:t>
      </w:r>
    </w:p>
    <w:p w14:paraId="5F641745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 poziomu płynu hydraulicznego (typ PM: A).</w:t>
      </w:r>
    </w:p>
    <w:p w14:paraId="1DDD9E0A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 poprawnego działania sensora detekcji wycieku płynu chłodzącego szafę systemową (zabezpieczającego moduły w szafie przed uszkodzeniem w razie zalania) (typ PM: A).</w:t>
      </w:r>
    </w:p>
    <w:p w14:paraId="5A04B5A8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Inspekcja toru zasilającego oraz uziemienia MDP (typ PM: A, C).</w:t>
      </w:r>
    </w:p>
    <w:p w14:paraId="01B9C793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 konieczności wymiany baterii w MDP (typ PM: A, C).</w:t>
      </w:r>
    </w:p>
    <w:p w14:paraId="4F2A0833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 xml:space="preserve">Wykonanie kalibracji DQA </w:t>
      </w:r>
      <w:proofErr w:type="gramStart"/>
      <w:r>
        <w:t>II  (</w:t>
      </w:r>
      <w:proofErr w:type="gramEnd"/>
      <w:r>
        <w:t>korekta ustawienia izocentrum) (typ PM: A).</w:t>
      </w:r>
    </w:p>
    <w:p w14:paraId="1A897668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Wykonanie procedury T-File Cleanup (czyszczenie plików kontrolnych) (typ PM: A).</w:t>
      </w:r>
    </w:p>
    <w:p w14:paraId="26903126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Wykonanie procedury Error Log Prune (czyszczenie/kompresja logów systemowych) (typ PM: A).</w:t>
      </w:r>
    </w:p>
    <w:p w14:paraId="04BA4F95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 daty wygaśnięcia licencji serwisowej (typ PM: A).</w:t>
      </w:r>
    </w:p>
    <w:p w14:paraId="7A8BB342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 połączenia serwisowego (typ PM: B).</w:t>
      </w:r>
    </w:p>
    <w:p w14:paraId="5C68EAA7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Wykonanie kopii zapasowej protokołów i konfiguracji aparatu (typ PM: A, C).</w:t>
      </w:r>
    </w:p>
    <w:p w14:paraId="3FFEF64A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 poprawnego działania monitora tlenu (typ PM: A).</w:t>
      </w:r>
    </w:p>
    <w:p w14:paraId="333B44C2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Czyszczenie filtrów powietrznych komputera Brainwave (typ PM: A).</w:t>
      </w:r>
    </w:p>
    <w:p w14:paraId="03C99215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 poprawnego działania stołu pacjenta (typ PM: A, C, D).</w:t>
      </w:r>
    </w:p>
    <w:p w14:paraId="66F5EDAB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 poprawności działania czujników chłodzenia powietrznego cewki gradientowej lub sprawdzenie zdalne reguły sprawdzającej poprawność chłodzenia powietrznego (typ PM: B, D).</w:t>
      </w:r>
    </w:p>
    <w:p w14:paraId="03ABA240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Czyszczenie filtrów chłodzenia powietrznego cewki gradientowej (typ PM: C).</w:t>
      </w:r>
    </w:p>
    <w:p w14:paraId="6A7C1EA7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 poprawnego działania obwodu MRU – układu awaryjnego wygaszania pola magnesu (typ PM: A, B, C, D).</w:t>
      </w:r>
    </w:p>
    <w:p w14:paraId="36B0EFB8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 konieczności wymiany baterii w MRU (typ PM: A, B, C, D).</w:t>
      </w:r>
    </w:p>
    <w:p w14:paraId="3CE933C5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 poprawności działania MRU przy pomocy MRU Tester Assembly (typ PM: C).</w:t>
      </w:r>
    </w:p>
    <w:p w14:paraId="5973E2CF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Sprawdzenie sprawności okablowania obwodów MRU (typ PM: C).</w:t>
      </w:r>
    </w:p>
    <w:p w14:paraId="4DD0FBA9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Wykonanie dejonizacji płynu chłodzącego w obwodach cewki gradientowej oraz szafy systemowej wraz z uzupełnieniem inhibitora korozji (typ PM: C).</w:t>
      </w:r>
    </w:p>
    <w:p w14:paraId="655361C7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Sprawdzenie sprawności obwodu wyłączenia awaryjnego systemu (typ PM: C).</w:t>
      </w:r>
    </w:p>
    <w:p w14:paraId="4ADAF1E6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Weryfikacja/wymiana baterii komputera BIOS konsoli (typ PM: A, C).</w:t>
      </w:r>
    </w:p>
    <w:p w14:paraId="4C7EDFE4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Weryfikacja toru zasilającego oraz uziemienia PDU (typ PM: C).</w:t>
      </w:r>
    </w:p>
    <w:p w14:paraId="3A6017C7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Czyszczenie filtrów konsoli operatorskiej (typ PM: C).</w:t>
      </w:r>
    </w:p>
    <w:p w14:paraId="137D00FE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Wykonanie procedury UPM functional check – sprawdzenie układów monitorów mocy RF zabezpieczających pacjenta (typ PM: C).</w:t>
      </w:r>
    </w:p>
    <w:p w14:paraId="3D9BBFA1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Czyszczenie/wymiana filtra powietrznego nawiewu pacjenta (typ PM: C).</w:t>
      </w:r>
    </w:p>
    <w:p w14:paraId="1B13558A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Czyszczenie i smarowanie gniazd cewek stołu/gantry (typ PM: C).</w:t>
      </w:r>
    </w:p>
    <w:p w14:paraId="4FC53EA3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Czyszczenie filtrów HEC/FPU (typ PM: C).</w:t>
      </w:r>
    </w:p>
    <w:p w14:paraId="5D00D332" w14:textId="77777777" w:rsidR="00E32783" w:rsidRDefault="005C6EB4" w:rsidP="005C6EB4">
      <w:pPr>
        <w:pStyle w:val="Lista-tiret"/>
        <w:numPr>
          <w:ilvl w:val="0"/>
          <w:numId w:val="6"/>
        </w:numPr>
        <w:ind w:left="426" w:hanging="426"/>
      </w:pPr>
      <w:r>
        <w:t>Czyszczenie filtrów PGR (typ PM: C).</w:t>
      </w:r>
    </w:p>
    <w:p w14:paraId="03B31928" w14:textId="77777777" w:rsidR="00E32783" w:rsidRDefault="005C6EB4">
      <w:pPr>
        <w:pStyle w:val="Instrukcja"/>
      </w:pPr>
      <w:r>
        <w:t xml:space="preserve">2) </w:t>
      </w:r>
      <w:proofErr w:type="spellStart"/>
      <w:r>
        <w:t>Jedno</w:t>
      </w:r>
      <w:proofErr w:type="spellEnd"/>
      <w:r>
        <w:t xml:space="preserve"> </w:t>
      </w:r>
      <w:proofErr w:type="spellStart"/>
      <w:r>
        <w:t>dobicie</w:t>
      </w:r>
      <w:proofErr w:type="spellEnd"/>
      <w:r>
        <w:t xml:space="preserve"> </w:t>
      </w:r>
      <w:proofErr w:type="spellStart"/>
      <w:r>
        <w:t>kompresora</w:t>
      </w:r>
      <w:proofErr w:type="spellEnd"/>
      <w:r>
        <w:t xml:space="preserve"> helem gazowym w ciągu 2 lat.</w:t>
      </w:r>
    </w:p>
    <w:p w14:paraId="08D8CDE7" w14:textId="77777777" w:rsidR="00E32783" w:rsidRDefault="005C6EB4">
      <w:pPr>
        <w:pStyle w:val="Instrukcja"/>
      </w:pPr>
      <w:r>
        <w:t>3) Przegląd oraz diagnostyka AW Serwera przez okres obowiązywania umowy, zgodnie z instrukcją serwisową producenta.</w:t>
      </w:r>
    </w:p>
    <w:p w14:paraId="005FDD81" w14:textId="77777777" w:rsidR="00E32783" w:rsidRDefault="005C6EB4">
      <w:pPr>
        <w:pStyle w:val="Instrukcja"/>
      </w:pPr>
      <w:r>
        <w:t>4) Wykonanie innych czynności przeglądowych zgodnie z instrukcją serwisową.</w:t>
      </w:r>
    </w:p>
    <w:p w14:paraId="78C15562" w14:textId="77777777" w:rsidR="00E32783" w:rsidRDefault="005C6EB4">
      <w:pPr>
        <w:pStyle w:val="Nagwekdziau"/>
        <w:numPr>
          <w:ilvl w:val="0"/>
          <w:numId w:val="1"/>
        </w:numPr>
      </w:pPr>
      <w:bookmarkStart w:id="2" w:name="dzial_3"/>
      <w:r>
        <w:rPr>
          <w:lang w:val="pl-PL"/>
        </w:rPr>
        <w:t>Część wypełniana przez Wykonawcę</w:t>
      </w:r>
      <w:bookmarkEnd w:id="2"/>
    </w:p>
    <w:p w14:paraId="2BF5814C" w14:textId="77777777" w:rsidR="00E32783" w:rsidRDefault="005C6EB4">
      <w:pPr>
        <w:pStyle w:val="Instrukcja"/>
        <w:keepNext/>
      </w:pPr>
      <w:r>
        <w:rPr>
          <w:lang w:val="pl-PL"/>
        </w:rPr>
        <w:t>Nie należy przepisywać zakresu minimalnego z części II. Wykonawca wpisuje jedynie świadczenia dodatkowe oraz informacje o przewidywanych wymianach.</w:t>
      </w:r>
    </w:p>
    <w:tbl>
      <w:tblPr>
        <w:tblW w:w="9026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250"/>
        <w:gridCol w:w="2600"/>
        <w:gridCol w:w="3526"/>
      </w:tblGrid>
      <w:tr w:rsidR="00E32783" w14:paraId="0DFFB8EF" w14:textId="77777777">
        <w:trPr>
          <w:cantSplit/>
          <w:tblHeader/>
        </w:trPr>
        <w:tc>
          <w:tcPr>
            <w:tcW w:w="65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46E09AB" w14:textId="77777777" w:rsidR="00E32783" w:rsidRDefault="005C6EB4">
            <w:pPr>
              <w:pStyle w:val="Nagwektabeli"/>
            </w:pPr>
            <w:r>
              <w:rPr>
                <w:lang w:val="pl-PL"/>
              </w:rPr>
              <w:t>Lp.</w:t>
            </w:r>
          </w:p>
        </w:tc>
        <w:tc>
          <w:tcPr>
            <w:tcW w:w="225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C759C6C" w14:textId="77777777" w:rsidR="00E32783" w:rsidRDefault="005C6EB4">
            <w:pPr>
              <w:pStyle w:val="Nagwektabeli"/>
            </w:pPr>
            <w:r>
              <w:rPr>
                <w:lang w:val="pl-PL"/>
              </w:rPr>
              <w:t>Urządzenie</w:t>
            </w:r>
          </w:p>
        </w:tc>
        <w:tc>
          <w:tcPr>
            <w:tcW w:w="260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6FE90A9" w14:textId="77777777" w:rsidR="00E32783" w:rsidRDefault="005C6EB4">
            <w:pPr>
              <w:pStyle w:val="Nagwektabeli"/>
            </w:pPr>
            <w:r>
              <w:rPr>
                <w:lang w:val="pl-PL"/>
              </w:rPr>
              <w:t>Dodatkowy zakres usługi (ponad wymagane minimum)</w:t>
            </w:r>
          </w:p>
        </w:tc>
        <w:tc>
          <w:tcPr>
            <w:tcW w:w="3526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F006A6D" w14:textId="77777777" w:rsidR="00E32783" w:rsidRDefault="005C6EB4">
            <w:pPr>
              <w:pStyle w:val="Nagwektabeli"/>
            </w:pPr>
            <w:r>
              <w:rPr>
                <w:lang w:val="pl-PL"/>
              </w:rPr>
              <w:t>Elementy i materiały do wymiany w okresie umowy (nazwa oraz termin lub częstotliwość)</w:t>
            </w:r>
          </w:p>
        </w:tc>
      </w:tr>
      <w:tr w:rsidR="00E32783" w14:paraId="6B739C55" w14:textId="77777777">
        <w:trPr>
          <w:cantSplit/>
          <w:trHeight w:val="500"/>
        </w:trPr>
        <w:tc>
          <w:tcPr>
            <w:tcW w:w="65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26665A6E" w14:textId="77777777" w:rsidR="00E32783" w:rsidRDefault="005C6EB4">
            <w:r>
              <w:t>1.</w:t>
            </w:r>
          </w:p>
        </w:tc>
        <w:tc>
          <w:tcPr>
            <w:tcW w:w="225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FA7EAE1" w14:textId="77777777" w:rsidR="00E32783" w:rsidRDefault="005C6EB4">
            <w:r>
              <w:t>SIGNA ARTIST 1,5 T IPM – nr fabr. PM0326 (PG45S2100197SC)</w:t>
            </w:r>
          </w:p>
        </w:tc>
        <w:tc>
          <w:tcPr>
            <w:tcW w:w="2600" w:type="dxa"/>
            <w:shd w:val="clear" w:color="auto" w:fill="FFF2CC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27EA8711" w14:textId="77777777" w:rsidR="00E32783" w:rsidRDefault="005C6EB4">
            <w:r>
              <w:t>[wpisać lub „nie dotyczy”]</w:t>
            </w:r>
          </w:p>
        </w:tc>
        <w:tc>
          <w:tcPr>
            <w:tcW w:w="3526" w:type="dxa"/>
            <w:shd w:val="clear" w:color="auto" w:fill="FFF2CC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B4C5C08" w14:textId="77777777" w:rsidR="00E32783" w:rsidRDefault="005C6EB4">
            <w:r>
              <w:t>[wpisać lub „nie dotyczy”]</w:t>
            </w:r>
          </w:p>
        </w:tc>
      </w:tr>
    </w:tbl>
    <w:p w14:paraId="4D416BC7" w14:textId="77777777" w:rsidR="00E32783" w:rsidRDefault="005C6EB4">
      <w:pPr>
        <w:pStyle w:val="Nagwekaparatu"/>
        <w:spacing w:before="40" w:after="0"/>
      </w:pPr>
      <w:r>
        <w:rPr>
          <w:lang w:val="pl-PL"/>
        </w:rPr>
        <w:t>Oświadczenia Wykonawcy</w:t>
      </w:r>
    </w:p>
    <w:p w14:paraId="61D097B8" w14:textId="77777777" w:rsidR="00E32783" w:rsidRDefault="005C6EB4">
      <w:pPr>
        <w:pStyle w:val="Lista-ustp"/>
        <w:keepNext/>
        <w:numPr>
          <w:ilvl w:val="0"/>
          <w:numId w:val="4"/>
        </w:numPr>
      </w:pPr>
      <w:r>
        <w:rPr>
          <w:lang w:val="pl-PL"/>
        </w:rPr>
        <w:t>oferuję wykonanie pełnego zakresu usługi określonego w niniejszym załączniku, bez wyłączeń i zastrzeżeń;</w:t>
      </w:r>
    </w:p>
    <w:p w14:paraId="1A59534D" w14:textId="77777777" w:rsidR="00E32783" w:rsidRDefault="005C6EB4">
      <w:pPr>
        <w:pStyle w:val="Lista-ustp"/>
        <w:keepNext/>
        <w:numPr>
          <w:ilvl w:val="0"/>
          <w:numId w:val="4"/>
        </w:numPr>
      </w:pPr>
      <w:r>
        <w:rPr>
          <w:lang w:val="pl-PL"/>
        </w:rPr>
        <w:t>zakres czynności wykonywanych w ramach przeglądów oraz wymiana wymaganych elementów i materiałów eksploatacyjnych będą zgodne z zaleceniami producenta, dokumentacją urządzeń, obowiązującymi przepisami i normami;</w:t>
      </w:r>
    </w:p>
    <w:p w14:paraId="6FDD6233" w14:textId="77777777" w:rsidR="00E32783" w:rsidRDefault="005C6EB4">
      <w:pPr>
        <w:pStyle w:val="Lista-ustp"/>
        <w:numPr>
          <w:ilvl w:val="0"/>
          <w:numId w:val="4"/>
        </w:numPr>
      </w:pPr>
      <w:r>
        <w:rPr>
          <w:lang w:val="pl-PL"/>
        </w:rPr>
        <w:t>cena oferty obejmuje wszystkie czynności, elementy i materiały wymagane w ramach standardowego przeglądu, na zasadach określonych w dokumentach zamówienia.</w:t>
      </w:r>
    </w:p>
    <w:p w14:paraId="1B0D2555" w14:textId="77777777" w:rsidR="00E32783" w:rsidRDefault="005C6EB4">
      <w:pPr>
        <w:pStyle w:val="Lista-ustp"/>
        <w:jc w:val="right"/>
      </w:pPr>
      <w:r>
        <w:rPr>
          <w:lang w:val="pl-PL"/>
        </w:rPr>
        <w:t>Kwalifikowany podpis elektroniczny</w:t>
      </w:r>
    </w:p>
    <w:sectPr w:rsidR="00E32783" w:rsidSect="00034616">
      <w:headerReference w:type="default" r:id="rId8"/>
      <w:footerReference w:type="default" r:id="rId9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2A426" w14:textId="77777777" w:rsidR="005C6EB4" w:rsidRDefault="005C6EB4">
      <w:r>
        <w:separator/>
      </w:r>
    </w:p>
  </w:endnote>
  <w:endnote w:type="continuationSeparator" w:id="0">
    <w:p w14:paraId="517399BC" w14:textId="77777777" w:rsidR="005C6EB4" w:rsidRDefault="005C6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1F2CE" w14:textId="77777777" w:rsidR="00E32783" w:rsidRDefault="005C6EB4">
    <w:pPr>
      <w:pStyle w:val="Stopka"/>
      <w:jc w:val="center"/>
    </w:pPr>
    <w:r>
      <w:rPr>
        <w:lang w:val="pl-PL"/>
      </w:rPr>
      <w:t xml:space="preserve">str. </w:t>
    </w:r>
    <w:r>
      <w:rPr>
        <w:lang w:val="pl-PL"/>
      </w:rPr>
      <w:fldChar w:fldCharType="begin"/>
    </w:r>
    <w:r>
      <w:rPr>
        <w:lang w:val="pl-PL"/>
      </w:rPr>
      <w:instrText xml:space="preserve"> PAGE </w:instrText>
    </w:r>
    <w:r>
      <w:rPr>
        <w:lang w:val="pl-PL"/>
      </w:rPr>
      <w:fldChar w:fldCharType="separate"/>
    </w:r>
    <w:r>
      <w:rPr>
        <w:lang w:val="pl-PL"/>
      </w:rPr>
      <w:t>1</w:t>
    </w:r>
    <w:r>
      <w:rPr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1A3C3" w14:textId="77777777" w:rsidR="005C6EB4" w:rsidRDefault="005C6EB4">
      <w:r>
        <w:separator/>
      </w:r>
    </w:p>
  </w:footnote>
  <w:footnote w:type="continuationSeparator" w:id="0">
    <w:p w14:paraId="00449048" w14:textId="77777777" w:rsidR="005C6EB4" w:rsidRDefault="005C6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2D064" w14:textId="77777777" w:rsidR="00E32783" w:rsidRDefault="005C6EB4">
    <w:pPr>
      <w:pStyle w:val="Nagwek"/>
      <w:jc w:val="right"/>
    </w:pPr>
    <w:r>
      <w:rPr>
        <w:b/>
        <w:color w:val="1F4E79"/>
        <w:lang w:val="pl-PL"/>
      </w:rPr>
      <w:t>Załącznik nr 2a do SWZ – pakiet nr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9"/>
    <w:multiLevelType w:val="hybridMultilevel"/>
    <w:tmpl w:val="6EB0F002"/>
    <w:name w:val="Załącznik 2a - lista 1-a-tiret"/>
    <w:lvl w:ilvl="0" w:tplc="416AFE0A">
      <w:start w:val="1"/>
      <w:numFmt w:val="decimal"/>
      <w:pStyle w:val="Listapunktowana2"/>
      <w:lvlText w:val="%1)"/>
      <w:lvlJc w:val="left"/>
      <w:pPr>
        <w:tabs>
          <w:tab w:val="num" w:pos="360"/>
        </w:tabs>
        <w:spacing w:before="0" w:after="0" w:line="240" w:lineRule="auto"/>
        <w:ind w:left="360" w:hanging="360"/>
      </w:pPr>
      <w:rPr>
        <w:rFonts w:ascii="Arial" w:eastAsia="Arial" w:hAnsi="Arial" w:cs="Arial"/>
        <w:sz w:val="18"/>
        <w:szCs w:val="18"/>
      </w:rPr>
    </w:lvl>
    <w:lvl w:ilvl="1" w:tplc="62C8F62E">
      <w:start w:val="1"/>
      <w:numFmt w:val="lowerLetter"/>
      <w:lvlRestart w:val="0"/>
      <w:lvlText w:val="%2)"/>
      <w:lvlJc w:val="left"/>
      <w:pPr>
        <w:tabs>
          <w:tab w:val="num" w:pos="720"/>
        </w:tabs>
        <w:spacing w:before="0" w:after="0" w:line="240" w:lineRule="auto"/>
        <w:ind w:left="720" w:hanging="360"/>
      </w:pPr>
      <w:rPr>
        <w:rFonts w:ascii="Arial" w:eastAsia="Arial" w:hAnsi="Arial" w:cs="Arial"/>
        <w:sz w:val="18"/>
        <w:szCs w:val="18"/>
      </w:rPr>
    </w:lvl>
    <w:lvl w:ilvl="2" w:tplc="DF7A109E">
      <w:start w:val="1"/>
      <w:numFmt w:val="bullet"/>
      <w:lvlRestart w:val="0"/>
      <w:lvlText w:val="–"/>
      <w:lvlJc w:val="left"/>
      <w:pPr>
        <w:tabs>
          <w:tab w:val="num" w:pos="1080"/>
        </w:tabs>
        <w:spacing w:before="0" w:after="0" w:line="240" w:lineRule="auto"/>
        <w:ind w:left="1080" w:hanging="360"/>
      </w:pPr>
      <w:rPr>
        <w:rFonts w:ascii="Arial" w:eastAsia="Arial" w:hAnsi="Arial" w:cs="Arial"/>
        <w:sz w:val="18"/>
        <w:szCs w:val="18"/>
      </w:rPr>
    </w:lvl>
    <w:lvl w:ilvl="3" w:tplc="C3D0AA0C">
      <w:numFmt w:val="decimal"/>
      <w:lvlText w:val=""/>
      <w:lvlJc w:val="left"/>
    </w:lvl>
    <w:lvl w:ilvl="4" w:tplc="F8EE53A8">
      <w:numFmt w:val="decimal"/>
      <w:lvlText w:val=""/>
      <w:lvlJc w:val="left"/>
    </w:lvl>
    <w:lvl w:ilvl="5" w:tplc="D91238E6">
      <w:numFmt w:val="decimal"/>
      <w:lvlText w:val=""/>
      <w:lvlJc w:val="left"/>
    </w:lvl>
    <w:lvl w:ilvl="6" w:tplc="2312C9BA">
      <w:numFmt w:val="decimal"/>
      <w:lvlText w:val=""/>
      <w:lvlJc w:val="left"/>
    </w:lvl>
    <w:lvl w:ilvl="7" w:tplc="57908680">
      <w:numFmt w:val="decimal"/>
      <w:lvlText w:val=""/>
      <w:lvlJc w:val="left"/>
    </w:lvl>
    <w:lvl w:ilvl="8" w:tplc="4926A058">
      <w:numFmt w:val="decimal"/>
      <w:lvlText w:val=""/>
      <w:lvlJc w:val="left"/>
    </w:lvl>
  </w:abstractNum>
  <w:abstractNum w:abstractNumId="10" w15:restartNumberingAfterBreak="0">
    <w:nsid w:val="248A0275"/>
    <w:multiLevelType w:val="hybridMultilevel"/>
    <w:tmpl w:val="C12A13A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04A7141"/>
    <w:multiLevelType w:val="singleLevel"/>
    <w:tmpl w:val="419083DC"/>
    <w:name w:val="Działy załącznika - cyfry rzymskie"/>
    <w:lvl w:ilvl="0">
      <w:start w:val="1"/>
      <w:numFmt w:val="upperRoman"/>
      <w:pStyle w:val="Listapunktowana"/>
      <w:suff w:val="space"/>
      <w:lvlText w:val="%1."/>
      <w:lvlJc w:val="left"/>
      <w:pPr>
        <w:ind w:left="0" w:firstLine="0"/>
      </w:pPr>
      <w:rPr>
        <w:rFonts w:ascii="Arial" w:eastAsia="Arial" w:hAnsi="Arial" w:cs="Arial"/>
        <w:b/>
        <w:color w:val="1F4E79"/>
        <w:sz w:val="18"/>
        <w:szCs w:val="18"/>
      </w:rPr>
    </w:lvl>
  </w:abstractNum>
  <w:abstractNum w:abstractNumId="12" w15:restartNumberingAfterBreak="0">
    <w:nsid w:val="5A3204CF"/>
    <w:multiLevelType w:val="hybridMultilevel"/>
    <w:tmpl w:val="6202691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98384369">
    <w:abstractNumId w:val="11"/>
    <w:lvlOverride w:ilvl="0">
      <w:startOverride w:val="1"/>
    </w:lvlOverride>
  </w:num>
  <w:num w:numId="2" w16cid:durableId="12532715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3" w16cid:durableId="10412478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4" w16cid:durableId="15683044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5" w16cid:durableId="1479110026">
    <w:abstractNumId w:val="10"/>
  </w:num>
  <w:num w:numId="6" w16cid:durableId="2712847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C6EB4"/>
    <w:rsid w:val="00A54C2A"/>
    <w:rsid w:val="00AA1D8D"/>
    <w:rsid w:val="00B47730"/>
    <w:rsid w:val="00CB0664"/>
    <w:rsid w:val="00E3278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980F5B"/>
  <w14:defaultImageDpi w14:val="300"/>
  <w15:docId w15:val="{0F9246BA-DCB0-43B7-8F50-2038CEB3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0" w:line="240" w:lineRule="auto"/>
    </w:pPr>
    <w:rPr>
      <w:rFonts w:ascii="Arial" w:eastAsia="Arial" w:hAnsi="Arial" w:cs="Arial"/>
      <w:color w:val="000000"/>
      <w:sz w:val="18"/>
      <w:szCs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tabs>
        <w:tab w:val="num" w:pos="360"/>
      </w:tabs>
      <w:ind w:left="360" w:hanging="360"/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tabs>
        <w:tab w:val="num" w:pos="360"/>
      </w:tabs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tabs>
        <w:tab w:val="num" w:pos="360"/>
      </w:tabs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tabs>
        <w:tab w:val="num" w:pos="360"/>
      </w:tabs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zacznika">
    <w:name w:val="Tytuł załącznika"/>
    <w:basedOn w:val="Normalny"/>
    <w:pPr>
      <w:keepNext/>
      <w:spacing w:after="40"/>
      <w:jc w:val="center"/>
    </w:pPr>
    <w:rPr>
      <w:b/>
      <w:color w:val="1F4E79"/>
    </w:rPr>
  </w:style>
  <w:style w:type="paragraph" w:customStyle="1" w:styleId="Podtytuzacznika">
    <w:name w:val="Podtytuł załącznika"/>
    <w:basedOn w:val="Normalny"/>
    <w:pPr>
      <w:keepNext/>
      <w:spacing w:after="80"/>
      <w:jc w:val="center"/>
    </w:pPr>
    <w:rPr>
      <w:b/>
      <w:color w:val="1F4E79"/>
    </w:rPr>
  </w:style>
  <w:style w:type="paragraph" w:customStyle="1" w:styleId="Nagwekdziau">
    <w:name w:val="Nagłówek działu"/>
    <w:basedOn w:val="Normalny"/>
    <w:pPr>
      <w:keepNext/>
      <w:spacing w:before="120" w:after="60"/>
    </w:pPr>
    <w:rPr>
      <w:b/>
      <w:color w:val="1F4E79"/>
    </w:rPr>
  </w:style>
  <w:style w:type="paragraph" w:customStyle="1" w:styleId="Nagwekaparatu">
    <w:name w:val="Nagłówek aparatu"/>
    <w:basedOn w:val="Normalny"/>
    <w:pPr>
      <w:keepNext/>
      <w:spacing w:before="100" w:after="40"/>
    </w:pPr>
    <w:rPr>
      <w:b/>
      <w:color w:val="1F4E79"/>
    </w:rPr>
  </w:style>
  <w:style w:type="paragraph" w:customStyle="1" w:styleId="Instrukcja">
    <w:name w:val="Instrukcja"/>
    <w:basedOn w:val="Normalny"/>
    <w:pPr>
      <w:spacing w:before="40" w:after="40"/>
    </w:pPr>
    <w:rPr>
      <w:i/>
      <w:color w:val="666666"/>
    </w:rPr>
  </w:style>
  <w:style w:type="paragraph" w:customStyle="1" w:styleId="Spistreci-wpis">
    <w:name w:val="Spis treści - wpis"/>
    <w:basedOn w:val="Normalny"/>
    <w:rPr>
      <w:color w:val="1F4E79"/>
    </w:rPr>
  </w:style>
  <w:style w:type="paragraph" w:customStyle="1" w:styleId="Lista-ustp">
    <w:name w:val="Lista - ustęp"/>
    <w:basedOn w:val="Akapitzlist"/>
  </w:style>
  <w:style w:type="paragraph" w:customStyle="1" w:styleId="Lista-litera">
    <w:name w:val="Lista - litera"/>
    <w:basedOn w:val="Akapitzlist"/>
  </w:style>
  <w:style w:type="paragraph" w:customStyle="1" w:styleId="Lista-tiret">
    <w:name w:val="Lista - tiret"/>
    <w:basedOn w:val="Akapitzlist"/>
  </w:style>
  <w:style w:type="paragraph" w:customStyle="1" w:styleId="Teksttabeli">
    <w:name w:val="Tekst tabeli"/>
    <w:basedOn w:val="Normalny"/>
  </w:style>
  <w:style w:type="paragraph" w:customStyle="1" w:styleId="Nagwektabeli">
    <w:name w:val="Nagłówek tabeli"/>
    <w:basedOn w:val="Normalny"/>
    <w:pPr>
      <w:jc w:val="center"/>
    </w:pPr>
    <w:rPr>
      <w:b/>
      <w:color w:val="1F4E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1067</Words>
  <Characters>6407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>Wiesław Babiżewski</cp:lastModifiedBy>
  <cp:revision>2</cp:revision>
  <dcterms:created xsi:type="dcterms:W3CDTF">2013-12-23T23:15:00Z</dcterms:created>
  <dcterms:modified xsi:type="dcterms:W3CDTF">2026-09-04T08:24:00Z</dcterms:modified>
  <cp:category/>
</cp:coreProperties>
</file>