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F7EA" w14:textId="77777777" w:rsidR="006A52B7" w:rsidRPr="00A53BE4" w:rsidRDefault="0044013E">
      <w:pPr>
        <w:pStyle w:val="DocumentMeta"/>
        <w:jc w:val="right"/>
        <w:rPr>
          <w:lang w:val="pl-PL"/>
        </w:rPr>
      </w:pPr>
      <w:r>
        <w:rPr>
          <w:lang w:val="pl-PL"/>
        </w:rPr>
        <w:t>Załącznik nr 3 do SWZ</w:t>
      </w:r>
    </w:p>
    <w:p w14:paraId="68E89C41" w14:textId="7290D430" w:rsidR="006A52B7" w:rsidRPr="00A53BE4" w:rsidRDefault="0044013E">
      <w:pPr>
        <w:pStyle w:val="DocumentMeta"/>
        <w:spacing w:after="100"/>
        <w:jc w:val="right"/>
        <w:rPr>
          <w:lang w:val="pl-PL"/>
        </w:rPr>
      </w:pPr>
      <w:r>
        <w:rPr>
          <w:lang w:val="pl-PL"/>
        </w:rPr>
        <w:t>Znak postępowania: ZP/2501/</w:t>
      </w:r>
      <w:r>
        <w:rPr>
          <w:b/>
          <w:color w:val="C00000"/>
          <w:lang w:val="pl-PL"/>
        </w:rPr>
        <w:t>[…………………..]</w:t>
      </w:r>
      <w:r>
        <w:rPr>
          <w:lang w:val="pl-PL"/>
        </w:rPr>
        <w:t>/26</w:t>
      </w:r>
    </w:p>
    <w:p w14:paraId="3EBF580F" w14:textId="77777777" w:rsidR="006A52B7" w:rsidRPr="00A53BE4" w:rsidRDefault="0044013E">
      <w:pPr>
        <w:pStyle w:val="AgreementTitle"/>
        <w:keepNext/>
        <w:spacing w:after="40"/>
        <w:jc w:val="center"/>
        <w:rPr>
          <w:lang w:val="pl-PL"/>
        </w:rPr>
      </w:pPr>
      <w:r>
        <w:rPr>
          <w:lang w:val="pl-PL"/>
        </w:rPr>
        <w:t>PROJEKTOWANE POSTANOWIENIA UMOWY</w:t>
      </w:r>
    </w:p>
    <w:p w14:paraId="4DA2073F" w14:textId="77777777" w:rsidR="006A52B7" w:rsidRPr="00A53BE4" w:rsidRDefault="0044013E">
      <w:pPr>
        <w:pStyle w:val="AgreementSubtitle"/>
        <w:keepNext/>
        <w:spacing w:after="80"/>
        <w:jc w:val="center"/>
        <w:rPr>
          <w:lang w:val="pl-PL"/>
        </w:rPr>
      </w:pPr>
      <w:r>
        <w:rPr>
          <w:color w:val="000000"/>
          <w:lang w:val="pl-PL"/>
        </w:rPr>
        <w:t>„Usługa okresowych przeglądów technicznych aparatury medycznej”</w:t>
      </w:r>
    </w:p>
    <w:p w14:paraId="5BFCE6E2" w14:textId="59AB2D71" w:rsidR="006A52B7" w:rsidRPr="00A53BE4" w:rsidRDefault="0044013E">
      <w:pPr>
        <w:pStyle w:val="AgreementTitle"/>
        <w:keepNext/>
        <w:spacing w:after="100"/>
        <w:jc w:val="center"/>
        <w:rPr>
          <w:lang w:val="pl-PL"/>
        </w:rPr>
      </w:pPr>
      <w:r>
        <w:rPr>
          <w:lang w:val="pl-PL"/>
        </w:rPr>
        <w:t>UMOWA NR ZP/2501/</w:t>
      </w:r>
      <w:r>
        <w:rPr>
          <w:color w:val="C00000"/>
          <w:lang w:val="pl-PL"/>
        </w:rPr>
        <w:t>[……………]</w:t>
      </w:r>
      <w:r>
        <w:rPr>
          <w:lang w:val="pl-PL"/>
        </w:rPr>
        <w:t>/26</w:t>
      </w:r>
    </w:p>
    <w:p w14:paraId="103254A1" w14:textId="2DCB7D44" w:rsidR="006A52B7" w:rsidRPr="00A53BE4" w:rsidRDefault="0044013E">
      <w:pPr>
        <w:spacing w:after="40"/>
        <w:jc w:val="both"/>
        <w:rPr>
          <w:lang w:val="pl-PL"/>
        </w:rPr>
      </w:pPr>
      <w:r>
        <w:rPr>
          <w:lang w:val="pl-PL"/>
        </w:rPr>
        <w:t xml:space="preserve">zawarta w dniu </w:t>
      </w:r>
      <w:r>
        <w:rPr>
          <w:b/>
          <w:color w:val="C00000"/>
          <w:lang w:val="pl-PL"/>
        </w:rPr>
        <w:t>[……………….]</w:t>
      </w:r>
      <w:r>
        <w:rPr>
          <w:lang w:val="pl-PL"/>
        </w:rPr>
        <w:t xml:space="preserve"> w Ciechanowie, w postaci elektronicznej, pomiędzy:</w:t>
      </w:r>
    </w:p>
    <w:p w14:paraId="75E566DF" w14:textId="77777777" w:rsidR="006A52B7" w:rsidRPr="00A53BE4" w:rsidRDefault="0044013E">
      <w:pPr>
        <w:jc w:val="both"/>
        <w:rPr>
          <w:lang w:val="pl-PL"/>
        </w:rPr>
      </w:pPr>
      <w:r>
        <w:rPr>
          <w:b/>
          <w:lang w:val="pl-PL"/>
        </w:rPr>
        <w:t>Specjalistycznym Szpitalem Wojewódzkim w Ciechanowie</w:t>
      </w:r>
    </w:p>
    <w:p w14:paraId="7CA876AA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>06-400 Ciechanów, ul. Powstańców Wielkopolskich 2,</w:t>
      </w:r>
    </w:p>
    <w:p w14:paraId="65DD491F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>wpisanym do Krajowego Rejestru Sądowego pod numerem KRS 0000008892,</w:t>
      </w:r>
    </w:p>
    <w:p w14:paraId="754B23B8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>NIP 566-10-19-200, REGON 000311622,</w:t>
      </w:r>
    </w:p>
    <w:p w14:paraId="5EA6348A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>reprezentowanym przez Andrzeja Juliusza Kamasę - Dyrektora,</w:t>
      </w:r>
    </w:p>
    <w:p w14:paraId="293A8526" w14:textId="77777777" w:rsidR="006A52B7" w:rsidRPr="00A53BE4" w:rsidRDefault="0044013E">
      <w:pPr>
        <w:spacing w:after="40"/>
        <w:jc w:val="both"/>
        <w:rPr>
          <w:lang w:val="pl-PL"/>
        </w:rPr>
      </w:pPr>
      <w:r>
        <w:rPr>
          <w:lang w:val="pl-PL"/>
        </w:rPr>
        <w:t>zwanym dalej „Zamawiającym”,</w:t>
      </w:r>
    </w:p>
    <w:p w14:paraId="4512D5AD" w14:textId="77777777" w:rsidR="006A52B7" w:rsidRPr="00A53BE4" w:rsidRDefault="0044013E">
      <w:pPr>
        <w:spacing w:after="40"/>
        <w:jc w:val="center"/>
        <w:rPr>
          <w:lang w:val="pl-PL"/>
        </w:rPr>
      </w:pPr>
      <w:r>
        <w:rPr>
          <w:lang w:val="pl-PL"/>
        </w:rPr>
        <w:t>a</w:t>
      </w:r>
    </w:p>
    <w:p w14:paraId="7E9C23A3" w14:textId="5BBE2EDF" w:rsidR="006A52B7" w:rsidRPr="00A53BE4" w:rsidRDefault="0044013E">
      <w:pPr>
        <w:jc w:val="both"/>
        <w:rPr>
          <w:lang w:val="pl-PL"/>
        </w:rPr>
      </w:pPr>
      <w:r>
        <w:rPr>
          <w:b/>
          <w:color w:val="C00000"/>
          <w:lang w:val="pl-PL"/>
        </w:rPr>
        <w:t>[ FIRMA WYKONAWCY]</w:t>
      </w:r>
    </w:p>
    <w:p w14:paraId="47102398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 xml:space="preserve">z siedzibą w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wpisaną/wpisanym do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,</w:t>
      </w:r>
    </w:p>
    <w:p w14:paraId="51324FF7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 xml:space="preserve">NIP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REGON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KRS/CEIDG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,</w:t>
      </w:r>
    </w:p>
    <w:p w14:paraId="12329717" w14:textId="77777777" w:rsidR="006A52B7" w:rsidRPr="00A53BE4" w:rsidRDefault="0044013E">
      <w:pPr>
        <w:jc w:val="both"/>
        <w:rPr>
          <w:lang w:val="pl-PL"/>
        </w:rPr>
      </w:pPr>
      <w:r>
        <w:rPr>
          <w:lang w:val="pl-PL"/>
        </w:rPr>
        <w:t xml:space="preserve">reprezentowaną/reprezentowanym przez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,</w:t>
      </w:r>
    </w:p>
    <w:p w14:paraId="39DB1776" w14:textId="77777777" w:rsidR="006A52B7" w:rsidRPr="00A53BE4" w:rsidRDefault="0044013E">
      <w:pPr>
        <w:spacing w:after="40"/>
        <w:jc w:val="both"/>
        <w:rPr>
          <w:lang w:val="pl-PL"/>
        </w:rPr>
      </w:pPr>
      <w:r>
        <w:rPr>
          <w:lang w:val="pl-PL"/>
        </w:rPr>
        <w:t>zwaną/zwanym dalej „Wykonawcą”</w:t>
      </w:r>
    </w:p>
    <w:p w14:paraId="251FD5FF" w14:textId="77777777" w:rsidR="006A52B7" w:rsidRPr="00A53BE4" w:rsidRDefault="0044013E">
      <w:pPr>
        <w:spacing w:after="60"/>
        <w:jc w:val="both"/>
        <w:rPr>
          <w:lang w:val="pl-PL"/>
        </w:rPr>
      </w:pPr>
      <w:r>
        <w:rPr>
          <w:lang w:val="pl-PL"/>
        </w:rPr>
        <w:t>zwanymi dalej łącznie „Stronami”, a każda z osobna „Stroną”.</w:t>
      </w:r>
    </w:p>
    <w:p w14:paraId="51616017" w14:textId="77777777" w:rsidR="006A52B7" w:rsidRPr="00A53BE4" w:rsidRDefault="0044013E">
      <w:pPr>
        <w:spacing w:after="60"/>
        <w:jc w:val="both"/>
        <w:rPr>
          <w:lang w:val="pl-PL"/>
        </w:rPr>
      </w:pPr>
      <w:r>
        <w:rPr>
          <w:lang w:val="pl-PL"/>
        </w:rPr>
        <w:t>Umowa zostaje zawarta w wyniku postępowania o udzielenie zamówienia publicznego prowadzonego w trybie przetargu nieograniczonego na podstawie art. 132 ustawy z dnia 11 września 2019 r. - Prawo zamówień publicznych, zwanej dalej „Pzp”. Datą zawarcia Umowy jest data złożenia kwalifikowanego podpisu elektronicznego przez ostatnią ze Stron.</w:t>
      </w:r>
    </w:p>
    <w:p w14:paraId="1FB0450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853C10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Przedmiot Umowy i dokumenty umowne</w:t>
      </w:r>
    </w:p>
    <w:p w14:paraId="502113F1" w14:textId="0C4D80D3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Przedmiotem Umowy jest świadczenie przez Wykonawcę na rzecz Zamawiającego usług okresowych przeglądów technicznych aparatury medycznej w zakresie pakietu lub pakietów nr </w:t>
      </w:r>
      <w:r>
        <w:rPr>
          <w:b/>
          <w:color w:val="C00000"/>
          <w:lang w:val="pl-PL"/>
        </w:rPr>
        <w:t>[…………………..]</w:t>
      </w:r>
      <w:r>
        <w:rPr>
          <w:lang w:val="pl-PL"/>
        </w:rPr>
        <w:t>, zwanych dalej „Przeglądami”.</w:t>
      </w:r>
    </w:p>
    <w:p w14:paraId="2006DBB2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Szczegółowy wykaz urządzeń, ich lokalizację, terminy i częstotliwość Przeglądów, minimalny zakres czynności oraz oferowany zakres usługi określają dokumenty wskazane w ust. 4.</w:t>
      </w:r>
    </w:p>
    <w:p w14:paraId="4226F8A8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Przedmiot Umowy obejmuje również wszystkie czynności, testy, pomiary, regulacje, kalibracje, czynności konserwacyjne oraz wymianę elementów i materiałów eksploatacyjnych wymaganych w ramach standardowego Przeglądu przez dokumentację techniczną urządzenia, instrukcję używania lub instrukcję serwisową, zalecenia producenta, obowiązujące przepisy lub normy.</w:t>
      </w:r>
    </w:p>
    <w:p w14:paraId="6C1E1953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Integralną część Umowy stanowią, w zakresie pakietów objętych Umową:</w:t>
      </w:r>
    </w:p>
    <w:p w14:paraId="59BE6C41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>formularz ofertowy Wykonawcy - załącznik nr 1 do Umowy;</w:t>
      </w:r>
    </w:p>
    <w:p w14:paraId="794BD10D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>zestawienie asortymentowo-wartościowe dla pakietów objętych Umową - załącznik nr 2 do Umowy;</w:t>
      </w:r>
    </w:p>
    <w:p w14:paraId="6C9FDEF3" w14:textId="6CF1E8B9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 xml:space="preserve">wykaz Urządzeń </w:t>
      </w:r>
      <w:r w:rsidR="00A53BE4">
        <w:rPr>
          <w:lang w:val="pl-PL"/>
        </w:rPr>
        <w:t xml:space="preserve">oraz wymagany i oferowany zakres usługi </w:t>
      </w:r>
      <w:r>
        <w:rPr>
          <w:lang w:val="pl-PL"/>
        </w:rPr>
        <w:t>dla pakietów objętych Umową - załącznik nr 3 do Umowy;</w:t>
      </w:r>
    </w:p>
    <w:p w14:paraId="6CC694AF" w14:textId="3E167095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 xml:space="preserve">umowa powierzenia przetwarzania danych osobowych - załącznik nr </w:t>
      </w:r>
      <w:r w:rsidR="00A53BE4">
        <w:rPr>
          <w:lang w:val="pl-PL"/>
        </w:rPr>
        <w:t>4</w:t>
      </w:r>
      <w:r>
        <w:rPr>
          <w:lang w:val="pl-PL"/>
        </w:rPr>
        <w:t xml:space="preserve"> do Umowy, jeżeli dotyczy;</w:t>
      </w:r>
    </w:p>
    <w:p w14:paraId="1942E893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lang w:val="pl-PL"/>
        </w:rPr>
        <w:t>SWZ wraz z wyjaśnieniami i zmianami jej treści oraz pozostałymi dokumentami postępowania mającymi zastosowanie do realizacji Umowy.</w:t>
      </w:r>
    </w:p>
    <w:p w14:paraId="36E11191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W razie niemożliwej do usunięcia rozbieżności pomiędzy dokumentami umownymi pierwszeństwo mają kolejno: Umowa, wyjaśnienia i zmiany SWZ, SWZ wraz z załącznikami oraz oferta Wykonawcy. Postanowienia należy w pierwszej kolejności interpretować łącznie, zgodnie z celem postępowania i zasadą zachowania pełnego zaoferowanego zakresu świadczenia.</w:t>
      </w:r>
    </w:p>
    <w:p w14:paraId="736BAA0F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Wykonawca oświadcza, że zapoznał się z dokumentami umownymi, stanem i lokalizacją urządzeń w zakresie niezbędnym do przygotowania oferty oraz dysponuje zasobami potrzebnymi do prawidłowego wykonania Umowy.</w:t>
      </w:r>
    </w:p>
    <w:p w14:paraId="0467FF1C" w14:textId="77777777" w:rsidR="006A52B7" w:rsidRPr="00A53BE4" w:rsidRDefault="0044013E">
      <w:pPr>
        <w:pStyle w:val="Listaumowy-ustp"/>
        <w:numPr>
          <w:ilvl w:val="0"/>
          <w:numId w:val="2"/>
        </w:numPr>
        <w:rPr>
          <w:lang w:val="pl-PL"/>
        </w:rPr>
      </w:pPr>
      <w:r>
        <w:rPr>
          <w:lang w:val="pl-PL"/>
        </w:rPr>
        <w:t>Ilekroć w Umowie jest mowa o:</w:t>
      </w:r>
    </w:p>
    <w:p w14:paraId="24B279D0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b/>
          <w:lang w:val="pl-PL"/>
        </w:rPr>
        <w:t>„Urządzeniu”</w:t>
      </w:r>
      <w:r>
        <w:rPr>
          <w:lang w:val="pl-PL"/>
        </w:rPr>
        <w:t xml:space="preserve"> - rozumie się przez to urządzenie objęte wykazem stanowiącym załącznik nr 3 do Umowy;</w:t>
      </w:r>
    </w:p>
    <w:p w14:paraId="6DF7F395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b/>
          <w:lang w:val="pl-PL"/>
        </w:rPr>
        <w:t>„Dniu roboczym”</w:t>
      </w:r>
      <w:r>
        <w:rPr>
          <w:lang w:val="pl-PL"/>
        </w:rPr>
        <w:t xml:space="preserve"> - rozumie się przez to dzień od poniedziałku do piątku, z wyłączeniem dni ustawowo wolnych od pracy;</w:t>
      </w:r>
    </w:p>
    <w:p w14:paraId="5C487EDB" w14:textId="77777777" w:rsidR="006A52B7" w:rsidRPr="00A53BE4" w:rsidRDefault="0044013E">
      <w:pPr>
        <w:pStyle w:val="Listaumowy-litera"/>
        <w:numPr>
          <w:ilvl w:val="1"/>
          <w:numId w:val="2"/>
        </w:numPr>
        <w:rPr>
          <w:lang w:val="pl-PL"/>
        </w:rPr>
      </w:pPr>
      <w:r>
        <w:rPr>
          <w:b/>
          <w:lang w:val="pl-PL"/>
        </w:rPr>
        <w:t>„Raporcie serwisowym”</w:t>
      </w:r>
      <w:r>
        <w:rPr>
          <w:lang w:val="pl-PL"/>
        </w:rPr>
        <w:t xml:space="preserve"> - rozumie się przez to kartę pracy, protokół wykonania usługi, raport serwisowy albo inny równoważny dokument potwierdzający wykonanie Przeglądu.</w:t>
      </w:r>
    </w:p>
    <w:p w14:paraId="64378EC5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26CF508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Okres obowiązywania i terminy realizacji</w:t>
      </w:r>
    </w:p>
    <w:p w14:paraId="69010919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Umowa zostaje zawarta na okres 24 miesięcy od dnia jej zawarcia.</w:t>
      </w:r>
    </w:p>
    <w:p w14:paraId="67C6F213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Pierwszy Przegląd każdego Urządzenia zostanie wykonany w miesiącu wskazanym w załączniku nr 3 do Umowy. Terminy kolejnych Przeglądów wynikają z częstotliwości określonej w tym załączniku.</w:t>
      </w:r>
    </w:p>
    <w:p w14:paraId="5641B59E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Przeglądy będą wykonywane na podstawie zgłoszeń Zamawiającego przekazywanych pocztą elektroniczną. Zakończenie zgłoszonego Przeglądu powinno nastąpić nie później niż w terminie 14 Dni roboczych od dnia </w:t>
      </w:r>
      <w:r>
        <w:rPr>
          <w:lang w:val="pl-PL"/>
        </w:rPr>
        <w:lastRenderedPageBreak/>
        <w:t>zgłoszenia, chyba że z dokumentacji Urządzenia, harmonogramu albo uzgodnionego przez Strony terminu wynika termin inny.</w:t>
      </w:r>
    </w:p>
    <w:p w14:paraId="31E14BC3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Wykonawca uzgodni z przedstawicielem Zamawiającego dokładny dzień i godzinę wykonania Przeglądu, z uwzględnieniem organizacji udzielania świadczeń zdrowotnych. W miarę możliwości uzgodnienie nastąpi co najmniej 3 Dni robocze przed planowanym terminem.</w:t>
      </w:r>
    </w:p>
    <w:p w14:paraId="2B2437C1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Usługi będą wykonywane co do zasady w Dni robocze, w godzinach 8.00–15.00. Wykonanie usługi w innym czasie wymaga uprzedniego uzgodnienia z Zamawiającym.</w:t>
      </w:r>
    </w:p>
    <w:p w14:paraId="277BBEA2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Zmiana dokładnej daty Przeglądu w obrębie miesiąca wskazanego w harmonogramie, dokonana z przyczyn organizacyjnych albo klinicznych, nie stanowi zmiany Umowy i wymaga jedynie uzgodnienia przedstawicieli Stron.</w:t>
      </w:r>
    </w:p>
    <w:p w14:paraId="514D0652" w14:textId="77777777" w:rsidR="006A52B7" w:rsidRDefault="0044013E">
      <w:pPr>
        <w:pStyle w:val="Listaumowy-ustp"/>
        <w:numPr>
          <w:ilvl w:val="0"/>
          <w:numId w:val="3"/>
        </w:numPr>
      </w:pPr>
      <w:r>
        <w:rPr>
          <w:lang w:val="pl-PL"/>
        </w:rPr>
        <w:t>Jeżeli Urządzenie nie może zostać udostępnione w uzgodnionym terminie z przyczyn leżących po stronie Zamawiającego, Strony ustalą nowy termin. Okres braku dostępu do Urządzenia nie stanowi zwłoki Wykonawcy.</w:t>
      </w:r>
    </w:p>
    <w:p w14:paraId="12F85DD8" w14:textId="77777777" w:rsidR="006A52B7" w:rsidRPr="00A53BE4" w:rsidRDefault="0044013E">
      <w:pPr>
        <w:pStyle w:val="Listaumowy-ustp"/>
        <w:numPr>
          <w:ilvl w:val="0"/>
          <w:numId w:val="3"/>
        </w:numPr>
        <w:rPr>
          <w:lang w:val="pl-PL"/>
        </w:rPr>
      </w:pPr>
      <w:r>
        <w:rPr>
          <w:lang w:val="pl-PL"/>
        </w:rPr>
        <w:t>Zamawiający może zrezygnować z pojedynczego Przeglądu w przypadku awarii Urządzenia, jego trwałego wycofania z użytkowania, kasacji albo utraty przez Zamawiającego tytułu do dysponowania Urządzeniem, z zachowaniem minimalnego zakresu świadczenia określonego w § 6 ust. 6.</w:t>
      </w:r>
    </w:p>
    <w:p w14:paraId="5D34EA14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5204ED76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Zasady wykonywania usług</w:t>
      </w:r>
    </w:p>
    <w:p w14:paraId="2216ACCC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wykona Umowę z należytą starannością właściwą dla profesjonalisty, zgodnie z ustawą z dnia 7 kwietnia 2022 r. o wyrobach medycznych, mającymi zastosowanie przepisami, normami, dokumentacją producenta oraz zasadami wiedzy technicznej.</w:t>
      </w:r>
    </w:p>
    <w:p w14:paraId="5AEFDB49" w14:textId="0F5CEBA0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Zakres określony w załączniku nr </w:t>
      </w:r>
      <w:r w:rsidR="00A53BE4">
        <w:rPr>
          <w:lang w:val="pl-PL"/>
        </w:rPr>
        <w:t>3</w:t>
      </w:r>
      <w:r>
        <w:rPr>
          <w:lang w:val="pl-PL"/>
        </w:rPr>
        <w:t xml:space="preserve"> do Umowy jest zakresem minimalnym. Jeżeli dokumentacja producenta wymaga szerszego zakresu standardowego Przeglądu, Wykonawca wykona również te czynności bez dodatkowego wynagrodzenia.</w:t>
      </w:r>
    </w:p>
    <w:p w14:paraId="3EBC5CCE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zapewni na własny koszt narzędzia, oprogramowanie, aparaturę kontrolno-pomiarową oraz wyposażenie niezbędne do wykonania usługi. Aparatura pomiarowa musi posiadać aktualne sprawdzenia, wzorcowania lub kalibracje, jeżeli są wymagane dla danego pomiaru.</w:t>
      </w:r>
    </w:p>
    <w:p w14:paraId="5B412A25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Materiały eksploatacyjne i części wymagane w ramach standardowego Przeglądu zapewnia Wykonawca. Muszą one być zgodne z wymaganiami producenta Urządzenia i dokumentami zamówienia.</w:t>
      </w:r>
    </w:p>
    <w:p w14:paraId="6DFAA914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Zużyte lub wymienione materiały i części pozostają u Zamawiającego. Na pisemne polecenie Zamawiającego Wykonawca odbierze je i zagospodaruje zgodnie z przepisami o odpadach, bez dodatkowego wynagrodzenia, przekazując na żądanie dokument potwierdzający prawidłowe zagospodarowanie.</w:t>
      </w:r>
    </w:p>
    <w:p w14:paraId="443543B9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Przeglądy będą wykonywane w siedzibie Zamawiającego. Wykonanie czynności poza siedzibą wymaga uprzedniej zgody Zamawiającego. W takim przypadku demontaż, zabezpieczenie, transport, ubezpieczenie w transporcie i ponowne uruchomienie Urządzenia obciążają Wykonawcę.</w:t>
      </w:r>
    </w:p>
    <w:p w14:paraId="4A73F9EE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będzie przestrzegał obowiązujących u Zamawiającego zasad bezpieczeństwa i higieny pracy, ochrony przeciwpożarowej, reżimu sanitarnego, kontroli zakażeń, bezpieczeństwa informacji oraz organizacji ruchu na terenie Szpitala.</w:t>
      </w:r>
    </w:p>
    <w:p w14:paraId="5E48049D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Wykonawca zorganizuje czynności w sposób ograniczający przerwy w pracy komórek organizacyjnych Szpitala i niezwłocznie poinformuje Zamawiającego o ryzyku opóźnienia albo konieczności wyłączenia Urządzenia z eksploatacji.</w:t>
      </w:r>
    </w:p>
    <w:p w14:paraId="0BE5DD1F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W razie stwierdzenia nieprawidłowości wpływającej na bezpieczeństwo, Wykonawca niezwłocznie powiadomi przedstawiciela Zamawiającego, opisze nieprawidłowość w Raporcie serwisowym i jednoznacznie wskaże, czy Urządzenie może być nadal użytkowane.</w:t>
      </w:r>
    </w:p>
    <w:p w14:paraId="0C6098D3" w14:textId="77777777" w:rsidR="006A52B7" w:rsidRDefault="0044013E">
      <w:pPr>
        <w:pStyle w:val="Listaumowy-ustp"/>
        <w:numPr>
          <w:ilvl w:val="0"/>
          <w:numId w:val="4"/>
        </w:numPr>
      </w:pPr>
      <w:r>
        <w:rPr>
          <w:lang w:val="pl-PL"/>
        </w:rPr>
        <w:t>Na żądanie Zamawiającego Wykonawca przeprowadzi, bez dodatkowego wynagrodzenia, jedno szkolenie pracowników Zamawiającego z bezpiecznego użytkowania Urządzeń objętych danym pakietem w okresie obowiązywania Umowy. Termin i organizację szkolenia Strony uzgodnią operacyjnie.</w:t>
      </w:r>
    </w:p>
    <w:p w14:paraId="70D390B8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Jeżeli zakres danego pakietu określony w załącznikach nr 4 lub 5 do Umowy obejmuje diagnostykę albo naprawy awaryjne pomiędzy Przeglądami, Wykonawca wykona te czynności w zakresie wyraźnie opisanym w tych załącznikach. Koszt robocizny, diagnostyki i dojazdu jest objęty wynagrodzeniem, natomiast części wykraczające poza standardowy Przegląd podlegają zasadom określonym w § 8.</w:t>
      </w:r>
    </w:p>
    <w:p w14:paraId="7F63DA47" w14:textId="77777777" w:rsidR="006A52B7" w:rsidRPr="00A53BE4" w:rsidRDefault="0044013E">
      <w:pPr>
        <w:pStyle w:val="Listaumowy-ustp"/>
        <w:numPr>
          <w:ilvl w:val="0"/>
          <w:numId w:val="4"/>
        </w:numPr>
        <w:rPr>
          <w:lang w:val="pl-PL"/>
        </w:rPr>
      </w:pPr>
      <w:r>
        <w:rPr>
          <w:lang w:val="pl-PL"/>
        </w:rPr>
        <w:t>Po zakończeniu czynności Wykonawca uporządkuje miejsce pracy, przywróci Urządzenie do stanu umożliwiającego bezpieczne użytkowanie albo odpowiednio oznaczy Urządzenie niedopuszczone do użytkowania.</w:t>
      </w:r>
    </w:p>
    <w:p w14:paraId="34B9C45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55AD07E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Personel, autoryzacje i wymagania szczególne</w:t>
      </w:r>
    </w:p>
    <w:p w14:paraId="6A1516C3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Wykonawca skieruje do realizacji Umowy osoby posiadające kwalifikacje, doświadczenie i uprawnienia wymagane w SWZ dla danego pakietu oraz zapewni ich dostępność przez cały okres wykonywania świadczeń.</w:t>
      </w:r>
    </w:p>
    <w:p w14:paraId="46171B9E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W zakresie pakietów nr 1, 2, 3, 4, 5, 8 i 34 czynności będą wykonywane przez osoby spełniające wymagania dotyczące kwalifikacji specjalistycznych określone w części IV SWZ. W zakresie pakietów nr 6, 7, 9–20, 22–33, 35–39 i 41 Wykonawca zapewni osoby spełniające wymagania dotyczące pozostałego personelu serwisowego.</w:t>
      </w:r>
    </w:p>
    <w:p w14:paraId="7F8B61FF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W zakresie pakietów nr 3, 4, 5, 8, 21, 34 i 40 Wykonawca zapewni przez cały okres realizacji aktualną autoryzację producenta uprawniającą Wykonawcę, podwykonawcę albo osobę skierowaną do realizacji Umowy do wykonywania działań serwisowych dotyczących Urządzeń objętych danym pakietem. Imienne </w:t>
      </w:r>
      <w:r>
        <w:rPr>
          <w:lang w:val="pl-PL"/>
        </w:rPr>
        <w:lastRenderedPageBreak/>
        <w:t>zaświadczenie lub certyfikat producenta jest dopuszczalny, jeżeli jednoznacznie potwierdza wymagany zakres uprawnienia.</w:t>
      </w:r>
    </w:p>
    <w:p w14:paraId="213B7F88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Zmiana osoby skierowanej do realizacji Umowy jest dopuszczalna pod warunkiem, że osoba zastępująca spełnia wymagania nie niższe niż określone w SWZ dla powierzonych jej czynności. Wykonawca przekaże Zamawiającemu informacje i dokumenty potwierdzające spełnianie wymagań przed dopuszczeniem tej osoby do realizacji usług, z wyjątkiem nagłej nieobecności, gdy dokumenty mogą zostać przekazane najpóźniej w następnym Dniu roboczym.</w:t>
      </w:r>
    </w:p>
    <w:p w14:paraId="02983CAE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Zmiana personelu dokonana zgodnie z ust. 4 nie wymaga aneksu. Zamawiający może odmówić dopuszczenia osoby, jeżeli przedstawione informacje nie potwierdzają wymaganych kwalifikacji, doświadczenia albo autoryzacji.</w:t>
      </w:r>
    </w:p>
    <w:p w14:paraId="255CA280" w14:textId="65C69691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W odniesieniu do pakietów nr 4, 5, 8 i 34 Wykonawca zapewni możliwość zdalnej lub stacjonarnej diagnostyki systemu oraz wykonywania napraw bez użycia części, w zakresie określonym w załączniku nr </w:t>
      </w:r>
      <w:r w:rsidR="00A53BE4">
        <w:rPr>
          <w:lang w:val="pl-PL"/>
        </w:rPr>
        <w:t>3</w:t>
      </w:r>
      <w:r>
        <w:rPr>
          <w:lang w:val="pl-PL"/>
        </w:rPr>
        <w:t xml:space="preserve"> do Umowy. Zdalny dostęp wymaga każdorazowo uprzedniej zgody Zamawiającego i zastosowania zabezpieczeń odpowiadających aktualnym wymaganiom ISO/IEC 27001 lub rozwiązaniom równoważnym.</w:t>
      </w:r>
    </w:p>
    <w:p w14:paraId="6DD2C052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Kody, klucze serwisowe, oprogramowanie i licencje wykorzystywane do realizacji Umowy muszą pochodzić z legalnego źródła. Na żądanie Zamawiającego Wykonawca, w terminie 3 Dni roboczych, przedstawi dokument producenta, umowę licencyjną albo inny wiarygodny dowód potwierdzający legalność i aktualność uprawnienia.</w:t>
      </w:r>
    </w:p>
    <w:p w14:paraId="492906FE" w14:textId="0A9109C3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Jeżeli dla danego modelu Urządzenia dostępna jest funkcjonalność proaktywnego monitorowania kluczowych parametrów i została objęta zakresem danego pakietu, Wykonawca zapewni jej działanie zgodnie z wymaganiami załącznika nr </w:t>
      </w:r>
      <w:r w:rsidR="00A53BE4">
        <w:rPr>
          <w:lang w:val="pl-PL"/>
        </w:rPr>
        <w:t>3</w:t>
      </w:r>
      <w:r>
        <w:rPr>
          <w:lang w:val="pl-PL"/>
        </w:rPr>
        <w:t xml:space="preserve"> do Umowy.</w:t>
      </w:r>
    </w:p>
    <w:p w14:paraId="45FE2C31" w14:textId="77777777" w:rsidR="006A52B7" w:rsidRPr="00A53BE4" w:rsidRDefault="0044013E">
      <w:pPr>
        <w:pStyle w:val="Listaumowy-ustp"/>
        <w:numPr>
          <w:ilvl w:val="0"/>
          <w:numId w:val="5"/>
        </w:numPr>
        <w:rPr>
          <w:lang w:val="pl-PL"/>
        </w:rPr>
      </w:pPr>
      <w:r>
        <w:rPr>
          <w:lang w:val="pl-PL"/>
        </w:rPr>
        <w:t>Wykonawca niezwłocznie poinformuje Zamawiającego o utracie albo ograniczeniu kwalifikacji, autoryzacji, licencji lub dostępu niezbędnego do wykonywania Umowy i do czasu przywrócenia zgodności nie skieruje danej osoby ani narzędzia do czynności, których ograniczenie dotyczy.</w:t>
      </w:r>
    </w:p>
    <w:p w14:paraId="42F23F8C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627CBF5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Dokumentowanie i odbiór usług</w:t>
      </w:r>
    </w:p>
    <w:p w14:paraId="66C55282" w14:textId="77777777" w:rsidR="006A52B7" w:rsidRDefault="0044013E">
      <w:pPr>
        <w:pStyle w:val="Listaumowy-ustp"/>
        <w:numPr>
          <w:ilvl w:val="0"/>
          <w:numId w:val="6"/>
        </w:numPr>
      </w:pPr>
      <w:r>
        <w:rPr>
          <w:lang w:val="pl-PL"/>
        </w:rPr>
        <w:t>Wykonanie każdego Przeglądu zostanie potwierdzone Raportem serwisowym podpisanym przez osobę wykonującą usługę oraz przedstawiciela Zamawiającego. Dopuszcza się dokument elektroniczny zapewniający identyfikację osób zatwierdzających.</w:t>
      </w:r>
    </w:p>
    <w:p w14:paraId="3AFB2044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Raport serwisowy powinien zawierać co najmniej:</w:t>
      </w:r>
    </w:p>
    <w:p w14:paraId="4F119EC7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nazwę, model, numer seryjny lub inny jednoznaczny identyfikator Urządzenia oraz jego lokalizację;</w:t>
      </w:r>
    </w:p>
    <w:p w14:paraId="72051C78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datę rozpoczęcia i zakończenia czynności oraz imię i nazwisko osoby wykonującej usługę;</w:t>
      </w:r>
    </w:p>
    <w:p w14:paraId="4922222D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wykaz wykonanych czynności, testów, pomiarów, regulacji i kalibracji wraz z wynikami, jeżeli podlegają utrwaleniu;</w:t>
      </w:r>
    </w:p>
    <w:p w14:paraId="3D85F87B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wykaz wymienionych materiałów i części, z podaniem ich oznaczeń, jeżeli jest to możliwe;</w:t>
      </w:r>
    </w:p>
    <w:p w14:paraId="579A623F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opis stwierdzonych nieprawidłowości, zalecenia i jednoznaczną informację o dopuszczeniu albo niedopuszczeniu Urządzenia do dalszego użytkowania;</w:t>
      </w:r>
    </w:p>
    <w:p w14:paraId="58B7E360" w14:textId="77777777" w:rsidR="006A52B7" w:rsidRPr="00A53BE4" w:rsidRDefault="0044013E">
      <w:pPr>
        <w:pStyle w:val="Listaumowy-litera"/>
        <w:numPr>
          <w:ilvl w:val="1"/>
          <w:numId w:val="6"/>
        </w:numPr>
        <w:rPr>
          <w:lang w:val="pl-PL"/>
        </w:rPr>
      </w:pPr>
      <w:r>
        <w:rPr>
          <w:lang w:val="pl-PL"/>
        </w:rPr>
        <w:t>termin następnego Przeglądu wynikający z wymaganej częstotliwości.</w:t>
      </w:r>
    </w:p>
    <w:p w14:paraId="219AC792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Wykonawca dokona odpowiedniego wpisu w paszporcie technicznym albo karcie przeglądów Urządzenia, wystawi wymagane świadectwo lub certyfikat sprawności oraz umieści na Urządzeniu czytelną etykietę z datą wykonanego i terminem następnego Przeglądu, o ile charakter Urządzenia na to pozwala.</w:t>
      </w:r>
    </w:p>
    <w:p w14:paraId="49E702E1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Podpis przedstawiciela Zamawiającego potwierdza wykonanie czynności i odbiór dokumentacji, lecz nie wyłącza uprawnień Zamawiającego z tytułu wad ukrytych, nierzetelnych wyników pomiarów ani niezgodności ujawnionych po odbiorze.</w:t>
      </w:r>
    </w:p>
    <w:p w14:paraId="3E665F95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Negatywny wynik Przeglądu nie stanowi sam przez się nienależytego wykonania usługi i nie pozbawia Wykonawcy wynagrodzenia, jeżeli Przegląd został wykonany w pełnym wymaganym zakresie, wynik został prawidłowo udokumentowany, a Wykonawca nie przyczynił się do niesprawności Urządzenia.</w:t>
      </w:r>
    </w:p>
    <w:p w14:paraId="786DBBE8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Jeżeli Zamawiający stwierdzi braki w dokumentacji albo nieprawidłowe wykonanie czynności, zgłosi zastrzeżenia w Raporcie serwisowym lub odrębnym zawiadomieniu. Wykonawca usunie braki lub nieprawidłowości w terminie 3 Dni roboczych, chyba że Strony uzgodnią inny termin uzasadniony charakterem czynności.</w:t>
      </w:r>
    </w:p>
    <w:p w14:paraId="24CE98E3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Raport serwisowy niezawierający zastrzeżeń albo dokument potwierdzający ich usunięcie stanowi podstawę do wystawienia faktury.</w:t>
      </w:r>
    </w:p>
    <w:p w14:paraId="24CBFBA2" w14:textId="77777777" w:rsidR="006A52B7" w:rsidRPr="00A53BE4" w:rsidRDefault="0044013E">
      <w:pPr>
        <w:pStyle w:val="Listaumowy-ustp"/>
        <w:numPr>
          <w:ilvl w:val="0"/>
          <w:numId w:val="6"/>
        </w:numPr>
        <w:rPr>
          <w:lang w:val="pl-PL"/>
        </w:rPr>
      </w:pPr>
      <w:r>
        <w:rPr>
          <w:lang w:val="pl-PL"/>
        </w:rPr>
        <w:t>Wykonawca przechowuje dokumentację z realizacji Umowy przez okres co najmniej 5 lat od jej zakończenia i udostępnia ją Zamawiającemu oraz uprawnionym organom kontrolnym w zakresie dotyczącym Umowy.</w:t>
      </w:r>
    </w:p>
    <w:p w14:paraId="40812E0C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36D0650A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Wynagrodzenie i minimalny zakres świadczenia</w:t>
      </w:r>
    </w:p>
    <w:p w14:paraId="73C112F0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Maksymalne wynagrodzenie Wykonawcy za prawidłowe wykonanie całego przedmiotu Umowy wynosi:</w:t>
      </w:r>
    </w:p>
    <w:p w14:paraId="51006704" w14:textId="1D9F4157" w:rsidR="006A52B7" w:rsidRDefault="0044013E">
      <w:pPr>
        <w:pStyle w:val="Listaumowy-litera"/>
        <w:numPr>
          <w:ilvl w:val="1"/>
          <w:numId w:val="7"/>
        </w:numPr>
      </w:pPr>
      <w:r>
        <w:rPr>
          <w:lang w:val="pl-PL"/>
        </w:rPr>
        <w:t xml:space="preserve">wartość netto: </w:t>
      </w:r>
      <w:r>
        <w:rPr>
          <w:b/>
          <w:color w:val="C00000"/>
          <w:lang w:val="pl-PL"/>
        </w:rPr>
        <w:t>[………………….……..]</w:t>
      </w:r>
      <w:r>
        <w:rPr>
          <w:lang w:val="pl-PL"/>
        </w:rPr>
        <w:t xml:space="preserve"> zł;</w:t>
      </w:r>
    </w:p>
    <w:p w14:paraId="177CD89A" w14:textId="587EF2D0" w:rsidR="006A52B7" w:rsidRDefault="0044013E">
      <w:pPr>
        <w:pStyle w:val="Listaumowy-litera"/>
        <w:numPr>
          <w:ilvl w:val="1"/>
          <w:numId w:val="7"/>
        </w:numPr>
      </w:pPr>
      <w:r>
        <w:rPr>
          <w:lang w:val="pl-PL"/>
        </w:rPr>
        <w:t xml:space="preserve">podatek VAT: </w:t>
      </w:r>
      <w:r>
        <w:rPr>
          <w:b/>
          <w:color w:val="C00000"/>
          <w:lang w:val="pl-PL"/>
        </w:rPr>
        <w:t>[…………………………]</w:t>
      </w:r>
      <w:r>
        <w:rPr>
          <w:lang w:val="pl-PL"/>
        </w:rPr>
        <w:t xml:space="preserve"> zł;</w:t>
      </w:r>
    </w:p>
    <w:p w14:paraId="2B8E3EC0" w14:textId="21538EF0" w:rsidR="006A52B7" w:rsidRDefault="0044013E">
      <w:pPr>
        <w:pStyle w:val="Listaumowy-litera"/>
        <w:numPr>
          <w:ilvl w:val="1"/>
          <w:numId w:val="7"/>
        </w:numPr>
      </w:pPr>
      <w:r>
        <w:rPr>
          <w:lang w:val="pl-PL"/>
        </w:rPr>
        <w:t xml:space="preserve">wartość brutto: </w:t>
      </w:r>
      <w:r>
        <w:rPr>
          <w:b/>
          <w:color w:val="C00000"/>
          <w:lang w:val="pl-PL"/>
        </w:rPr>
        <w:t>[………………………..]</w:t>
      </w:r>
      <w:r>
        <w:rPr>
          <w:lang w:val="pl-PL"/>
        </w:rPr>
        <w:t xml:space="preserve"> zł;</w:t>
      </w:r>
    </w:p>
    <w:p w14:paraId="0B0A0513" w14:textId="77777777" w:rsidR="006A52B7" w:rsidRPr="00A53BE4" w:rsidRDefault="0044013E">
      <w:pPr>
        <w:pStyle w:val="Listaumowy-litera"/>
        <w:numPr>
          <w:ilvl w:val="1"/>
          <w:numId w:val="7"/>
        </w:numPr>
        <w:rPr>
          <w:lang w:val="pl-PL"/>
        </w:rPr>
      </w:pPr>
      <w:r>
        <w:rPr>
          <w:lang w:val="pl-PL"/>
        </w:rPr>
        <w:t>wartości poszczególnych pakietów określa załącznik nr 2 do Umowy.</w:t>
      </w:r>
    </w:p>
    <w:p w14:paraId="1A715BA8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Wynagrodzenie ma charakter maksymalny. Wykonawcy przysługuje zapłata wyłącznie za Przeglądy i inne świadczenia objęte zakresem danego pakietu, faktycznie i prawidłowo wykonane oraz odebrane przez Zamawiającego.</w:t>
      </w:r>
    </w:p>
    <w:p w14:paraId="09D606E3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lastRenderedPageBreak/>
        <w:t>Ceny jednostkowe netto określone w załączniku nr 2 do Umowy pozostają stałe, z wyjątkiem zmian dokonanych zgodnie z § 14–16. Podatek VAT zostanie naliczony według stawki obowiązującej w dniu powstania obowiązku podatkowego.</w:t>
      </w:r>
    </w:p>
    <w:p w14:paraId="72D2F78C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Ceny obejmują wszystkie koszty prawidłowej realizacji Umowy, w szczególności robociznę, dojazd, transport Urządzeń, narzędzia, aparaturę kontrolno-pomiarową, oprogramowanie i licencje, standardowe materiały i części, szkolenie, dokumentację, ubezpieczenie, opłaty parkingowe oraz koszty bezpieczeństwa informacji i ochrony danych.</w:t>
      </w:r>
    </w:p>
    <w:p w14:paraId="226FA1D5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Wykonawca nie może żądać podwyższenia wynagrodzenia z powodu nieuwzględnienia kosztów, które przy zachowaniu należytej staranności powinien był przewidzieć na podstawie dokumentów zamówienia, z zastrzeżeniem ustawowych i umownych podstaw zmiany wynagrodzenia.</w:t>
      </w:r>
    </w:p>
    <w:p w14:paraId="2FA0387B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Minimalna gwarantowana wartość świadczeń zlecanych przez Zamawiającego w ramach każdego pakietu wynosi 50% pierwotnej maksymalnej wartości brutto tego pakietu. Ograniczenie zakresu powyżej tego poziomu jest dopuszczalne w przypadkach określonych w § 2 ust. 8 oraz § 16 ust. 2 lit. b.</w:t>
      </w:r>
    </w:p>
    <w:p w14:paraId="30A380D4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Wykonawcy nie przysługuje roszczenie o wykonanie ani zapłatę części wynagrodzenia przekraczającej minimalną wartość gwarantowaną, jeżeli Zamawiający zgodnie z Umową ograniczy liczbę Przeglądów.</w:t>
      </w:r>
    </w:p>
    <w:p w14:paraId="0B921D0F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Ograniczenie zakresu nie może prowadzić do zmiany ogólnego charakteru Umowy ani naruszać art. 433 pkt 4 Pzp. Zamawiający poinformuje Wykonawcę o znanej rezygnacji z Przeglądu niezwłocznie po powzięciu wiadomości o jej przyczynie.</w:t>
      </w:r>
    </w:p>
    <w:p w14:paraId="7F718C55" w14:textId="77777777" w:rsidR="006A52B7" w:rsidRPr="00A53BE4" w:rsidRDefault="0044013E">
      <w:pPr>
        <w:pStyle w:val="Listaumowy-ustp"/>
        <w:numPr>
          <w:ilvl w:val="0"/>
          <w:numId w:val="7"/>
        </w:numPr>
        <w:rPr>
          <w:lang w:val="pl-PL"/>
        </w:rPr>
      </w:pPr>
      <w:r>
        <w:rPr>
          <w:lang w:val="pl-PL"/>
        </w:rPr>
        <w:t>Łączna wartość faktur nie może przekroczyć maksymalnego wynagrodzenia brutto określonego w ust. 1, chyba że wysokość tego wynagrodzenia zostanie zgodnie z prawem zmieniona aneksem.</w:t>
      </w:r>
    </w:p>
    <w:p w14:paraId="42218873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1B7C691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Rozliczenia i fakturowanie</w:t>
      </w:r>
    </w:p>
    <w:p w14:paraId="0ED84B82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Rozliczenia będą dokonywane częściowo, po wykonaniu i odbiorze poszczególnych Przeglądów lub innych świadczeń objętych zakresem pakietu, według cen jednostkowych określonych w załączniku nr 2 do Umowy.</w:t>
      </w:r>
    </w:p>
    <w:p w14:paraId="1AD57DE4" w14:textId="77777777" w:rsidR="006A52B7" w:rsidRDefault="0044013E">
      <w:pPr>
        <w:pStyle w:val="Listaumowy-ustp"/>
        <w:numPr>
          <w:ilvl w:val="0"/>
          <w:numId w:val="8"/>
        </w:numPr>
      </w:pPr>
      <w:r>
        <w:rPr>
          <w:lang w:val="pl-PL"/>
        </w:rPr>
        <w:t>Podstawą wystawienia faktury jest Raport serwisowy niezawierający zastrzeżeń albo dokument potwierdzający usunięcie zastrzeżeń. Raport zostanie przekazany Zamawiającemu najpóźniej w dniu wystawienia faktury.</w:t>
      </w:r>
    </w:p>
    <w:p w14:paraId="0B4B4822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Jeżeli zgodnie z obowiązującymi przepisami Wykonawca ma obowiązek wystawić fakturę ustrukturyzowaną przy użyciu Krajowego Systemu e-Faktur (KSeF), faktura zostanie wystawiona i udostępniona Zamawiającemu w KSeF. Za dzień otrzymania takiej faktury uznaje się dzień nadania jej numeru KSeF, chyba że bezwzględnie obowiązujące przepisy stanowią inaczej.</w:t>
      </w:r>
    </w:p>
    <w:p w14:paraId="621AEB95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W przypadkach, w których faktura nie podlega obowiązkowemu wystawieniu w KSeF albo przepisy dopuszczają przekazanie jej poza KSeF, Wykonawca może przekazać fakturę za pośrednictwem Platformy Elektronicznego Fakturowania albo na adres faktura@szpitalciechanow.com.pl, w formacie zgodnym z obowiązującymi przepisami.</w:t>
      </w:r>
    </w:p>
    <w:p w14:paraId="3DCCABEA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Faktura powinna zawierać co najmniej:</w:t>
      </w:r>
    </w:p>
    <w:p w14:paraId="6FEC025A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numer Umowy, numer pakietu oraz identyfikację Urządzenia lub grupy Urządzeń, których dotyczy rozliczenie;</w:t>
      </w:r>
    </w:p>
    <w:p w14:paraId="4C232870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numer i datę Raportu serwisowego;</w:t>
      </w:r>
    </w:p>
    <w:p w14:paraId="7BD32055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cenę jednostkową netto, stawkę i kwotę VAT oraz wartość brutto;</w:t>
      </w:r>
    </w:p>
    <w:p w14:paraId="6D8C604D" w14:textId="77777777" w:rsidR="006A52B7" w:rsidRPr="00A53BE4" w:rsidRDefault="0044013E">
      <w:pPr>
        <w:pStyle w:val="Listaumowy-litera"/>
        <w:numPr>
          <w:ilvl w:val="1"/>
          <w:numId w:val="8"/>
        </w:numPr>
        <w:rPr>
          <w:lang w:val="pl-PL"/>
        </w:rPr>
      </w:pPr>
      <w:r>
        <w:rPr>
          <w:lang w:val="pl-PL"/>
        </w:rPr>
        <w:t>rachunek bankowy Wykonawcy właściwy do zapłaty.</w:t>
      </w:r>
    </w:p>
    <w:p w14:paraId="3D575AE4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Zamawiający zapłaci prawidłowo wystawioną fakturę w terminie 30 dni od dnia jej otrzymania, przelewem na rachunek bankowy wskazany na fakturze i ujawniony w wykazie podatników VAT, jeżeli przepisy wymagają takiego ujawnienia.</w:t>
      </w:r>
    </w:p>
    <w:p w14:paraId="5B46AC7A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Za dzień zapłaty uznaje się dzień obciążenia rachunku bankowego Zamawiającego. Zamawiający jest uprawniony do zastosowania mechanizmu podzielonej płatności, jeżeli wynika to z przepisów albo przyjętych zasad rozliczeń.</w:t>
      </w:r>
    </w:p>
    <w:p w14:paraId="4153A162" w14:textId="77777777" w:rsidR="006A52B7" w:rsidRPr="00A53BE4" w:rsidRDefault="0044013E">
      <w:pPr>
        <w:pStyle w:val="Listaumowy-ustp"/>
        <w:numPr>
          <w:ilvl w:val="0"/>
          <w:numId w:val="8"/>
        </w:numPr>
        <w:rPr>
          <w:lang w:val="pl-PL"/>
        </w:rPr>
      </w:pPr>
      <w:r>
        <w:rPr>
          <w:lang w:val="pl-PL"/>
        </w:rPr>
        <w:t>W przypadku opóźnienia w zapłacie Wykonawcy przysługują odsetki ustawowe za opóźnienie w transakcjach handlowych na zasadach określonych w obowiązujących przepisach.</w:t>
      </w:r>
    </w:p>
    <w:p w14:paraId="4062F701" w14:textId="77777777" w:rsidR="006A52B7" w:rsidRDefault="0044013E">
      <w:pPr>
        <w:pStyle w:val="Listaumowy-ustp"/>
        <w:numPr>
          <w:ilvl w:val="0"/>
          <w:numId w:val="8"/>
        </w:numPr>
      </w:pPr>
      <w:r>
        <w:rPr>
          <w:lang w:val="pl-PL"/>
        </w:rPr>
        <w:t>Rozliczenia pomiędzy Stronami będą prowadzone wyłącznie w złotych polskich. Zamawiający nie przewiduje zaliczek.</w:t>
      </w:r>
    </w:p>
    <w:p w14:paraId="2FAAC95D" w14:textId="77777777" w:rsidR="006A52B7" w:rsidRDefault="006A52B7">
      <w:pPr>
        <w:pStyle w:val="SectionNumber"/>
        <w:keepNext/>
        <w:keepLines/>
        <w:numPr>
          <w:ilvl w:val="0"/>
          <w:numId w:val="1"/>
        </w:numPr>
      </w:pPr>
    </w:p>
    <w:p w14:paraId="45FBD31F" w14:textId="77777777" w:rsidR="006A52B7" w:rsidRPr="00A53BE4" w:rsidRDefault="0044013E">
      <w:pPr>
        <w:pStyle w:val="SectionTitle"/>
        <w:keepNext/>
        <w:keepLines/>
        <w:spacing w:after="40"/>
        <w:jc w:val="center"/>
        <w:rPr>
          <w:lang w:val="pl-PL"/>
        </w:rPr>
      </w:pPr>
      <w:r>
        <w:rPr>
          <w:lang w:val="pl-PL"/>
        </w:rPr>
        <w:t>Naprawy i części wykraczające poza standardowy Przegląd</w:t>
      </w:r>
    </w:p>
    <w:p w14:paraId="68DF1A09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>Jeżeli podczas realizacji usługi zostanie stwierdzona potrzeba naprawy albo wymiany części wykraczającej poza standardowy Przegląd, Wykonawca sporządzi informację o stwierdzonej niesprawności oraz przedstawi Zamawiającemu odrębną ofertę obejmującą co najmniej:</w:t>
      </w:r>
    </w:p>
    <w:p w14:paraId="51F6B9F0" w14:textId="77777777" w:rsidR="006A52B7" w:rsidRDefault="0044013E">
      <w:pPr>
        <w:pStyle w:val="Listaumowy-litera"/>
        <w:numPr>
          <w:ilvl w:val="1"/>
          <w:numId w:val="9"/>
        </w:numPr>
      </w:pPr>
      <w:r>
        <w:rPr>
          <w:lang w:val="pl-PL"/>
        </w:rPr>
        <w:t>opis stwierdzonej niesprawności;</w:t>
      </w:r>
    </w:p>
    <w:p w14:paraId="014810E5" w14:textId="77777777" w:rsidR="006A52B7" w:rsidRDefault="0044013E">
      <w:pPr>
        <w:pStyle w:val="Listaumowy-litera"/>
        <w:numPr>
          <w:ilvl w:val="1"/>
          <w:numId w:val="9"/>
        </w:numPr>
      </w:pPr>
      <w:r>
        <w:rPr>
          <w:lang w:val="pl-PL"/>
        </w:rPr>
        <w:t>zakres proponowanych czynności;</w:t>
      </w:r>
    </w:p>
    <w:p w14:paraId="44BCD976" w14:textId="77777777" w:rsidR="006A52B7" w:rsidRPr="00A53BE4" w:rsidRDefault="0044013E">
      <w:pPr>
        <w:pStyle w:val="Listaumowy-litera"/>
        <w:numPr>
          <w:ilvl w:val="1"/>
          <w:numId w:val="9"/>
        </w:numPr>
        <w:rPr>
          <w:lang w:val="pl-PL"/>
        </w:rPr>
      </w:pPr>
      <w:r>
        <w:rPr>
          <w:lang w:val="pl-PL"/>
        </w:rPr>
        <w:t>wykaz części przewidzianych do wymiany;</w:t>
      </w:r>
    </w:p>
    <w:p w14:paraId="1BEF6D85" w14:textId="77777777" w:rsidR="006A52B7" w:rsidRPr="00A53BE4" w:rsidRDefault="0044013E">
      <w:pPr>
        <w:pStyle w:val="Listaumowy-litera"/>
        <w:numPr>
          <w:ilvl w:val="1"/>
          <w:numId w:val="9"/>
        </w:numPr>
        <w:rPr>
          <w:lang w:val="pl-PL"/>
        </w:rPr>
      </w:pPr>
      <w:r>
        <w:rPr>
          <w:lang w:val="pl-PL"/>
        </w:rPr>
        <w:t>cenę netto, stawkę i kwotę VAT oraz cenę brutto;</w:t>
      </w:r>
    </w:p>
    <w:p w14:paraId="4B494A9A" w14:textId="77777777" w:rsidR="006A52B7" w:rsidRDefault="0044013E">
      <w:pPr>
        <w:pStyle w:val="Listaumowy-litera"/>
        <w:numPr>
          <w:ilvl w:val="1"/>
          <w:numId w:val="9"/>
        </w:numPr>
      </w:pPr>
      <w:r>
        <w:rPr>
          <w:lang w:val="pl-PL"/>
        </w:rPr>
        <w:t>termin wykonania naprawy.</w:t>
      </w:r>
    </w:p>
    <w:p w14:paraId="55BFD421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>Wykonawca nie rozpocznie dodatkowej naprawy ani nie zamówi odpłatnych części bez odrębnego zlecenia udzielonego przez osobę upoważnioną do zaciągania zobowiązań w imieniu Zamawiającego.</w:t>
      </w:r>
    </w:p>
    <w:p w14:paraId="3B39DC31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>Dodatkowe naprawy i części, o których mowa w ust. 1, nie są objęte wynagrodzeniem z § 6. Ich zlecenie wymaga odrębnej decyzji zakupowej Zamawiającego, zabezpieczenia środków finansowych i istnienia podstawy prawnej zgodnej z Pzp; sama akceptacja techniczna zakresu albo kosztorysu nie stanowi zlecenia.</w:t>
      </w:r>
    </w:p>
    <w:p w14:paraId="35C1145A" w14:textId="77777777" w:rsidR="006A52B7" w:rsidRDefault="0044013E">
      <w:pPr>
        <w:pStyle w:val="Listaumowy-ustp"/>
        <w:numPr>
          <w:ilvl w:val="0"/>
          <w:numId w:val="9"/>
        </w:numPr>
      </w:pPr>
      <w:r>
        <w:rPr>
          <w:lang w:val="pl-PL"/>
        </w:rPr>
        <w:lastRenderedPageBreak/>
        <w:t>Umowa nie przyznaje Wykonawcy wyłączności ani roszczenia o powierzenie dodatkowej naprawy. Zamawiający może powierzyć ją innemu podmiotowi.</w:t>
      </w:r>
    </w:p>
    <w:p w14:paraId="4B367E49" w14:textId="77777777" w:rsidR="006A52B7" w:rsidRPr="00A53BE4" w:rsidRDefault="0044013E">
      <w:pPr>
        <w:pStyle w:val="Listaumowy-ustp"/>
        <w:numPr>
          <w:ilvl w:val="0"/>
          <w:numId w:val="9"/>
        </w:numPr>
        <w:rPr>
          <w:lang w:val="pl-PL"/>
        </w:rPr>
      </w:pPr>
      <w:r>
        <w:rPr>
          <w:lang w:val="pl-PL"/>
        </w:rPr>
        <w:t>Jeżeli zakres pakietu wprost obejmuje naprawę awaryjną bez ceny części, postanowienia ust. 1–4 stosuje się wyłącznie do zakupu części i czynności wykraczających poza zakres robocizny oraz diagnostyki objęty ceną pakietu.</w:t>
      </w:r>
    </w:p>
    <w:p w14:paraId="04979C34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75016A9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Podwykonawcy</w:t>
      </w:r>
    </w:p>
    <w:p w14:paraId="66822BD5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Wykonawca może powierzyć podwykonawcy wykonanie części zamówienia w zakresie wskazanym w ofercie albo zgłoszonym w toku realizacji Umowy, z zastrzeżeniem wymagań dotyczących personelu, autoryzacji i bezpieczeństwa.</w:t>
      </w:r>
    </w:p>
    <w:p w14:paraId="2AD86D70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Przed przystąpieniem podwykonawcy do wykonywania usług w miejscu podlegającym bezpośredniemu nadzorowi Zamawiającego Wykonawca poda jego nazwę, dane kontaktowe i przedstawiciela. Wykonawca będzie na bieżąco informował o zmianach tych danych i o nowych podwykonawcach.</w:t>
      </w:r>
    </w:p>
    <w:p w14:paraId="4BEB1A1C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Wykonawca odpowiada za działania i zaniechania podwykonawców oraz osób, którymi posługuje się przy wykonywaniu Umowy, jak za własne działania i zaniechania.</w:t>
      </w:r>
    </w:p>
    <w:p w14:paraId="15557566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Podwykonawca oraz jego personel muszą spełniać wymagania właściwe dla powierzonych czynności, w tym posiadać wymagane kwalifikacje, doświadczenie, autoryzacje, licencje i zobowiązania do zachowania poufności.</w:t>
      </w:r>
    </w:p>
    <w:p w14:paraId="0A8579A3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Umowa o podwykonawstwo nie może kształtować praw i obowiązków podwykonawcy w zakresie kar umownych oraz warunków wypłaty wynagrodzenia w sposób mniej korzystny niż postanowienia niniejszej Umowy, zgodnie z art. 463 Pzp.</w:t>
      </w:r>
    </w:p>
    <w:p w14:paraId="3D9822CE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 przypadku umowy o podwykonawstwo zawartej na okres dłuższy niż 6 miesięcy Wykonawca dokona odpowiedniej zmiany wynagrodzenia podwykonawcy, jeżeli wynagrodzenie Wykonawcy zostało zmienione na podstawie § 14, w zakresie odpowiadającym zmianie cen materiałów lub kosztów dotyczących zobowiązania podwykonawcy.</w:t>
      </w:r>
    </w:p>
    <w:p w14:paraId="107C0258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Na żądanie Zamawiającego Wykonawca przedstawi, z poszanowaniem tajemnicy przedsiębiorstwa i ochrony danych, dokumenty niezbędne do potwierdzenia wykonania obowiązku, o którym mowa w ust. 5 lub 6.</w:t>
      </w:r>
    </w:p>
    <w:p w14:paraId="0072A4B7" w14:textId="77777777" w:rsidR="006A52B7" w:rsidRPr="00A53BE4" w:rsidRDefault="0044013E">
      <w:pPr>
        <w:pStyle w:val="Listaumowy-ustp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Wykonawca nie może posługiwać się podmiotem, wobec którego zachodzi zakaz dalszego wykonywania zamówienia wynikający z bezwzględnie obowiązujących przepisów sankcyjnych.</w:t>
      </w:r>
    </w:p>
    <w:p w14:paraId="4925C38B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8CB74C7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Ubezpieczenie i odpowiedzialność</w:t>
      </w:r>
    </w:p>
    <w:p w14:paraId="404BCDF6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będzie przez cały okres obowiązywania Umowy ubezpieczony od odpowiedzialności cywilnej w zakresie działalności związanej z przedmiotem Umowy, z sumą gwarancyjną nie mniejszą niż 300 000,00 zł.</w:t>
      </w:r>
    </w:p>
    <w:p w14:paraId="37291DC6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Jeżeli ochrona ubezpieczeniowa wygasa w czasie obowiązywania Umowy, Wykonawca przedstawi dokument potwierdzający jej ciągłość najpóźniej w dniu poprzedzającym wygaśnięcie dotychczasowej ochrony. Na żądanie Zamawiającego dokument zostanie przedstawiony w terminie 3 Dni roboczych.</w:t>
      </w:r>
    </w:p>
    <w:p w14:paraId="3F6812BE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ponosi odpowiedzialność za szkody wyrządzone Zamawiającemu lub osobom trzecim w związku z wykonywaniem Umowy, w tym za uszkodzenie, utratę albo pogorszenie stanu Urządzenia, w zakresie, w jakim szkoda wynika z działania lub zaniechania Wykonawcy, podwykonawcy albo osób, którymi się posługuje.</w:t>
      </w:r>
    </w:p>
    <w:p w14:paraId="16A3C663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nie odpowiada za okoliczności, za które wyłączną odpowiedzialność ponosi Zamawiający, ani za niesprawność Urządzenia niezwiązaną z wykonaniem usługi, z zastrzeżeniem obowiązku prawidłowego rozpoznania i opisania stanu Urządzenia w zakresie objętym Przeglądem.</w:t>
      </w:r>
    </w:p>
    <w:p w14:paraId="23FE82C2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Wykonawca niezwłocznie poinformuje Zamawiającego o zdarzeniu mogącym spowodować szkodę, zabezpieczy miejsce i Urządzenie oraz będzie współpracował przy ustaleniu przyczyn i rozmiaru szkody.</w:t>
      </w:r>
    </w:p>
    <w:p w14:paraId="75EB0831" w14:textId="77777777" w:rsidR="006A52B7" w:rsidRPr="00A53BE4" w:rsidRDefault="0044013E">
      <w:pPr>
        <w:pStyle w:val="Listaumowy-ustp"/>
        <w:numPr>
          <w:ilvl w:val="0"/>
          <w:numId w:val="11"/>
        </w:numPr>
        <w:rPr>
          <w:lang w:val="pl-PL"/>
        </w:rPr>
      </w:pPr>
      <w:r>
        <w:rPr>
          <w:lang w:val="pl-PL"/>
        </w:rPr>
        <w:t>Posiadanie ubezpieczenia nie ogranicza odpowiedzialności Wykonawcy ani prawa Zamawiającego do dochodzenia odszkodowania w pełnej wysokości na zasadach określonych w Umowie i Kodeksie cywilnym.</w:t>
      </w:r>
    </w:p>
    <w:p w14:paraId="54A63716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079C276E" w14:textId="77777777" w:rsidR="006A52B7" w:rsidRPr="00A53BE4" w:rsidRDefault="0044013E">
      <w:pPr>
        <w:pStyle w:val="SectionTitle"/>
        <w:keepNext/>
        <w:keepLines/>
        <w:spacing w:after="40"/>
        <w:jc w:val="center"/>
        <w:rPr>
          <w:lang w:val="pl-PL"/>
        </w:rPr>
      </w:pPr>
      <w:r>
        <w:rPr>
          <w:lang w:val="pl-PL"/>
        </w:rPr>
        <w:t>Poufność, dane osobowe i bezpieczeństwo informacji</w:t>
      </w:r>
    </w:p>
    <w:p w14:paraId="0CA151AC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Wykonawca zachowa w poufności wszelkie informacje uzyskane w związku z realizacją Umowy, w szczególności informacje medyczne, techniczne, organizacyjne, handlowe i dotyczące bezpieczeństwa Zamawiającego, które nie są publicznie dostępne.</w:t>
      </w:r>
    </w:p>
    <w:p w14:paraId="23C6FB7E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Wykonawca wykorzysta informacje wyłącznie w celu wykonania Umowy i udostępni je tylko osobom, którym są niezbędne do realizacji powierzonych czynności oraz które zostały zobowiązane do zachowania poufności.</w:t>
      </w:r>
    </w:p>
    <w:p w14:paraId="23AAD99B" w14:textId="4BC660BB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 xml:space="preserve">Jeżeli realizacja usługi może wiązać się z dostępem do danych osobowych, w tym danych pacjentów, Wykonawca przed rozpoczęciem takich czynności zawrze z Zamawiającym umowę powierzenia przetwarzania danych osobowych stanowiącą załącznik nr </w:t>
      </w:r>
      <w:r w:rsidR="00A53BE4">
        <w:rPr>
          <w:lang w:val="pl-PL"/>
        </w:rPr>
        <w:t>4</w:t>
      </w:r>
      <w:r>
        <w:rPr>
          <w:lang w:val="pl-PL"/>
        </w:rPr>
        <w:t xml:space="preserve"> do Umowy.</w:t>
      </w:r>
    </w:p>
    <w:p w14:paraId="6C6AD810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Bez uprzedniej zgody Zamawiającego Wykonawca nie będzie kopiował danych z Urządzeń, wynosił nośników, tworzył obrazów dysków ani pozostawiał na Urządzeniu niezatwierdzonego oprogramowania lub kont dostępowych.</w:t>
      </w:r>
    </w:p>
    <w:p w14:paraId="59EFC5F6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Zdalny dostęp do Urządzenia lub infrastruktury Zamawiającego wymaga:</w:t>
      </w:r>
    </w:p>
    <w:p w14:paraId="5E8A5AC9" w14:textId="77777777" w:rsidR="006A52B7" w:rsidRDefault="0044013E">
      <w:pPr>
        <w:pStyle w:val="Listaumowy-litera"/>
        <w:numPr>
          <w:ilvl w:val="1"/>
          <w:numId w:val="12"/>
        </w:numPr>
      </w:pPr>
      <w:r>
        <w:rPr>
          <w:lang w:val="pl-PL"/>
        </w:rPr>
        <w:t>każdorazowej uprzedniej zgody Zamawiającego;</w:t>
      </w:r>
    </w:p>
    <w:p w14:paraId="7CC9CAD9" w14:textId="77777777" w:rsidR="006A52B7" w:rsidRPr="00A53BE4" w:rsidRDefault="0044013E">
      <w:pPr>
        <w:pStyle w:val="Listaumowy-litera"/>
        <w:numPr>
          <w:ilvl w:val="1"/>
          <w:numId w:val="12"/>
        </w:numPr>
        <w:rPr>
          <w:lang w:val="pl-PL"/>
        </w:rPr>
      </w:pPr>
      <w:r>
        <w:rPr>
          <w:lang w:val="pl-PL"/>
        </w:rPr>
        <w:t>ograniczenia dostępu do zakresu niezbędnego do wykonania danej czynności;</w:t>
      </w:r>
    </w:p>
    <w:p w14:paraId="6477F45F" w14:textId="77777777" w:rsidR="006A52B7" w:rsidRDefault="0044013E">
      <w:pPr>
        <w:pStyle w:val="Listaumowy-litera"/>
        <w:numPr>
          <w:ilvl w:val="1"/>
          <w:numId w:val="12"/>
        </w:numPr>
      </w:pPr>
      <w:r>
        <w:rPr>
          <w:lang w:val="pl-PL"/>
        </w:rPr>
        <w:t>użycia szyfrowanego połączenia;</w:t>
      </w:r>
    </w:p>
    <w:p w14:paraId="68E6BEFE" w14:textId="77777777" w:rsidR="006A52B7" w:rsidRDefault="0044013E">
      <w:pPr>
        <w:pStyle w:val="Listaumowy-litera"/>
        <w:numPr>
          <w:ilvl w:val="1"/>
          <w:numId w:val="12"/>
        </w:numPr>
      </w:pPr>
      <w:r>
        <w:rPr>
          <w:lang w:val="pl-PL"/>
        </w:rPr>
        <w:t>jednoznacznej identyfikacji użytkownika;</w:t>
      </w:r>
    </w:p>
    <w:p w14:paraId="773A1859" w14:textId="77777777" w:rsidR="006A52B7" w:rsidRPr="00A53BE4" w:rsidRDefault="0044013E">
      <w:pPr>
        <w:pStyle w:val="Listaumowy-litera"/>
        <w:numPr>
          <w:ilvl w:val="1"/>
          <w:numId w:val="12"/>
        </w:numPr>
        <w:rPr>
          <w:lang w:val="pl-PL"/>
        </w:rPr>
      </w:pPr>
      <w:r>
        <w:rPr>
          <w:lang w:val="pl-PL"/>
        </w:rPr>
        <w:lastRenderedPageBreak/>
        <w:t>rejestrowania wykonanych czynności w zakresie technicznie dostępnym.</w:t>
      </w:r>
    </w:p>
    <w:p w14:paraId="0AC4F4C3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Wykonawca niezwłocznie, nie później niż w ciągu 12 godzin od stwierdzenia, zgłosi Zamawiającemu incydent bezpieczeństwa informacji lub ochrony danych związany z realizacją Umowy, przekaże dostępne informacje o zdarzeniu i podejmie działania ograniczające jego skutki.</w:t>
      </w:r>
    </w:p>
    <w:p w14:paraId="40EE9C01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Po zakończeniu czynności Wykonawca usunie dane i dostępy, których dalsze przechowywanie nie jest wymagane prawem albo wyraźnie uzgodnione z Zamawiającym, oraz zwróci powierzone nośniki i dokumenty.</w:t>
      </w:r>
    </w:p>
    <w:p w14:paraId="1CE3B0ED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Obowiązek poufności obowiązuje przez 5 lat od zakończenia Umowy, a w odniesieniu do danych osobowych, tajemnicy medycznej i informacji prawnie chronionych - przez okres wynikający z przepisów.</w:t>
      </w:r>
    </w:p>
    <w:p w14:paraId="6607306A" w14:textId="77777777" w:rsidR="006A52B7" w:rsidRPr="00A53BE4" w:rsidRDefault="0044013E">
      <w:pPr>
        <w:pStyle w:val="Listaumowy-ustp"/>
        <w:numPr>
          <w:ilvl w:val="0"/>
          <w:numId w:val="12"/>
        </w:numPr>
        <w:rPr>
          <w:lang w:val="pl-PL"/>
        </w:rPr>
      </w:pPr>
      <w:r>
        <w:rPr>
          <w:lang w:val="pl-PL"/>
        </w:rPr>
        <w:t>Postanowienia niniejszego paragrafu stosuje się odpowiednio do podwykonawców i wszystkich osób uczestniczących w realizacji Umowy.</w:t>
      </w:r>
    </w:p>
    <w:p w14:paraId="3CD934D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3CBF563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Gwarancja jakości i usuwanie wad</w:t>
      </w:r>
    </w:p>
    <w:p w14:paraId="7291D165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Wykonawca udziela 6-miesięcznej gwarancji jakości na prawidłowość wykonanych czynności serwisowych oraz na materiały i części wymienione w ramach standardowego Przeglądu, licząc od dnia odbioru danej usługi bez zastrzeżeń.</w:t>
      </w:r>
    </w:p>
    <w:p w14:paraId="5F1B0866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Jeżeli producent części lub materiału udziela gwarancji dłuższej niż określona w ust. 1, Wykonawca przekaże Zamawiającemu uprawnienia lub dokumenty umożliwiające korzystanie z dłuższej gwarancji.</w:t>
      </w:r>
    </w:p>
    <w:p w14:paraId="2B1E22DF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W okresie gwarancji Wykonawca, bez dodatkowego wynagrodzenia, usunie wadę pozostającą w związku z nieprawidłowym wykonaniem usługi albo wadą zastosowanego materiału lub części.</w:t>
      </w:r>
    </w:p>
    <w:p w14:paraId="3E2C9B7B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Wykonawca przystąpi do usuwania wady niezwłocznie i usunie ją w terminie 3 Dni roboczych od zgłoszenia, chyba że charakter wady lub konieczność sprowadzenia części uzasadnia inny termin uzgodniony z Zamawiającym.</w:t>
      </w:r>
    </w:p>
    <w:p w14:paraId="505588B0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Gwarancja nie obejmuje uszkodzeń wynikających wyłącznie z normalnego zużycia, działania osób trzecich, użytkowania niezgodnego z instrukcją albo zdarzenia zewnętrznego, jeżeli Wykonawca wykaże brak związku z wykonaną usługą.</w:t>
      </w:r>
    </w:p>
    <w:p w14:paraId="7C699AF4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Jeżeli Wykonawca nie usunie wady w wyznaczonym terminie, Zamawiający może, po uprzednim zawiadomieniu, zlecić wykonanie zastępcze na koszt i ryzyko Wykonawcy, bez utraty innych uprawnień.</w:t>
      </w:r>
    </w:p>
    <w:p w14:paraId="7A6A8CBB" w14:textId="77777777" w:rsidR="006A52B7" w:rsidRPr="00A53BE4" w:rsidRDefault="0044013E">
      <w:pPr>
        <w:pStyle w:val="Listaumowy-ustp"/>
        <w:numPr>
          <w:ilvl w:val="0"/>
          <w:numId w:val="13"/>
        </w:numPr>
        <w:rPr>
          <w:lang w:val="pl-PL"/>
        </w:rPr>
      </w:pPr>
      <w:r>
        <w:rPr>
          <w:lang w:val="pl-PL"/>
        </w:rPr>
        <w:t>Uprawnienia z gwarancji nie wyłączają ani nie ograniczają odpowiedzialności Wykonawcy za nienależyte wykonanie Umowy ani prawa Zamawiającego do odszkodowania.</w:t>
      </w:r>
    </w:p>
    <w:p w14:paraId="64A5D925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98839FB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Kary umowne</w:t>
      </w:r>
    </w:p>
    <w:p w14:paraId="0A252E59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Wykonawca zapłaci Zamawiającemu kary umowne:</w:t>
      </w:r>
    </w:p>
    <w:p w14:paraId="4F6FCFD8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każdy rozpoczęty Dzień roboczy zwłoki w wykonaniu Przeglądu:</w:t>
      </w:r>
    </w:p>
    <w:p w14:paraId="0F855E33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0,2% maksymalnej wartości brutto pakietu, którego dotyczy zwłoka;</w:t>
      </w:r>
    </w:p>
    <w:p w14:paraId="0A7B7E02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nie mniej niż 100,00 zł i nie więcej niż 1 000,00 zł za dzień;</w:t>
      </w:r>
    </w:p>
    <w:p w14:paraId="3E9DBE09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łącznie nie więcej niż 10% maksymalnej wartości brutto tego pakietu;</w:t>
      </w:r>
    </w:p>
    <w:p w14:paraId="449038A9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każdy rozpoczęty Dzień roboczy zwłoki w usunięciu wad lub braków dokumentacji:</w:t>
      </w:r>
    </w:p>
    <w:p w14:paraId="6BDA799E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0,5% ceny brutto usługi, której dotyczy wada;</w:t>
      </w:r>
    </w:p>
    <w:p w14:paraId="37789484" w14:textId="77777777" w:rsidR="006A52B7" w:rsidRDefault="0044013E">
      <w:pPr>
        <w:pStyle w:val="Listaumowy-tiret"/>
        <w:numPr>
          <w:ilvl w:val="2"/>
          <w:numId w:val="14"/>
        </w:numPr>
      </w:pPr>
      <w:r>
        <w:rPr>
          <w:lang w:val="pl-PL"/>
        </w:rPr>
        <w:t>nie mniej niż 100,00 zł;</w:t>
      </w:r>
    </w:p>
    <w:p w14:paraId="27E65802" w14:textId="77777777" w:rsidR="006A52B7" w:rsidRPr="00A53BE4" w:rsidRDefault="0044013E">
      <w:pPr>
        <w:pStyle w:val="Listaumowy-tiret"/>
        <w:numPr>
          <w:ilvl w:val="2"/>
          <w:numId w:val="14"/>
        </w:numPr>
        <w:rPr>
          <w:lang w:val="pl-PL"/>
        </w:rPr>
      </w:pPr>
      <w:r>
        <w:rPr>
          <w:lang w:val="pl-PL"/>
        </w:rPr>
        <w:t>łącznie nie więcej niż 20% ceny brutto tej usługi;</w:t>
      </w:r>
    </w:p>
    <w:p w14:paraId="4ACB0637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dopuszczenie do wykonywania czynności osoby niespełniającej wymagań właściwych dla danego pakietu albo wykonywanie czynności bez wymaganej autoryzacji - 1 000,00 zł za każdy stwierdzony przypadek;</w:t>
      </w:r>
    </w:p>
    <w:p w14:paraId="69BA3C60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nieprzedstawienie w terminie dokumentu potwierdzającego ciągłość ubezpieczenia - 300,00 zł za każdy rozpoczęty Dzień roboczy zwłoki;</w:t>
      </w:r>
    </w:p>
    <w:p w14:paraId="28AB2B42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naruszenie obowiązków poufności, ochrony danych albo zasad zdalnego dostępu, za które odpowiada Wykonawca - 5 000,00 zł za każdy odrębny incydent;</w:t>
      </w:r>
    </w:p>
    <w:p w14:paraId="49A74A88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brak zmiany wynagrodzenia podwykonawcy wymaganej zgodnie z § 9 ust. 6 - 1 000,00 zł za każdy stwierdzony przypadek;</w:t>
      </w:r>
    </w:p>
    <w:p w14:paraId="31E32F28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za nieprzeprowadzenie szkolenia, o którym mowa w § 3 ust. 10, mimo bezskutecznego upływu dodatkowego terminu wyznaczonego przez Zamawiającego - 500,00 zł;</w:t>
      </w:r>
    </w:p>
    <w:p w14:paraId="7394CCA6" w14:textId="77777777" w:rsidR="006A52B7" w:rsidRPr="00A53BE4" w:rsidRDefault="0044013E">
      <w:pPr>
        <w:pStyle w:val="Listaumowy-litera"/>
        <w:numPr>
          <w:ilvl w:val="1"/>
          <w:numId w:val="14"/>
        </w:numPr>
        <w:rPr>
          <w:lang w:val="pl-PL"/>
        </w:rPr>
      </w:pPr>
      <w:r>
        <w:rPr>
          <w:lang w:val="pl-PL"/>
        </w:rPr>
        <w:t>w razie rozwiązania Umowy albo odstąpienia od niej w całości lub w części z przyczyn, za które odpowiada Wykonawca - 10% wartości brutto niewykonanej części Umowy lub pakietu objętego rozwiązaniem albo odstąpieniem.</w:t>
      </w:r>
    </w:p>
    <w:p w14:paraId="2E7BE235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Kary nie są naliczane w zakresie, w jakim naruszenie wynika z okoliczności, za które wyłączną odpowiedzialność ponosi Zamawiający, z działania siły wyższej albo z innych okoliczności niezawinionych przez Wykonawcę.</w:t>
      </w:r>
    </w:p>
    <w:p w14:paraId="61A1E64A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Łączna maksymalna wysokość kar umownych należnych Zamawiającemu nie może przekroczyć 20% maksymalnego wynagrodzenia brutto określonego w § 6 ust. 1.</w:t>
      </w:r>
    </w:p>
    <w:p w14:paraId="1B0C9953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Zapłata kary umownej nie zwalnia Wykonawcy z obowiązku wykonania zobowiązania, chyba że Umowa została rozwiązana albo Zamawiający odstąpił od niej w odpowiednim zakresie.</w:t>
      </w:r>
    </w:p>
    <w:p w14:paraId="4D62C2F8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Jeżeli szkoda przewyższa wysokość naliczonych kar, Zamawiający może dochodzić odszkodowania uzupełniającego na zasadach ogólnych.</w:t>
      </w:r>
    </w:p>
    <w:p w14:paraId="60DE7850" w14:textId="77777777" w:rsidR="006A52B7" w:rsidRPr="00A53BE4" w:rsidRDefault="0044013E">
      <w:pPr>
        <w:pStyle w:val="Listaumowy-ustp"/>
        <w:numPr>
          <w:ilvl w:val="0"/>
          <w:numId w:val="14"/>
        </w:numPr>
        <w:rPr>
          <w:lang w:val="pl-PL"/>
        </w:rPr>
      </w:pPr>
      <w:r>
        <w:rPr>
          <w:lang w:val="pl-PL"/>
        </w:rPr>
        <w:t>Kara jest płatna w terminie 14 dni od doręczenia noty obciążeniowej. Zamawiający może potrącić wymagalną karę z wynagrodzenia Wykonawcy, z zachowaniem ograniczeń wynikających z bezwzględnie obowiązujących przepisów.</w:t>
      </w:r>
    </w:p>
    <w:p w14:paraId="51BA7532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92EDAB9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Waloryzacja na podstawie art. 439 Pzp</w:t>
      </w:r>
    </w:p>
    <w:p w14:paraId="1589EA10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Strony przewidują zmianę wysokości wynagrodzenia w przypadku zmiany cen materiałów lub kosztów związanych z realizacją Umowy, na zasadach określonych w niniejszym paragrafie.</w:t>
      </w:r>
    </w:p>
    <w:p w14:paraId="66E52F38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Podstawą waloryzacji jest publikowany przez Główny Urząd Statystyczny miesięczny wskaźnik cen towarów i usług konsumpcyjnych ogółem, w relacji do miesiąca poprzedniego, przyjmowanego jako 100, zwany dalej „wskaźnikiem GUS”. W razie zaprzestania publikacji stosuje się wskaźnik najbardziej zbliżony zakresem i metodą.</w:t>
      </w:r>
    </w:p>
    <w:p w14:paraId="01515528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Początkowym terminem ustalenia zmiany wynagrodzenia jest miesiąc, w którym upłynął termin składania ofert. Jeżeli Umowę zawarto po upływie 180 dni od dnia upływu terminu składania ofert, początkowym terminem ustalenia zmiany wynagrodzenia jest miesiąc, w którym nastąpiło otwarcie ofert, chyba że Zamawiający określił w dokumentach zamówienia termin wcześniejszy. Po dokonaniu waloryzacji kolejnym terminem odniesienia jest miesiąc uwzględniony przy ostatniej zmianie wynagrodzenia.</w:t>
      </w:r>
    </w:p>
    <w:p w14:paraId="283CA2E5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Skumulowany wskaźnik zmiany W oblicza się jako iloczyn kolejnych miesięcznych wskaźników GUS podzielonych przez 100, począwszy od miesiąca następującego po miesiącu odniesienia do ostatniego miesiąca, dla którego wskaźnik został opublikowany przed złożeniem wniosku.</w:t>
      </w:r>
    </w:p>
    <w:p w14:paraId="3941E9FC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Strona może żądać waloryzacji, jeżeli skumulowana zmiana wynosi co najmniej 5%, to jest gdy W jest równy lub wyższy niż 1,05 albo równy lub niższy niż 0,95.</w:t>
      </w:r>
    </w:p>
    <w:p w14:paraId="30BA2FC4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Pierwszy wniosek może zostać złożony po upływie 6 miesięcy od dnia zawarcia Umowy. Kolejne wnioski mogą być składane nie częściej niż raz na 6 miesięcy i obejmują wyłącznie okres nieuwzględniony przy poprzedniej waloryzacji.</w:t>
      </w:r>
    </w:p>
    <w:p w14:paraId="71C751CF" w14:textId="77777777" w:rsidR="006A52B7" w:rsidRDefault="0044013E">
      <w:pPr>
        <w:pStyle w:val="Listaumowy-ustp"/>
        <w:numPr>
          <w:ilvl w:val="0"/>
          <w:numId w:val="15"/>
        </w:numPr>
      </w:pPr>
      <w:r>
        <w:rPr>
          <w:lang w:val="pl-PL"/>
        </w:rPr>
        <w:t>Nową cenę jednostkową C1 ustala się według wzoru: C1 = C0 × [1 + 0,5 × (W − 1)], gdzie C0 oznacza cenę jednostkową obowiązującą bezpośrednio przed waloryzacją, a W – skumulowany wskaźnik zmiany. Współczynnik 0,5 oznacza równy podział ryzyka zmiany cen pomiędzy Strony.</w:t>
      </w:r>
    </w:p>
    <w:p w14:paraId="069A69B7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Waloryzacja działa symetrycznie i może prowadzić do podwyższenia albo obniżenia cen. Obejmuje wyłącznie świadczenia wykonane po dniu wejścia w życie aneksu i nie działa wstecz.</w:t>
      </w:r>
    </w:p>
    <w:p w14:paraId="6CD63A2A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Łączna zmiana wynagrodzenia dokonana na podstawie niniejszego paragrafu nie może przekroczyć 10% pierwotnego maksymalnego wynagrodzenia brutto, odpowiednio in plus albo in minus. Ten sam limit stosuje się do łącznej zmiany każdej ceny jednostkowej.</w:t>
      </w:r>
    </w:p>
    <w:p w14:paraId="71824F4C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Wniosek o waloryzację powinien zawierać:</w:t>
      </w:r>
    </w:p>
    <w:p w14:paraId="2F290222" w14:textId="77777777" w:rsidR="006A52B7" w:rsidRDefault="0044013E">
      <w:pPr>
        <w:pStyle w:val="Listaumowy-litera"/>
        <w:numPr>
          <w:ilvl w:val="1"/>
          <w:numId w:val="15"/>
        </w:numPr>
      </w:pPr>
      <w:r>
        <w:rPr>
          <w:lang w:val="pl-PL"/>
        </w:rPr>
        <w:t>obliczenie wskaźnika W;</w:t>
      </w:r>
    </w:p>
    <w:p w14:paraId="53439F01" w14:textId="77777777" w:rsidR="006A52B7" w:rsidRPr="00A53BE4" w:rsidRDefault="0044013E">
      <w:pPr>
        <w:pStyle w:val="Listaumowy-litera"/>
        <w:numPr>
          <w:ilvl w:val="1"/>
          <w:numId w:val="15"/>
        </w:numPr>
        <w:rPr>
          <w:lang w:val="pl-PL"/>
        </w:rPr>
      </w:pPr>
      <w:r>
        <w:rPr>
          <w:lang w:val="pl-PL"/>
        </w:rPr>
        <w:t>wskazanie publikacji GUS przyjętych do obliczenia;</w:t>
      </w:r>
    </w:p>
    <w:p w14:paraId="6437BC3B" w14:textId="77777777" w:rsidR="006A52B7" w:rsidRPr="00A53BE4" w:rsidRDefault="0044013E">
      <w:pPr>
        <w:pStyle w:val="Listaumowy-litera"/>
        <w:numPr>
          <w:ilvl w:val="1"/>
          <w:numId w:val="15"/>
        </w:numPr>
        <w:rPr>
          <w:lang w:val="pl-PL"/>
        </w:rPr>
      </w:pPr>
      <w:r>
        <w:rPr>
          <w:lang w:val="pl-PL"/>
        </w:rPr>
        <w:t>wyliczenie nowych cen jednostkowych i wartości pozostałego do wykonania zakresu;</w:t>
      </w:r>
    </w:p>
    <w:p w14:paraId="493D1F97" w14:textId="77777777" w:rsidR="006A52B7" w:rsidRPr="00A53BE4" w:rsidRDefault="0044013E">
      <w:pPr>
        <w:pStyle w:val="Listaumowy-litera"/>
        <w:numPr>
          <w:ilvl w:val="1"/>
          <w:numId w:val="15"/>
        </w:numPr>
        <w:rPr>
          <w:lang w:val="pl-PL"/>
        </w:rPr>
      </w:pPr>
      <w:r>
        <w:rPr>
          <w:lang w:val="pl-PL"/>
        </w:rPr>
        <w:t>oświadczenie o braku podwójnego uwzględnienia tej samej zmiany cen materiałów lub kosztów.</w:t>
      </w:r>
    </w:p>
    <w:p w14:paraId="48F1BCDF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Strona rozpatrzy kompletny wniosek w terminie 30 dni. Zmiana wymaga aneksu zawartego w formie wymaganej dla zmiany Umowy i może obowiązywać nie wcześniej niż od pierwszego dnia miesiąca następującego po złożeniu kompletnego wniosku.</w:t>
      </w:r>
    </w:p>
    <w:p w14:paraId="7CE788C1" w14:textId="77777777" w:rsidR="006A52B7" w:rsidRPr="00A53BE4" w:rsidRDefault="0044013E">
      <w:pPr>
        <w:pStyle w:val="Listaumowy-ustp"/>
        <w:numPr>
          <w:ilvl w:val="0"/>
          <w:numId w:val="15"/>
        </w:numPr>
        <w:rPr>
          <w:lang w:val="pl-PL"/>
        </w:rPr>
      </w:pPr>
      <w:r>
        <w:rPr>
          <w:lang w:val="pl-PL"/>
        </w:rPr>
        <w:t>Wykonawca, którego wynagrodzenie zostało zmienione, odpowiednio zmieni wynagrodzenie podwykonawcy zgodnie z art. 439 ust. 5 Pzp i § 9 ust. 6 Umowy.</w:t>
      </w:r>
    </w:p>
    <w:p w14:paraId="59765AD5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2C878DFF" w14:textId="77777777" w:rsidR="006A52B7" w:rsidRPr="00A53BE4" w:rsidRDefault="0044013E">
      <w:pPr>
        <w:pStyle w:val="SectionTitle"/>
        <w:keepNext/>
        <w:keepLines/>
        <w:spacing w:after="40"/>
        <w:jc w:val="center"/>
        <w:rPr>
          <w:lang w:val="pl-PL"/>
        </w:rPr>
      </w:pPr>
      <w:r>
        <w:rPr>
          <w:lang w:val="pl-PL"/>
        </w:rPr>
        <w:t>Zmiany wynagrodzenia wynikające ze zmian prawa</w:t>
      </w:r>
    </w:p>
    <w:p w14:paraId="675F49B3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Wynagrodzenie może ulec zmianie w przypadku zmiany:</w:t>
      </w:r>
    </w:p>
    <w:p w14:paraId="4D9B3E9B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stawki podatku od towarów i usług lub podatku akcyzowego;</w:t>
      </w:r>
    </w:p>
    <w:p w14:paraId="57BD8D55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wysokości minimalnego wynagrodzenia za pracę albo minimalnej stawki godzinowej;</w:t>
      </w:r>
    </w:p>
    <w:p w14:paraId="1DE3EB98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zasad podlegania ubezpieczeniom społecznym lub ubezpieczeniu zdrowotnemu albo wysokości stawek składek;</w:t>
      </w:r>
    </w:p>
    <w:p w14:paraId="4BD1E768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zasad gromadzenia lub wysokości wpłat do pracowniczych planów kapitałowych.</w:t>
      </w:r>
    </w:p>
    <w:p w14:paraId="4EA75BAB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Zmiana, o której mowa w ust. 1, może zostać wprowadzona, jeżeli wpływa na koszty wykonania Umowy przez Wykonawcę, w zakresie i od dnia wynikających z obowiązujących przepisów.</w:t>
      </w:r>
    </w:p>
    <w:p w14:paraId="057495A0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W przypadku zmiany stawki VAT wartość netto pozostaje bez zmian, a wartość brutto zostaje ustalona z zastosowaniem nowej stawki do świadczeń objętych zmienioną stawką. Zmiana ta następuje z mocy Umowy i nie wymaga aneksu, chyba że przepisy albo zasady ewidencji Zamawiającego wymagają jego zawarcia.</w:t>
      </w:r>
    </w:p>
    <w:p w14:paraId="649CE12E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 z przyczyn określonych w ust. 1 lit. b–d obejmuje wyłącznie udokumentowany, rzeczywisty wpływ zmiany prawa na koszty osób lub świadczeń bezpośrednio związanych z niewykonaną częścią Umowy.</w:t>
      </w:r>
    </w:p>
    <w:p w14:paraId="71779B8B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Strona występująca o zmianę przedstawi:</w:t>
      </w:r>
    </w:p>
    <w:p w14:paraId="14970AAD" w14:textId="77777777" w:rsidR="006A52B7" w:rsidRPr="00A53BE4" w:rsidRDefault="0044013E">
      <w:pPr>
        <w:pStyle w:val="Listaumowy-litera"/>
        <w:numPr>
          <w:ilvl w:val="1"/>
          <w:numId w:val="16"/>
        </w:numPr>
        <w:rPr>
          <w:lang w:val="pl-PL"/>
        </w:rPr>
      </w:pPr>
      <w:r>
        <w:rPr>
          <w:lang w:val="pl-PL"/>
        </w:rPr>
        <w:t>szczegółowe wyliczenie wpływu zmiany prawa na koszty wykonania Umowy;</w:t>
      </w:r>
    </w:p>
    <w:p w14:paraId="018146F9" w14:textId="77777777" w:rsidR="006A52B7" w:rsidRDefault="0044013E">
      <w:pPr>
        <w:pStyle w:val="Listaumowy-litera"/>
        <w:numPr>
          <w:ilvl w:val="1"/>
          <w:numId w:val="16"/>
        </w:numPr>
      </w:pPr>
      <w:r>
        <w:rPr>
          <w:lang w:val="pl-PL"/>
        </w:rPr>
        <w:t>datę powstania tego wpływu;</w:t>
      </w:r>
    </w:p>
    <w:p w14:paraId="578C73CE" w14:textId="77777777" w:rsidR="006A52B7" w:rsidRDefault="0044013E">
      <w:pPr>
        <w:pStyle w:val="Listaumowy-litera"/>
        <w:numPr>
          <w:ilvl w:val="1"/>
          <w:numId w:val="16"/>
        </w:numPr>
      </w:pPr>
      <w:r>
        <w:rPr>
          <w:lang w:val="pl-PL"/>
        </w:rPr>
        <w:t>dokumenty potwierdzające zmianę kosztów.</w:t>
      </w:r>
    </w:p>
    <w:p w14:paraId="42438C44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Dokumenty zawierające dane osobowe należy zanonimizować w zakresie zbędnym do oceny wniosku.</w:t>
      </w:r>
    </w:p>
    <w:p w14:paraId="3468D742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 może prowadzić do podwyższenia albo obniżenia wynagrodzenia. Strona jest zobowiązana poinformować drugą Stronę również o zmianie powodującej obniżenie kosztów wykonania Umowy.</w:t>
      </w:r>
    </w:p>
    <w:p w14:paraId="3516CE8D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Zmiana nie obejmuje kosztów, które zostały już skompensowane na podstawie § 14, ani świadczeń wykonanych przed wejściem w życie zmienionych przepisów.</w:t>
      </w:r>
    </w:p>
    <w:p w14:paraId="46FECD51" w14:textId="77777777" w:rsidR="006A52B7" w:rsidRPr="00A53BE4" w:rsidRDefault="0044013E">
      <w:pPr>
        <w:pStyle w:val="Listaumowy-ustp"/>
        <w:numPr>
          <w:ilvl w:val="0"/>
          <w:numId w:val="16"/>
        </w:numPr>
        <w:rPr>
          <w:lang w:val="pl-PL"/>
        </w:rPr>
      </w:pPr>
      <w:r>
        <w:rPr>
          <w:lang w:val="pl-PL"/>
        </w:rPr>
        <w:t>Kompletny wniosek zostanie rozpatrzony w terminie 30 dni. Z wyjątkiem przypadku określonego w ust. 3 zmiana wynagrodzenia wymaga aneksu.</w:t>
      </w:r>
    </w:p>
    <w:p w14:paraId="38176AF4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56ED3E6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Zmiany Umowy</w:t>
      </w:r>
    </w:p>
    <w:p w14:paraId="37C426C6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Zmiana Umowy wymaga, pod rygorem nieważności, formy pisemnej albo elektronicznej opatrzonej kwalifikowanymi podpisami elektronicznymi, z wyjątkiem zmian, dla których Umowa wyraźnie przewiduje inną formę.</w:t>
      </w:r>
    </w:p>
    <w:p w14:paraId="7B105C75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Na podstawie art. 455 ust. 1 pkt 1 Pzp Strony przewidują możliwość:</w:t>
      </w:r>
    </w:p>
    <w:p w14:paraId="3DB7EF3D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harmonogramu lub terminów cząstkowych, jeżeli wynika to z:</w:t>
      </w:r>
    </w:p>
    <w:p w14:paraId="5461BF04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potrzeb klinicznych Zamawiającego;</w:t>
      </w:r>
    </w:p>
    <w:p w14:paraId="44E9DDB6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czasowej niedostępności Urządzenia;</w:t>
      </w:r>
    </w:p>
    <w:p w14:paraId="5AEB601D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zaleceń producenta;</w:t>
      </w:r>
    </w:p>
    <w:p w14:paraId="12D31FF0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konieczności zachowania wymaganej częstotliwości;</w:t>
      </w:r>
    </w:p>
    <w:p w14:paraId="487D0723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działania siły wyższej;</w:t>
      </w:r>
    </w:p>
    <w:p w14:paraId="7F87B875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okoliczności niezależnych od Wykonawcy;</w:t>
      </w:r>
    </w:p>
    <w:p w14:paraId="14BC4C2E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przy czym zmiana odpowiada okresowi oddziaływania przeszkody i nie może niezasadnie zwiększać wynagrodzenia;</w:t>
      </w:r>
    </w:p>
    <w:p w14:paraId="16C334F0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zmniejszenia liczby Przeglądów lub wykreślenia Urządzenia w razie:</w:t>
      </w:r>
    </w:p>
    <w:p w14:paraId="59D2A5D1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jego awarii;</w:t>
      </w:r>
    </w:p>
    <w:p w14:paraId="01301979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kasacji;</w:t>
      </w:r>
    </w:p>
    <w:p w14:paraId="2D4DE291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trwałego wycofania z użytkowania;</w:t>
      </w:r>
    </w:p>
    <w:p w14:paraId="1FF9A394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utraty tytułu do dysponowania nim;</w:t>
      </w:r>
    </w:p>
    <w:p w14:paraId="47052E02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przy czym zachowuje się minimalną wartość gwarantowaną określoną w § 6 ust. 6, a wynagrodzenie ulega zmniejszeniu o ceny niewykonanych świadczeń;</w:t>
      </w:r>
    </w:p>
    <w:p w14:paraId="2CC2DEA1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zastąpienia Urządzenia innym urządzeniem w obrębie tego samego pakietu, pod warunkiem że:</w:t>
      </w:r>
    </w:p>
    <w:p w14:paraId="4AE384D4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jest to urządzenie tego samego rodzaju i o porównywalnym stopniu zaawansowania;</w:t>
      </w:r>
    </w:p>
    <w:p w14:paraId="156B97A7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zmiana wynika ze zmiany wyposażenia Zamawiającego;</w:t>
      </w:r>
    </w:p>
    <w:p w14:paraId="5BA5A4F4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Wykonawca posiada wymagane kwalifikacje i autoryzacje;</w:t>
      </w:r>
    </w:p>
    <w:p w14:paraId="7CB602D2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zmiana nie zwiększa ceny jednostkowej ani maksymalnej wartości pakietu;</w:t>
      </w:r>
    </w:p>
    <w:p w14:paraId="6D973EDA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zwiększenia liczby Przeglądów albo objęcia usługą dodatkowego urządzenia odpowiadającego rodzajowi urządzeń w danym pakiecie, pod warunkiem:</w:t>
      </w:r>
    </w:p>
    <w:p w14:paraId="5E53281B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uzasadnienia zmiany potrzebami Zamawiającego;</w:t>
      </w:r>
    </w:p>
    <w:p w14:paraId="373677D7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nieprzekroczenia 10% pierwotnej wartości brutto danego pakietu;</w:t>
      </w:r>
    </w:p>
    <w:p w14:paraId="3FA03963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zachowania warunków art. 455 Pzp;</w:t>
      </w:r>
    </w:p>
    <w:p w14:paraId="00C67358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dostępności środków finansowych;</w:t>
      </w:r>
    </w:p>
    <w:p w14:paraId="5843AB6B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zastosowania cen jednostkowych nie wyższych niż ceny porównywalnych świadczeń w Umowie;</w:t>
      </w:r>
    </w:p>
    <w:p w14:paraId="37140768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sposobu wykonania czynności, materiału lub rozwiązania technicznego, jeżeli wynika to z:</w:t>
      </w:r>
    </w:p>
    <w:p w14:paraId="166CF66D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zmiany przepisów lub norm;</w:t>
      </w:r>
    </w:p>
    <w:p w14:paraId="6D367EAC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zmiany zaleceń producenta;</w:t>
      </w:r>
    </w:p>
    <w:p w14:paraId="5EA68CD6" w14:textId="77777777" w:rsidR="006A52B7" w:rsidRDefault="0044013E">
      <w:pPr>
        <w:pStyle w:val="Listaumowy-tiret"/>
        <w:numPr>
          <w:ilvl w:val="2"/>
          <w:numId w:val="17"/>
        </w:numPr>
      </w:pPr>
      <w:r>
        <w:rPr>
          <w:lang w:val="pl-PL"/>
        </w:rPr>
        <w:t>zakończenia wsparcia technicznego;</w:t>
      </w:r>
    </w:p>
    <w:p w14:paraId="3675CD6D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pojawienia się rozwiązania co najmniej równoważnego;</w:t>
      </w:r>
    </w:p>
    <w:p w14:paraId="6056A6B6" w14:textId="77777777" w:rsidR="006A52B7" w:rsidRPr="00A53BE4" w:rsidRDefault="0044013E">
      <w:pPr>
        <w:pStyle w:val="Listaumowy-tiret"/>
        <w:numPr>
          <w:ilvl w:val="2"/>
          <w:numId w:val="17"/>
        </w:numPr>
        <w:rPr>
          <w:lang w:val="pl-PL"/>
        </w:rPr>
      </w:pPr>
      <w:r>
        <w:rPr>
          <w:lang w:val="pl-PL"/>
        </w:rPr>
        <w:t>przy czym zmiana musi zachować bezpieczeństwo, funkcjonalność i ogólny charakter Umowy;</w:t>
      </w:r>
    </w:p>
    <w:p w14:paraId="77468555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lokalizacji wykonywania usług w obrębie jednostek organizacyjnych Zamawiającego, jeżeli nie zmienia ona ogólnego charakteru Umowy i nie prowadzi do nieuzasadnionego zwiększenia kosztów;</w:t>
      </w:r>
    </w:p>
    <w:p w14:paraId="6775F953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podmiotowej Wykonawcy w przypadkach dopuszczonych art. 455 ust. 1 pkt 2 Pzp, po wykazaniu spełniania ustawowych warunków;</w:t>
      </w:r>
    </w:p>
    <w:p w14:paraId="33EAD146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zmiany wynagrodzenia na zasadach określonych w § 14 i § 15.</w:t>
      </w:r>
    </w:p>
    <w:p w14:paraId="526B4864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Zmiana osób skierowanych do realizacji, podwykonawców, przedstawicieli Stron, adresów do korespondencji, numerów telefonów, adresów poczty elektronicznej albo rachunku bankowego - po jego weryfikacji - nie wymaga aneksu, jeżeli nie prowadzi do zmiany Strony, zakresu ani wynagrodzenia i została dokonana zgodnie z Umową.</w:t>
      </w:r>
    </w:p>
    <w:p w14:paraId="78C4F59F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Niezależnie od postanowień ust. 2 dopuszczalne są zmiany spełniające przesłanki art. 455 ust. 1 pkt 2–4 albo ust. 2 Pzp. Zmiana nie może służyć uniknięciu stosowania Pzp ani modyfikować ogólnego charakteru Umowy.</w:t>
      </w:r>
    </w:p>
    <w:p w14:paraId="370FD809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Strona wnioskująca o zmianę przedstawi:</w:t>
      </w:r>
    </w:p>
    <w:p w14:paraId="75DFB419" w14:textId="77777777" w:rsidR="006A52B7" w:rsidRDefault="0044013E">
      <w:pPr>
        <w:pStyle w:val="Listaumowy-litera"/>
        <w:numPr>
          <w:ilvl w:val="1"/>
          <w:numId w:val="17"/>
        </w:numPr>
      </w:pPr>
      <w:r>
        <w:rPr>
          <w:lang w:val="pl-PL"/>
        </w:rPr>
        <w:t>uzasadnienie proponowanej zmiany;</w:t>
      </w:r>
    </w:p>
    <w:p w14:paraId="220D1354" w14:textId="77777777" w:rsidR="006A52B7" w:rsidRDefault="0044013E">
      <w:pPr>
        <w:pStyle w:val="Listaumowy-litera"/>
        <w:numPr>
          <w:ilvl w:val="1"/>
          <w:numId w:val="17"/>
        </w:numPr>
      </w:pPr>
      <w:r>
        <w:rPr>
          <w:lang w:val="pl-PL"/>
        </w:rPr>
        <w:t>jej zakres;</w:t>
      </w:r>
    </w:p>
    <w:p w14:paraId="6AAB34E3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wpływ na termin wykonania i wynagrodzenie;</w:t>
      </w:r>
    </w:p>
    <w:p w14:paraId="4518CB38" w14:textId="77777777" w:rsidR="006A52B7" w:rsidRPr="00A53BE4" w:rsidRDefault="0044013E">
      <w:pPr>
        <w:pStyle w:val="Listaumowy-litera"/>
        <w:numPr>
          <w:ilvl w:val="1"/>
          <w:numId w:val="17"/>
        </w:numPr>
        <w:rPr>
          <w:lang w:val="pl-PL"/>
        </w:rPr>
      </w:pPr>
      <w:r>
        <w:rPr>
          <w:lang w:val="pl-PL"/>
        </w:rPr>
        <w:t>dokumenty potwierdzające spełnienie przesłanek zmiany.</w:t>
      </w:r>
    </w:p>
    <w:p w14:paraId="63390C9E" w14:textId="77777777" w:rsidR="006A52B7" w:rsidRPr="00A53BE4" w:rsidRDefault="0044013E">
      <w:pPr>
        <w:pStyle w:val="Listaumowy-ustp"/>
        <w:numPr>
          <w:ilvl w:val="0"/>
          <w:numId w:val="17"/>
        </w:numPr>
        <w:rPr>
          <w:lang w:val="pl-PL"/>
        </w:rPr>
      </w:pPr>
      <w:r>
        <w:rPr>
          <w:lang w:val="pl-PL"/>
        </w:rPr>
        <w:t>Samo wystąpienie okoliczności nie tworzy roszczenia o zawarcie aneksu, chyba że bezwzględnie obowiązujące przepisy stanowią inaczej.</w:t>
      </w:r>
    </w:p>
    <w:p w14:paraId="1EA5EB1B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5E393F40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Odstąpienie i rozwiązanie Umowy</w:t>
      </w:r>
    </w:p>
    <w:p w14:paraId="553C6F49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Zamawiający może odstąpić od Umowy w przypadkach i terminach określonych w art. 456 Pzp oraz w innych przypadkach wynikających z bezwzględnie obowiązujących przepisów.</w:t>
      </w:r>
    </w:p>
    <w:p w14:paraId="0A863916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Zamawiający może rozwiązać Umowę ze skutkiem natychmiastowym w całości albo w zakresie określonego pakietu, jeżeli Wykonawca:</w:t>
      </w:r>
    </w:p>
    <w:p w14:paraId="5A48B43E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lastRenderedPageBreak/>
        <w:t>pozostaje w zwłoce z wykonaniem usługi dłużej niż 14 Dni roboczych albo co najmniej dwukrotnie dopuścił się zwłoki naruszającej harmonogram;</w:t>
      </w:r>
    </w:p>
    <w:p w14:paraId="323791A8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pomimo wezwania nadal wykonuje usługi w sposób sprzeczny z Umową, dokumentacją producenta albo zasadami bezpieczeństwa;</w:t>
      </w:r>
    </w:p>
    <w:p w14:paraId="18DB996C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wykonuje czynności przy pomocy osoby niespełniającej wymagań albo bez wymaganej autoryzacji, licencji lub legalnego dostępu serwisowego;</w:t>
      </w:r>
    </w:p>
    <w:p w14:paraId="3B999156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nie zapewnił ciągłości ubezpieczenia i nie usunął naruszenia w dodatkowym terminie 5 Dni roboczych;</w:t>
      </w:r>
    </w:p>
    <w:p w14:paraId="0D696690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dopuścił się poważnego naruszenia poufności, ochrony danych lub bezpieczeństwa informacji;</w:t>
      </w:r>
    </w:p>
    <w:p w14:paraId="1F905F62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powierzył wykonywanie usług podmiotowi objętemu zakazem udziału lub dalszego wykonywania zamówienia;</w:t>
      </w:r>
    </w:p>
    <w:p w14:paraId="00A7E781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zaprzestał wykonywania Umowy albo oświadczył, że jej nie wykona.</w:t>
      </w:r>
    </w:p>
    <w:p w14:paraId="4468FC7B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Z wyjątkiem naruszeń stwarzających bezpośrednie zagrożenie dla bezpieczeństwa, dotyczących danych osobowych lub objętych zakazem prawnym, rozwiązanie powinno zostać poprzedzone wezwaniem do usunięcia naruszenia w odpowiednim terminie, nie krótszym niż 3 Dni robocze.</w:t>
      </w:r>
    </w:p>
    <w:p w14:paraId="0AAAD281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Wykonawca może rozwiązać Umowę ze skutkiem na przyszłość, jeżeli Zamawiający pozostaje w opóźnieniu z zapłatą wymagalnego wynagrodzenia dłużej niż 60 dni i nie dokona zapłaty w dodatkowym terminie 14 dni od otrzymania wezwania, chyba że brak zapłaty wynika ze sporu co do należytego wykonania świadczenia albo z potrącenia dopuszczalnego prawem.</w:t>
      </w:r>
    </w:p>
    <w:p w14:paraId="565A594E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Jeżeli działanie siły wyższej uniemożliwia wykonywanie istotnej części Umowy przez okres dłuższy niż 60 dni, każda ze Stron może rozwiązać Umowę w odpowiednim zakresie, bez prawa do odszkodowania z tego tytułu.</w:t>
      </w:r>
    </w:p>
    <w:p w14:paraId="6320F940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Oświadczenie o odstąpieniu albo rozwiązaniu wymaga formy pisemnej lub elektronicznej opatrzonej kwalifikowanym podpisem elektronicznym i powinno zawierać uzasadnienie, z wyjątkiem przypadku, gdy obowiązek uzasadnienia nie wynika z prawa.</w:t>
      </w:r>
    </w:p>
    <w:p w14:paraId="0306E605" w14:textId="77777777" w:rsidR="006A52B7" w:rsidRDefault="0044013E">
      <w:pPr>
        <w:pStyle w:val="Listaumowy-ustp"/>
        <w:numPr>
          <w:ilvl w:val="0"/>
          <w:numId w:val="18"/>
        </w:numPr>
      </w:pPr>
      <w:r>
        <w:rPr>
          <w:lang w:val="pl-PL"/>
        </w:rPr>
        <w:t>Po zakończeniu Umowy Wykonawca:</w:t>
      </w:r>
    </w:p>
    <w:p w14:paraId="3AB2F228" w14:textId="77777777" w:rsidR="006A52B7" w:rsidRPr="00A53BE4" w:rsidRDefault="0044013E">
      <w:pPr>
        <w:pStyle w:val="Listaumowy-litera"/>
        <w:numPr>
          <w:ilvl w:val="1"/>
          <w:numId w:val="18"/>
        </w:numPr>
        <w:rPr>
          <w:lang w:val="pl-PL"/>
        </w:rPr>
      </w:pPr>
      <w:r>
        <w:rPr>
          <w:lang w:val="pl-PL"/>
        </w:rPr>
        <w:t>przekaże Zamawiającemu dokumentację dotyczącą realizacji Umowy;</w:t>
      </w:r>
    </w:p>
    <w:p w14:paraId="7E00C60A" w14:textId="77777777" w:rsidR="006A52B7" w:rsidRDefault="0044013E">
      <w:pPr>
        <w:pStyle w:val="Listaumowy-litera"/>
        <w:numPr>
          <w:ilvl w:val="1"/>
          <w:numId w:val="18"/>
        </w:numPr>
      </w:pPr>
      <w:r>
        <w:rPr>
          <w:lang w:val="pl-PL"/>
        </w:rPr>
        <w:t>zwróci powierzone mienie;</w:t>
      </w:r>
    </w:p>
    <w:p w14:paraId="7EBA78D9" w14:textId="77777777" w:rsidR="006A52B7" w:rsidRDefault="0044013E">
      <w:pPr>
        <w:pStyle w:val="Listaumowy-litera"/>
        <w:numPr>
          <w:ilvl w:val="1"/>
          <w:numId w:val="18"/>
        </w:numPr>
      </w:pPr>
      <w:r>
        <w:rPr>
          <w:lang w:val="pl-PL"/>
        </w:rPr>
        <w:t>usunie udzielone dostępy.</w:t>
      </w:r>
    </w:p>
    <w:p w14:paraId="52BB098D" w14:textId="77777777" w:rsidR="006A52B7" w:rsidRPr="00A53BE4" w:rsidRDefault="0044013E">
      <w:pPr>
        <w:pStyle w:val="Listaumowy-ustp"/>
        <w:numPr>
          <w:ilvl w:val="0"/>
          <w:numId w:val="18"/>
        </w:numPr>
        <w:rPr>
          <w:lang w:val="pl-PL"/>
        </w:rPr>
      </w:pPr>
      <w:r>
        <w:rPr>
          <w:lang w:val="pl-PL"/>
        </w:rPr>
        <w:t>Wykonawcy przysługuje wynagrodzenie wyłącznie za świadczenia należycie wykonane i odebrane do dnia zakończenia Umowy.</w:t>
      </w:r>
    </w:p>
    <w:p w14:paraId="6C6A55A3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4664523D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Przedstawiciele Stron i komunikacja</w:t>
      </w:r>
    </w:p>
    <w:p w14:paraId="11B3CA1A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Do bieżącej koordynacji realizacji Umowy Strony wyznaczają:</w:t>
      </w:r>
    </w:p>
    <w:p w14:paraId="395CF60D" w14:textId="77777777" w:rsidR="006A52B7" w:rsidRPr="00A53BE4" w:rsidRDefault="0044013E">
      <w:pPr>
        <w:pStyle w:val="Listaumowy-litera"/>
        <w:numPr>
          <w:ilvl w:val="1"/>
          <w:numId w:val="19"/>
        </w:numPr>
        <w:rPr>
          <w:lang w:val="pl-PL"/>
        </w:rPr>
      </w:pPr>
      <w:r>
        <w:rPr>
          <w:lang w:val="pl-PL"/>
        </w:rPr>
        <w:t>ze strony Zamawiającego: Piotr Łęgowski, tel. 23 673 03 47, e-mail: dam@szpitalciechanow.com.pl;</w:t>
      </w:r>
    </w:p>
    <w:p w14:paraId="3E5829D0" w14:textId="77777777" w:rsidR="006A52B7" w:rsidRPr="00A53BE4" w:rsidRDefault="0044013E">
      <w:pPr>
        <w:pStyle w:val="Listaumowy-litera"/>
        <w:numPr>
          <w:ilvl w:val="1"/>
          <w:numId w:val="19"/>
        </w:numPr>
        <w:rPr>
          <w:lang w:val="pl-PL"/>
        </w:rPr>
      </w:pPr>
      <w:r>
        <w:rPr>
          <w:lang w:val="pl-PL"/>
        </w:rPr>
        <w:t xml:space="preserve">ze strony Wykonawcy: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tel.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 xml:space="preserve">, e-mail: 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.</w:t>
      </w:r>
    </w:p>
    <w:p w14:paraId="5748E947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Przedstawiciele, o których mowa w ust. 1, są uprawnieni do uzgadniania terminów, podpisywania Raportów serwisowych, zgłaszania wad i przekazywania informacji operacyjnych. Nie są uprawnieni do zmiany Umowy ani zaciągania dodatkowych zobowiązań finansowych, chyba że odrębne umocowanie stanowi inaczej.</w:t>
      </w:r>
    </w:p>
    <w:p w14:paraId="232A2508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Zgłoszenia usług, zawiadomienia operacyjne i dokumentacja serwisowa mogą być przekazywane pocztą elektroniczną na adresy wskazane w ust. 1. Wiadomość uważa się za doręczoną w dniu wysłania, jeżeli została wysłana w Dniu roboczym do godziny 15:00 i nadawca nie otrzymał komunikatu o niedoręczeniu; w innym przypadku - w następnym Dniu roboczym.</w:t>
      </w:r>
    </w:p>
    <w:p w14:paraId="22DB6E63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Oświadczenia wywołujące zmianę, rozwiązanie albo odstąpienie od Umowy wymagają formy określonej w odpowiednich postanowieniach Umowy i są przekazywane na adres siedziby Strony albo jej adres do doręczeń elektronicznych.</w:t>
      </w:r>
    </w:p>
    <w:p w14:paraId="57269492" w14:textId="77777777" w:rsidR="006A52B7" w:rsidRPr="00A53BE4" w:rsidRDefault="0044013E">
      <w:pPr>
        <w:pStyle w:val="Listaumowy-ustp"/>
        <w:numPr>
          <w:ilvl w:val="0"/>
          <w:numId w:val="19"/>
        </w:numPr>
        <w:rPr>
          <w:lang w:val="pl-PL"/>
        </w:rPr>
      </w:pPr>
      <w:r>
        <w:rPr>
          <w:lang w:val="pl-PL"/>
        </w:rPr>
        <w:t>Zmiana danych przedstawiciela lub danych kontaktowych wymaga niezwłocznego zawiadomienia drugiej Strony i nie stanowi zmiany Umowy. Do czasu zawiadomienia korespondencja skierowana na dotychczasowe dane jest skuteczna.</w:t>
      </w:r>
    </w:p>
    <w:p w14:paraId="7E1E7F40" w14:textId="77777777" w:rsidR="006A52B7" w:rsidRPr="00A53BE4" w:rsidRDefault="006A52B7">
      <w:pPr>
        <w:pStyle w:val="SectionNumber"/>
        <w:keepNext/>
        <w:keepLines/>
        <w:numPr>
          <w:ilvl w:val="0"/>
          <w:numId w:val="1"/>
        </w:numPr>
        <w:rPr>
          <w:lang w:val="pl-PL"/>
        </w:rPr>
      </w:pPr>
    </w:p>
    <w:p w14:paraId="7304AEC3" w14:textId="77777777" w:rsidR="006A52B7" w:rsidRDefault="0044013E">
      <w:pPr>
        <w:pStyle w:val="SectionTitle"/>
        <w:keepNext/>
        <w:keepLines/>
        <w:spacing w:after="40"/>
        <w:jc w:val="center"/>
      </w:pPr>
      <w:r>
        <w:rPr>
          <w:lang w:val="pl-PL"/>
        </w:rPr>
        <w:t>Postanowienia końcowe</w:t>
      </w:r>
    </w:p>
    <w:p w14:paraId="15B15A11" w14:textId="77777777" w:rsidR="006A52B7" w:rsidRDefault="0044013E">
      <w:pPr>
        <w:pStyle w:val="Listaumowy-ustp"/>
        <w:numPr>
          <w:ilvl w:val="0"/>
          <w:numId w:val="20"/>
        </w:numPr>
      </w:pPr>
      <w:r>
        <w:rPr>
          <w:lang w:val="pl-PL"/>
        </w:rPr>
        <w:t>Czynność prawna mająca na celu zmianę wierzyciela Zamawiającego jako samodzielnego publicznego zakładu opieki zdrowotnej, w szczególności przelew wierzytelności, faktoring, subrogacja, indos, poręczenie lub ustanowienie pełnomocnictwa inkasowego prowadzącego do zmiany wierzyciela, może nastąpić wyłącznie po uzyskaniu zgody podmiotu tworzącego, zgodnie z art. 54 ust. 5 ustawy z dnia 15 kwietnia 2011 r. o działalności leczniczej. Czynność dokonana bez wymaganej zgody jest nieważna.</w:t>
      </w:r>
    </w:p>
    <w:p w14:paraId="4FD8EEF4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>Wykonawca będzie niezwłocznie informował Zamawiającego o okolicznościach mogących skutkować zakazem dalszego wykonywania Umowy na podstawie przepisów sankcyjnych lub Pzp.</w:t>
      </w:r>
    </w:p>
    <w:p w14:paraId="5053E9FF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>W sprawach nieuregulowanych Umową stosuje się Pzp, Kodeks cywilny, ustawę o wyrobach medycznych, ustawę o działalności leczniczej oraz inne właściwe przepisy.</w:t>
      </w:r>
    </w:p>
    <w:p w14:paraId="3E44AFEE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>Strony będą dążyły do polubownego rozwiązywania sporów. Jeżeli porozumienie nie zostanie osiągnięte, spór zostanie poddany rozstrzygnięciu sądu powszechnego właściwego miejscowo dla siedziby Zamawiającego.</w:t>
      </w:r>
    </w:p>
    <w:p w14:paraId="6C1E248F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>Nieważność albo bezskuteczność pojedynczego postanowienia nie narusza ważności pozostałych postanowień. Strony zastąpią je postanowieniem zgodnym z prawem i możliwie najbliższym celowi gospodarczemu postanowienia zastępowanego, z zachowaniem ograniczeń Pzp.</w:t>
      </w:r>
    </w:p>
    <w:p w14:paraId="5B6D7FC1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t>Załączniki wymienione w Wykazie załączników do Umowy stanowią jej integralną część.</w:t>
      </w:r>
    </w:p>
    <w:p w14:paraId="12CAE80E" w14:textId="77777777" w:rsidR="006A52B7" w:rsidRPr="00A53BE4" w:rsidRDefault="0044013E">
      <w:pPr>
        <w:pStyle w:val="Listaumowy-ustp"/>
        <w:numPr>
          <w:ilvl w:val="0"/>
          <w:numId w:val="20"/>
        </w:numPr>
        <w:rPr>
          <w:lang w:val="pl-PL"/>
        </w:rPr>
      </w:pPr>
      <w:r>
        <w:rPr>
          <w:lang w:val="pl-PL"/>
        </w:rPr>
        <w:lastRenderedPageBreak/>
        <w:t>Umowę sporządzono w postaci elektronicznej. Każda ze Stron otrzymuje egzemplarz elektroniczny opatrzony kwalifikowanymi podpisami elektronicznymi.</w:t>
      </w:r>
    </w:p>
    <w:p w14:paraId="0D352BDE" w14:textId="77777777" w:rsidR="006A52B7" w:rsidRPr="00A53BE4" w:rsidRDefault="006A52B7">
      <w:pPr>
        <w:spacing w:before="100"/>
        <w:jc w:val="both"/>
        <w:rPr>
          <w:lang w:val="pl-PL"/>
        </w:rPr>
      </w:pPr>
    </w:p>
    <w:tbl>
      <w:tblPr>
        <w:tblW w:w="902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4513"/>
      </w:tblGrid>
      <w:tr w:rsidR="006A52B7" w14:paraId="10B50639" w14:textId="77777777">
        <w:trPr>
          <w:jc w:val="center"/>
        </w:trPr>
        <w:tc>
          <w:tcPr>
            <w:tcW w:w="451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0A1C3" w14:textId="77777777" w:rsidR="006A52B7" w:rsidRDefault="0044013E">
            <w:pPr>
              <w:pStyle w:val="Podpis1"/>
              <w:spacing w:after="240"/>
              <w:jc w:val="center"/>
            </w:pPr>
            <w:r>
              <w:rPr>
                <w:color w:val="000000"/>
                <w:lang w:val="pl-PL"/>
              </w:rPr>
              <w:t>ZAMAWIAJĄCY</w:t>
            </w:r>
          </w:p>
          <w:p w14:paraId="03AAA5F0" w14:textId="77777777" w:rsidR="006A52B7" w:rsidRDefault="0044013E">
            <w:pPr>
              <w:spacing w:before="200"/>
              <w:jc w:val="center"/>
            </w:pPr>
            <w:r>
              <w:rPr>
                <w:lang w:val="pl-PL"/>
              </w:rPr>
              <w:t>........................................................</w:t>
            </w:r>
          </w:p>
        </w:tc>
        <w:tc>
          <w:tcPr>
            <w:tcW w:w="451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C9179" w14:textId="77777777" w:rsidR="006A52B7" w:rsidRDefault="0044013E">
            <w:pPr>
              <w:pStyle w:val="Podpis1"/>
              <w:spacing w:after="240"/>
              <w:jc w:val="center"/>
            </w:pPr>
            <w:r>
              <w:rPr>
                <w:color w:val="000000"/>
                <w:lang w:val="pl-PL"/>
              </w:rPr>
              <w:t>WYKONAWCA</w:t>
            </w:r>
          </w:p>
          <w:p w14:paraId="2B55AC05" w14:textId="77777777" w:rsidR="006A52B7" w:rsidRDefault="0044013E">
            <w:pPr>
              <w:spacing w:before="200"/>
              <w:jc w:val="center"/>
            </w:pPr>
            <w:r>
              <w:rPr>
                <w:lang w:val="pl-PL"/>
              </w:rPr>
              <w:t>........................................................</w:t>
            </w:r>
          </w:p>
        </w:tc>
      </w:tr>
    </w:tbl>
    <w:p w14:paraId="1F514E80" w14:textId="77777777" w:rsidR="00A53BE4" w:rsidRDefault="00A53BE4">
      <w:pPr>
        <w:pStyle w:val="SectionTitle"/>
        <w:keepNext/>
        <w:keepLines/>
        <w:spacing w:after="20"/>
        <w:jc w:val="center"/>
        <w:rPr>
          <w:lang w:val="pl-PL"/>
        </w:rPr>
      </w:pPr>
    </w:p>
    <w:p w14:paraId="004E86DC" w14:textId="77777777" w:rsidR="00A53BE4" w:rsidRDefault="00A53BE4">
      <w:pPr>
        <w:pStyle w:val="SectionTitle"/>
        <w:keepNext/>
        <w:keepLines/>
        <w:spacing w:after="20"/>
        <w:jc w:val="center"/>
        <w:rPr>
          <w:lang w:val="pl-PL"/>
        </w:rPr>
      </w:pPr>
    </w:p>
    <w:p w14:paraId="0BBC7A59" w14:textId="0D3D3608" w:rsidR="006A52B7" w:rsidRPr="00A53BE4" w:rsidRDefault="0044013E">
      <w:pPr>
        <w:pStyle w:val="SectionTitle"/>
        <w:keepNext/>
        <w:keepLines/>
        <w:spacing w:after="20"/>
        <w:jc w:val="center"/>
        <w:rPr>
          <w:lang w:val="pl-PL"/>
        </w:rPr>
      </w:pPr>
      <w:r>
        <w:rPr>
          <w:lang w:val="pl-PL"/>
        </w:rPr>
        <w:t>WYKAZ ZAŁĄCZNIKÓW DO UMOWY</w:t>
      </w:r>
    </w:p>
    <w:p w14:paraId="58AE604D" w14:textId="77777777" w:rsidR="006A52B7" w:rsidRPr="00A53BE4" w:rsidRDefault="0044013E">
      <w:pPr>
        <w:keepNext/>
        <w:keepLines/>
        <w:spacing w:after="100"/>
        <w:jc w:val="center"/>
        <w:rPr>
          <w:lang w:val="pl-PL"/>
        </w:rPr>
      </w:pPr>
      <w:r>
        <w:rPr>
          <w:lang w:val="pl-PL"/>
        </w:rPr>
        <w:t>nr ZP/2501/</w:t>
      </w:r>
      <w:r>
        <w:rPr>
          <w:b/>
          <w:color w:val="C00000"/>
          <w:lang w:val="pl-PL"/>
        </w:rPr>
        <w:t>[DO UZUPEŁNIENIA]</w:t>
      </w:r>
      <w:r>
        <w:rPr>
          <w:lang w:val="pl-PL"/>
        </w:rPr>
        <w:t>/26</w:t>
      </w:r>
    </w:p>
    <w:p w14:paraId="34B15E1D" w14:textId="77777777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>Formularz ofertowy Wykonawcy (załącznik nr 1 do SWZ).</w:t>
      </w:r>
    </w:p>
    <w:p w14:paraId="137446D8" w14:textId="77777777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>Zestawienie asortymentowo-wartościowe dla pakietów objętych Umową (odpowiednia część załącznika nr 2 do SWZ).</w:t>
      </w:r>
    </w:p>
    <w:p w14:paraId="6ECE8ACE" w14:textId="5A88F218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 xml:space="preserve">Wykaz Urządzeń </w:t>
      </w:r>
      <w:r w:rsidR="00A53BE4">
        <w:rPr>
          <w:lang w:val="pl-PL"/>
        </w:rPr>
        <w:t xml:space="preserve">oraz wymagany i oferowany zakres usługi </w:t>
      </w:r>
      <w:r>
        <w:rPr>
          <w:lang w:val="pl-PL"/>
        </w:rPr>
        <w:t>dla pakietów objętych Umową (odpowiednia część załącznika nr 2a do SWZ).</w:t>
      </w:r>
    </w:p>
    <w:p w14:paraId="030587D1" w14:textId="77777777" w:rsidR="006A52B7" w:rsidRPr="00A53BE4" w:rsidRDefault="0044013E">
      <w:pPr>
        <w:pStyle w:val="Listaumowy-ustp"/>
        <w:keepLines/>
        <w:numPr>
          <w:ilvl w:val="0"/>
          <w:numId w:val="21"/>
        </w:numPr>
        <w:rPr>
          <w:lang w:val="pl-PL"/>
        </w:rPr>
      </w:pPr>
      <w:r>
        <w:rPr>
          <w:lang w:val="pl-PL"/>
        </w:rPr>
        <w:t>Umowa powierzenia przetwarzania danych osobowych (załącznik nr 3a do SWZ) - jeżeli dotyczy.</w:t>
      </w:r>
    </w:p>
    <w:sectPr w:rsidR="006A52B7" w:rsidRPr="00A53BE4" w:rsidSect="00034616">
      <w:footerReference w:type="default" r:id="rId8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DFF93" w14:textId="77777777" w:rsidR="0044013E" w:rsidRDefault="0044013E">
      <w:r>
        <w:separator/>
      </w:r>
    </w:p>
  </w:endnote>
  <w:endnote w:type="continuationSeparator" w:id="0">
    <w:p w14:paraId="7C166B4B" w14:textId="77777777" w:rsidR="0044013E" w:rsidRDefault="0044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2B39" w14:textId="77777777" w:rsidR="006A52B7" w:rsidRDefault="0044013E">
    <w:pPr>
      <w:pStyle w:val="Stopka"/>
      <w:jc w:val="center"/>
    </w:pPr>
    <w:r>
      <w:rPr>
        <w:lang w:val="pl-PL"/>
      </w:rPr>
      <w:t xml:space="preserve">str. </w:t>
    </w:r>
    <w:r>
      <w:rPr>
        <w:lang w:val="pl-PL"/>
      </w:rPr>
      <w:fldChar w:fldCharType="begin"/>
    </w:r>
    <w:r>
      <w:rPr>
        <w:lang w:val="pl-PL"/>
      </w:rPr>
      <w:instrText xml:space="preserve"> PAGE </w:instrText>
    </w:r>
    <w:r>
      <w:rPr>
        <w:lang w:val="pl-PL"/>
      </w:rPr>
      <w:fldChar w:fldCharType="separate"/>
    </w:r>
    <w:r>
      <w:rPr>
        <w:lang w:val="pl-PL"/>
      </w:rPr>
      <w:t>1</w:t>
    </w:r>
    <w:r>
      <w:rPr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884D" w14:textId="77777777" w:rsidR="0044013E" w:rsidRDefault="0044013E">
      <w:r>
        <w:separator/>
      </w:r>
    </w:p>
  </w:footnote>
  <w:footnote w:type="continuationSeparator" w:id="0">
    <w:p w14:paraId="7EB26FB8" w14:textId="77777777" w:rsidR="0044013E" w:rsidRDefault="00440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C27B35"/>
    <w:multiLevelType w:val="hybridMultilevel"/>
    <w:tmpl w:val="EA6255E6"/>
    <w:name w:val="Umowa - lista wielopoziomowa 1-a-tiret"/>
    <w:lvl w:ilvl="0" w:tplc="B3CE97B6">
      <w:start w:val="1"/>
      <w:numFmt w:val="decimal"/>
      <w:pStyle w:val="Listapunktowana2"/>
      <w:lvlText w:val="%1)"/>
      <w:lvlJc w:val="left"/>
      <w:pPr>
        <w:tabs>
          <w:tab w:val="num" w:pos="360"/>
        </w:tabs>
        <w:spacing w:before="0" w:after="0" w:line="240" w:lineRule="auto"/>
        <w:ind w:left="360" w:hanging="360"/>
      </w:pPr>
      <w:rPr>
        <w:rFonts w:ascii="Arial" w:eastAsia="Arial" w:hAnsi="Arial" w:cs="Arial"/>
        <w:sz w:val="18"/>
        <w:szCs w:val="18"/>
        <w:lang w:val="pl-PL"/>
      </w:rPr>
    </w:lvl>
    <w:lvl w:ilvl="1" w:tplc="B4DC137C">
      <w:start w:val="1"/>
      <w:numFmt w:val="lowerLetter"/>
      <w:lvlRestart w:val="0"/>
      <w:lvlText w:val="%2)"/>
      <w:lvlJc w:val="left"/>
      <w:pPr>
        <w:tabs>
          <w:tab w:val="num" w:pos="720"/>
        </w:tabs>
        <w:spacing w:before="0" w:after="0" w:line="240" w:lineRule="auto"/>
        <w:ind w:left="720" w:hanging="360"/>
      </w:pPr>
      <w:rPr>
        <w:rFonts w:ascii="Arial" w:eastAsia="Arial" w:hAnsi="Arial" w:cs="Arial"/>
        <w:sz w:val="18"/>
        <w:szCs w:val="18"/>
        <w:lang w:val="pl-PL"/>
      </w:rPr>
    </w:lvl>
    <w:lvl w:ilvl="2" w:tplc="BF3C1B3C">
      <w:start w:val="1"/>
      <w:numFmt w:val="bullet"/>
      <w:lvlRestart w:val="0"/>
      <w:lvlText w:val="–"/>
      <w:lvlJc w:val="left"/>
      <w:pPr>
        <w:tabs>
          <w:tab w:val="num" w:pos="1080"/>
        </w:tabs>
        <w:spacing w:before="0" w:after="0" w:line="240" w:lineRule="auto"/>
        <w:ind w:left="1080" w:hanging="360"/>
      </w:pPr>
      <w:rPr>
        <w:rFonts w:ascii="Arial" w:eastAsia="Arial" w:hAnsi="Arial" w:cs="Arial"/>
        <w:sz w:val="18"/>
        <w:szCs w:val="18"/>
        <w:lang w:val="pl-PL"/>
      </w:rPr>
    </w:lvl>
    <w:lvl w:ilvl="3" w:tplc="3072E7E4">
      <w:numFmt w:val="decimal"/>
      <w:lvlText w:val=""/>
      <w:lvlJc w:val="left"/>
    </w:lvl>
    <w:lvl w:ilvl="4" w:tplc="D6ECAE7C">
      <w:numFmt w:val="decimal"/>
      <w:lvlText w:val=""/>
      <w:lvlJc w:val="left"/>
    </w:lvl>
    <w:lvl w:ilvl="5" w:tplc="42120EB2">
      <w:numFmt w:val="decimal"/>
      <w:lvlText w:val=""/>
      <w:lvlJc w:val="left"/>
    </w:lvl>
    <w:lvl w:ilvl="6" w:tplc="007E4BC4">
      <w:numFmt w:val="decimal"/>
      <w:lvlText w:val=""/>
      <w:lvlJc w:val="left"/>
    </w:lvl>
    <w:lvl w:ilvl="7" w:tplc="08F274A4">
      <w:numFmt w:val="decimal"/>
      <w:lvlText w:val=""/>
      <w:lvlJc w:val="left"/>
    </w:lvl>
    <w:lvl w:ilvl="8" w:tplc="138C4700">
      <w:numFmt w:val="decimal"/>
      <w:lvlText w:val=""/>
      <w:lvlJc w:val="left"/>
    </w:lvl>
  </w:abstractNum>
  <w:abstractNum w:abstractNumId="10" w15:restartNumberingAfterBreak="0">
    <w:nsid w:val="5F0D5182"/>
    <w:multiLevelType w:val="singleLevel"/>
    <w:tmpl w:val="4EEC1CE4"/>
    <w:name w:val="Umowa - automatyczne numery paragrafów"/>
    <w:lvl w:ilvl="0">
      <w:start w:val="1"/>
      <w:numFmt w:val="decimal"/>
      <w:pStyle w:val="Listapunktowana"/>
      <w:suff w:val="nothing"/>
      <w:lvlText w:val="§ %1"/>
      <w:lvlJc w:val="center"/>
      <w:pPr>
        <w:spacing w:before="100" w:after="0" w:line="240" w:lineRule="auto"/>
        <w:jc w:val="center"/>
      </w:pPr>
      <w:rPr>
        <w:rFonts w:ascii="Arial" w:eastAsia="Arial" w:hAnsi="Arial" w:cs="Arial"/>
        <w:b/>
        <w:color w:val="1F4E79"/>
        <w:sz w:val="18"/>
        <w:szCs w:val="18"/>
      </w:rPr>
    </w:lvl>
  </w:abstractNum>
  <w:num w:numId="1" w16cid:durableId="1109158954">
    <w:abstractNumId w:val="10"/>
  </w:num>
  <w:num w:numId="2" w16cid:durableId="679700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" w16cid:durableId="6568874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" w16cid:durableId="1509326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 w16cid:durableId="4283528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6" w16cid:durableId="1535753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7" w16cid:durableId="1399475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8" w16cid:durableId="3754738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274676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 w16cid:durableId="6440891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1" w16cid:durableId="3365448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2" w16cid:durableId="741752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3" w16cid:durableId="6211588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 w16cid:durableId="7275365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5" w16cid:durableId="15496048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6" w16cid:durableId="14401003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7" w16cid:durableId="1177236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8" w16cid:durableId="3533871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 w16cid:durableId="9663497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0" w16cid:durableId="15397836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1" w16cid:durableId="16522464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78D3"/>
    <w:rsid w:val="0029639D"/>
    <w:rsid w:val="00326F90"/>
    <w:rsid w:val="0044013E"/>
    <w:rsid w:val="006A52B7"/>
    <w:rsid w:val="006B7956"/>
    <w:rsid w:val="00A53BE4"/>
    <w:rsid w:val="00A54C2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C90B7"/>
  <w14:defaultImageDpi w14:val="300"/>
  <w15:docId w15:val="{0F9246BA-DCB0-43B7-8F50-2038CEB3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ind w:left="360" w:hanging="36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ind w:left="360" w:hanging="360"/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Meta">
    <w:name w:val="Document Meta"/>
    <w:pPr>
      <w:spacing w:after="0" w:line="240" w:lineRule="auto"/>
    </w:pPr>
    <w:rPr>
      <w:rFonts w:ascii="Arial" w:eastAsia="Arial" w:hAnsi="Arial" w:cs="Arial"/>
      <w:color w:val="666666"/>
      <w:sz w:val="18"/>
    </w:rPr>
  </w:style>
  <w:style w:type="paragraph" w:customStyle="1" w:styleId="AgreementTitle">
    <w:name w:val="Agreement Title"/>
    <w:pPr>
      <w:spacing w:after="0" w:line="240" w:lineRule="auto"/>
    </w:pPr>
    <w:rPr>
      <w:rFonts w:ascii="Arial" w:eastAsia="Arial" w:hAnsi="Arial" w:cs="Arial"/>
      <w:b/>
      <w:color w:val="1F4E79"/>
      <w:sz w:val="18"/>
    </w:rPr>
  </w:style>
  <w:style w:type="paragraph" w:customStyle="1" w:styleId="AgreementSubtitle">
    <w:name w:val="Agreement Subtitle"/>
    <w:pPr>
      <w:spacing w:after="0" w:line="240" w:lineRule="auto"/>
    </w:pPr>
    <w:rPr>
      <w:rFonts w:ascii="Arial" w:eastAsia="Arial" w:hAnsi="Arial" w:cs="Arial"/>
      <w:b/>
      <w:sz w:val="18"/>
    </w:rPr>
  </w:style>
  <w:style w:type="paragraph" w:customStyle="1" w:styleId="SectionNumber">
    <w:name w:val="Section Number"/>
    <w:pPr>
      <w:spacing w:after="0" w:line="240" w:lineRule="auto"/>
    </w:pPr>
    <w:rPr>
      <w:rFonts w:ascii="Arial" w:eastAsia="Arial" w:hAnsi="Arial" w:cs="Arial"/>
      <w:b/>
      <w:color w:val="1F4E79"/>
      <w:sz w:val="18"/>
    </w:rPr>
  </w:style>
  <w:style w:type="paragraph" w:customStyle="1" w:styleId="SectionTitle">
    <w:name w:val="Section Title"/>
    <w:pPr>
      <w:spacing w:after="0" w:line="240" w:lineRule="auto"/>
    </w:pPr>
    <w:rPr>
      <w:rFonts w:ascii="Arial" w:eastAsia="Arial" w:hAnsi="Arial" w:cs="Arial"/>
      <w:b/>
      <w:color w:val="1F4E79"/>
      <w:sz w:val="18"/>
    </w:rPr>
  </w:style>
  <w:style w:type="paragraph" w:customStyle="1" w:styleId="Podpis1">
    <w:name w:val="Podpis1"/>
    <w:pPr>
      <w:spacing w:after="0" w:line="240" w:lineRule="auto"/>
    </w:pPr>
    <w:rPr>
      <w:rFonts w:ascii="Arial" w:eastAsia="Arial" w:hAnsi="Arial" w:cs="Arial"/>
      <w:b/>
      <w:sz w:val="18"/>
    </w:rPr>
  </w:style>
  <w:style w:type="paragraph" w:customStyle="1" w:styleId="Listaumowy-ustp">
    <w:name w:val="Lista umowy - ustęp"/>
    <w:basedOn w:val="Akapitzlist"/>
    <w:pPr>
      <w:ind w:left="360" w:hanging="360"/>
      <w:jc w:val="both"/>
    </w:pPr>
  </w:style>
  <w:style w:type="paragraph" w:customStyle="1" w:styleId="Listaumowy-litera">
    <w:name w:val="Lista umowy - litera"/>
    <w:basedOn w:val="Akapitzlist"/>
    <w:pPr>
      <w:ind w:hanging="360"/>
      <w:jc w:val="both"/>
    </w:pPr>
  </w:style>
  <w:style w:type="paragraph" w:customStyle="1" w:styleId="Listaumowy-tiret">
    <w:name w:val="Lista umowy - tiret"/>
    <w:basedOn w:val="Akapitzlist"/>
    <w:pPr>
      <w:ind w:left="1080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10</Pages>
  <Words>6034</Words>
  <Characters>36209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- okresowe przeglądy techniczne aparatury medycznej</dc:title>
  <dc:subject>Załącznik nr 3 do SWZ</dc:subject>
  <dc:creator>Wiesław Babiżewski</dc:creator>
  <cp:keywords/>
  <dc:description>generated by python-docx</dc:description>
  <cp:lastModifiedBy>Paulina Witkowska</cp:lastModifiedBy>
  <cp:revision>4</cp:revision>
  <dcterms:created xsi:type="dcterms:W3CDTF">2026-09-03T14:20:00Z</dcterms:created>
  <dcterms:modified xsi:type="dcterms:W3CDTF">2026-09-04T10:32:00Z</dcterms:modified>
  <cp:category/>
</cp:coreProperties>
</file>