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9F7EA" w14:textId="77777777" w:rsidR="006A52B7" w:rsidRPr="00A53BE4" w:rsidRDefault="0044013E">
      <w:pPr>
        <w:pStyle w:val="DocumentMeta"/>
        <w:jc w:val="right"/>
        <w:rPr>
          <w:lang w:val="pl-PL"/>
        </w:rPr>
      </w:pPr>
      <w:r>
        <w:rPr>
          <w:lang w:val="pl-PL"/>
        </w:rPr>
        <w:t>Załącznik nr 3 do SWZ</w:t>
      </w:r>
    </w:p>
    <w:p w14:paraId="68E89C41" w14:textId="7290D430" w:rsidR="006A52B7" w:rsidRPr="00A53BE4" w:rsidRDefault="0044013E">
      <w:pPr>
        <w:pStyle w:val="DocumentMeta"/>
        <w:spacing w:after="100"/>
        <w:jc w:val="right"/>
        <w:rPr>
          <w:lang w:val="pl-PL"/>
        </w:rPr>
      </w:pPr>
      <w:r>
        <w:rPr>
          <w:lang w:val="pl-PL"/>
        </w:rPr>
        <w:t>Znak postępowania: ZP/2501/</w:t>
      </w:r>
      <w:r>
        <w:rPr>
          <w:b/>
          <w:color w:val="C00000"/>
          <w:lang w:val="pl-PL"/>
        </w:rPr>
        <w:t>[…………………..]</w:t>
      </w:r>
      <w:r>
        <w:rPr>
          <w:lang w:val="pl-PL"/>
        </w:rPr>
        <w:t>/26</w:t>
      </w:r>
    </w:p>
    <w:p w14:paraId="3EBF580F" w14:textId="77777777" w:rsidR="006A52B7" w:rsidRPr="00A53BE4" w:rsidRDefault="0044013E">
      <w:pPr>
        <w:pStyle w:val="AgreementTitle"/>
        <w:keepNext/>
        <w:spacing w:after="40"/>
        <w:jc w:val="center"/>
        <w:rPr>
          <w:lang w:val="pl-PL"/>
        </w:rPr>
      </w:pPr>
      <w:r>
        <w:rPr>
          <w:lang w:val="pl-PL"/>
        </w:rPr>
        <w:t>PROJEKTOWANE POSTANOWIENIA UMOWY</w:t>
      </w:r>
    </w:p>
    <w:p w14:paraId="4DA2073F" w14:textId="77777777" w:rsidR="006A52B7" w:rsidRPr="00A53BE4" w:rsidRDefault="0044013E">
      <w:pPr>
        <w:pStyle w:val="AgreementSubtitle"/>
        <w:keepNext/>
        <w:spacing w:after="80"/>
        <w:jc w:val="center"/>
        <w:rPr>
          <w:lang w:val="pl-PL"/>
        </w:rPr>
      </w:pPr>
      <w:r>
        <w:rPr>
          <w:color w:val="000000"/>
          <w:lang w:val="pl-PL"/>
        </w:rPr>
        <w:t>„Usługa okresowych przeglądów technicznych aparatury medycznej”</w:t>
      </w:r>
    </w:p>
    <w:p w14:paraId="5BFCE6E2" w14:textId="59AB2D71" w:rsidR="006A52B7" w:rsidRPr="00A53BE4" w:rsidRDefault="0044013E">
      <w:pPr>
        <w:pStyle w:val="AgreementTitle"/>
        <w:keepNext/>
        <w:spacing w:after="100"/>
        <w:jc w:val="center"/>
        <w:rPr>
          <w:lang w:val="pl-PL"/>
        </w:rPr>
      </w:pPr>
      <w:r>
        <w:rPr>
          <w:lang w:val="pl-PL"/>
        </w:rPr>
        <w:t>UMOWA NR ZP/2501/</w:t>
      </w:r>
      <w:r>
        <w:rPr>
          <w:color w:val="C00000"/>
          <w:lang w:val="pl-PL"/>
        </w:rPr>
        <w:t>[……………]</w:t>
      </w:r>
      <w:r>
        <w:rPr>
          <w:lang w:val="pl-PL"/>
        </w:rPr>
        <w:t>/26</w:t>
      </w:r>
    </w:p>
    <w:p w14:paraId="103254A1" w14:textId="2DCB7D44" w:rsidR="006A52B7" w:rsidRPr="00A53BE4" w:rsidRDefault="0044013E">
      <w:pPr>
        <w:spacing w:after="40"/>
        <w:jc w:val="both"/>
        <w:rPr>
          <w:lang w:val="pl-PL"/>
        </w:rPr>
      </w:pPr>
      <w:r>
        <w:rPr>
          <w:lang w:val="pl-PL"/>
        </w:rPr>
        <w:t xml:space="preserve">zawarta w dniu </w:t>
      </w:r>
      <w:r>
        <w:rPr>
          <w:b/>
          <w:color w:val="C00000"/>
          <w:lang w:val="pl-PL"/>
        </w:rPr>
        <w:t>[……………….]</w:t>
      </w:r>
      <w:r>
        <w:rPr>
          <w:lang w:val="pl-PL"/>
        </w:rPr>
        <w:t xml:space="preserve"> w Ciechanowie, w postaci elektronicznej, pomiędzy:</w:t>
      </w:r>
    </w:p>
    <w:p w14:paraId="75E566DF" w14:textId="77777777" w:rsidR="006A52B7" w:rsidRPr="00A53BE4" w:rsidRDefault="0044013E">
      <w:pPr>
        <w:jc w:val="both"/>
        <w:rPr>
          <w:lang w:val="pl-PL"/>
        </w:rPr>
      </w:pPr>
      <w:r>
        <w:rPr>
          <w:b/>
          <w:lang w:val="pl-PL"/>
        </w:rPr>
        <w:t>Specjalistycznym Szpitalem Wojewódzkim w Ciechanowie</w:t>
      </w:r>
    </w:p>
    <w:p w14:paraId="7CA876AA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>06-400 Ciechanów, ul. Powstańców Wielkopolskich 2,</w:t>
      </w:r>
    </w:p>
    <w:p w14:paraId="65DD491F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>wpisanym do Krajowego Rejestru Sądowego pod numerem KRS 0000008892,</w:t>
      </w:r>
    </w:p>
    <w:p w14:paraId="754B23B8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>NIP 566-10-19-200, REGON 000311622,</w:t>
      </w:r>
    </w:p>
    <w:p w14:paraId="5EA6348A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reprezentowanym przez Andrzeja Juliusza </w:t>
      </w:r>
      <w:proofErr w:type="spellStart"/>
      <w:r>
        <w:rPr>
          <w:lang w:val="pl-PL"/>
        </w:rPr>
        <w:t>Kamasę</w:t>
      </w:r>
      <w:proofErr w:type="spellEnd"/>
      <w:r>
        <w:rPr>
          <w:lang w:val="pl-PL"/>
        </w:rPr>
        <w:t xml:space="preserve"> - Dyrektora,</w:t>
      </w:r>
    </w:p>
    <w:p w14:paraId="293A8526" w14:textId="77777777" w:rsidR="006A52B7" w:rsidRPr="00A53BE4" w:rsidRDefault="0044013E">
      <w:pPr>
        <w:spacing w:after="40"/>
        <w:jc w:val="both"/>
        <w:rPr>
          <w:lang w:val="pl-PL"/>
        </w:rPr>
      </w:pPr>
      <w:r>
        <w:rPr>
          <w:lang w:val="pl-PL"/>
        </w:rPr>
        <w:t>zwanym dalej „Zamawiającym”,</w:t>
      </w:r>
    </w:p>
    <w:p w14:paraId="4512D5AD" w14:textId="77777777" w:rsidR="006A52B7" w:rsidRPr="00A53BE4" w:rsidRDefault="0044013E">
      <w:pPr>
        <w:spacing w:after="40"/>
        <w:jc w:val="center"/>
        <w:rPr>
          <w:lang w:val="pl-PL"/>
        </w:rPr>
      </w:pPr>
      <w:r>
        <w:rPr>
          <w:lang w:val="pl-PL"/>
        </w:rPr>
        <w:t>a</w:t>
      </w:r>
    </w:p>
    <w:p w14:paraId="7E9C23A3" w14:textId="5BBE2EDF" w:rsidR="006A52B7" w:rsidRPr="00A53BE4" w:rsidRDefault="0044013E">
      <w:pPr>
        <w:jc w:val="both"/>
        <w:rPr>
          <w:lang w:val="pl-PL"/>
        </w:rPr>
      </w:pPr>
      <w:r>
        <w:rPr>
          <w:b/>
          <w:color w:val="C00000"/>
          <w:lang w:val="pl-PL"/>
        </w:rPr>
        <w:t>[ FIRMA WYKONAWCY]</w:t>
      </w:r>
    </w:p>
    <w:p w14:paraId="47102398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z siedzibą w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wpisaną/wpisanym do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,</w:t>
      </w:r>
    </w:p>
    <w:p w14:paraId="51324FF7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NIP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REGON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KRS/CEIDG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,</w:t>
      </w:r>
    </w:p>
    <w:p w14:paraId="12329717" w14:textId="77777777" w:rsidR="006A52B7" w:rsidRPr="00A53BE4" w:rsidRDefault="0044013E">
      <w:pPr>
        <w:jc w:val="both"/>
        <w:rPr>
          <w:lang w:val="pl-PL"/>
        </w:rPr>
      </w:pPr>
      <w:r>
        <w:rPr>
          <w:lang w:val="pl-PL"/>
        </w:rPr>
        <w:t xml:space="preserve">reprezentowaną/reprezentowanym przez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,</w:t>
      </w:r>
    </w:p>
    <w:p w14:paraId="39DB1776" w14:textId="77777777" w:rsidR="006A52B7" w:rsidRPr="00A53BE4" w:rsidRDefault="0044013E">
      <w:pPr>
        <w:spacing w:after="40"/>
        <w:jc w:val="both"/>
        <w:rPr>
          <w:lang w:val="pl-PL"/>
        </w:rPr>
      </w:pPr>
      <w:r>
        <w:rPr>
          <w:lang w:val="pl-PL"/>
        </w:rPr>
        <w:t>zwaną/zwanym dalej „Wykonawcą”</w:t>
      </w:r>
    </w:p>
    <w:p w14:paraId="251FD5FF" w14:textId="77777777" w:rsidR="006A52B7" w:rsidRPr="00A53BE4" w:rsidRDefault="0044013E">
      <w:pPr>
        <w:spacing w:after="60"/>
        <w:jc w:val="both"/>
        <w:rPr>
          <w:lang w:val="pl-PL"/>
        </w:rPr>
      </w:pPr>
      <w:r>
        <w:rPr>
          <w:lang w:val="pl-PL"/>
        </w:rPr>
        <w:t>zwanymi dalej łącznie „Stronami”, a każda z osobna „Stroną”.</w:t>
      </w:r>
    </w:p>
    <w:p w14:paraId="51616017" w14:textId="77777777" w:rsidR="006A52B7" w:rsidRPr="00A53BE4" w:rsidRDefault="0044013E">
      <w:pPr>
        <w:spacing w:after="60"/>
        <w:jc w:val="both"/>
        <w:rPr>
          <w:lang w:val="pl-PL"/>
        </w:rPr>
      </w:pPr>
      <w:r>
        <w:rPr>
          <w:lang w:val="pl-PL"/>
        </w:rPr>
        <w:t>Umowa zostaje zawarta w wyniku postępowania o udzielenie zamówienia publicznego prowadzonego w trybie przetargu nieograniczonego na podstawie art. 132 ustawy z dnia 11 września 2019 r. - Prawo zamówień publicznych, zwanej dalej „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”. Datą zawarcia Umowy jest data złożenia kwalifikowanego podpisu elektronicznego przez ostatnią ze Stron.</w:t>
      </w:r>
    </w:p>
    <w:p w14:paraId="1FB0450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853C10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Przedmiot Umowy i dokumenty umowne</w:t>
      </w:r>
    </w:p>
    <w:p w14:paraId="502113F1" w14:textId="0C4D80D3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 xml:space="preserve">Przedmiotem Umowy jest świadczenie przez Wykonawcę na rzecz Zamawiającego usług okresowych przeglądów technicznych aparatury medycznej w zakresie pakietu lub pakietów nr </w:t>
      </w:r>
      <w:r>
        <w:rPr>
          <w:b/>
          <w:color w:val="C00000"/>
          <w:lang w:val="pl-PL"/>
        </w:rPr>
        <w:t>[…………………..]</w:t>
      </w:r>
      <w:r>
        <w:rPr>
          <w:lang w:val="pl-PL"/>
        </w:rPr>
        <w:t>, zwanych dalej „Przeglądami”.</w:t>
      </w:r>
    </w:p>
    <w:p w14:paraId="2006DBB2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Szczegółowy wykaz urządzeń, ich lokalizację, terminy i częstotliwość Przeglądów, minimalny zakres czynności oraz oferowany zakres usługi określają dokumenty wskazane w ust. 4.</w:t>
      </w:r>
    </w:p>
    <w:p w14:paraId="4226F8A8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Przedmiot Umowy obejmuje również wszystkie czynności, testy, pomiary, regulacje, kalibracje, czynności konserwacyjne oraz wymianę elementów i materiałów eksploatacyjnych wymaganych w ramach standardowego Przeglądu przez dokumentację techniczną urządzenia, instrukcję używania lub instrukcję serwisową, zalecenia producenta, obowiązujące przepisy lub normy.</w:t>
      </w:r>
    </w:p>
    <w:p w14:paraId="6C1E1953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Integralną część Umowy stanowią, w zakresie pakietów objętych Umową:</w:t>
      </w:r>
    </w:p>
    <w:p w14:paraId="59BE6C41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>formularz ofertowy Wykonawcy - załącznik nr 1 do Umowy;</w:t>
      </w:r>
    </w:p>
    <w:p w14:paraId="794BD10D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>zestawienie asortymentowo-wartościowe dla pakietów objętych Umową - załącznik nr 2 do Umowy;</w:t>
      </w:r>
    </w:p>
    <w:p w14:paraId="6C9FDEF3" w14:textId="6CF1E8B9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 xml:space="preserve">wykaz Urządzeń </w:t>
      </w:r>
      <w:r w:rsidR="00A53BE4">
        <w:rPr>
          <w:lang w:val="pl-PL"/>
        </w:rPr>
        <w:t xml:space="preserve">oraz wymagany i oferowany zakres usługi </w:t>
      </w:r>
      <w:r>
        <w:rPr>
          <w:lang w:val="pl-PL"/>
        </w:rPr>
        <w:t>dla pakietów objętych Umową - załącznik nr 3 do Umowy;</w:t>
      </w:r>
    </w:p>
    <w:p w14:paraId="6CC694AF" w14:textId="3E167095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 xml:space="preserve">umowa powierzenia przetwarzania danych osobowych - załącznik nr </w:t>
      </w:r>
      <w:r w:rsidR="00A53BE4">
        <w:rPr>
          <w:lang w:val="pl-PL"/>
        </w:rPr>
        <w:t>4</w:t>
      </w:r>
      <w:r>
        <w:rPr>
          <w:lang w:val="pl-PL"/>
        </w:rPr>
        <w:t xml:space="preserve"> do Umowy, jeżeli dotyczy;</w:t>
      </w:r>
    </w:p>
    <w:p w14:paraId="1942E893" w14:textId="77777777" w:rsidR="006A52B7" w:rsidRPr="00A53BE4" w:rsidRDefault="0044013E">
      <w:pPr>
        <w:pStyle w:val="Listaumowy-litera"/>
        <w:numPr>
          <w:ilvl w:val="1"/>
          <w:numId w:val="2"/>
        </w:numPr>
        <w:rPr>
          <w:lang w:val="pl-PL"/>
        </w:rPr>
      </w:pPr>
      <w:r>
        <w:rPr>
          <w:lang w:val="pl-PL"/>
        </w:rPr>
        <w:t>SWZ wraz z wyjaśnieniami i zmianami jej treści oraz pozostałymi dokumentami postępowania mającymi zastosowanie do realizacji Umowy.</w:t>
      </w:r>
    </w:p>
    <w:p w14:paraId="36E11191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W razie niemożliwej do usunięcia rozbieżności pomiędzy dokumentami umownymi pierwszeństwo mają kolejno: Umowa, wyjaśnienia i zmiany SWZ, SWZ wraz z załącznikami oraz oferta Wykonawcy. Postanowienia należy w pierwszej kolejności interpretować łącznie, zgodnie z celem postępowania i zasadą zachowania pełnego zaoferowanego zakresu świadczenia.</w:t>
      </w:r>
    </w:p>
    <w:p w14:paraId="736BAA0F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Wykonawca oświadcza, że zapoznał się z dokumentami umownymi, stanem i lokalizacją urządzeń w zakresie niezbędnym do przygotowania oferty oraz dysponuje zasobami potrzebnymi do prawidłowego wykonania Umowy.</w:t>
      </w:r>
    </w:p>
    <w:p w14:paraId="0467FF1C" w14:textId="77777777" w:rsidR="006A52B7" w:rsidRPr="00A53BE4" w:rsidRDefault="0044013E">
      <w:pPr>
        <w:pStyle w:val="Listaumowy-ustp"/>
        <w:numPr>
          <w:ilvl w:val="0"/>
          <w:numId w:val="2"/>
        </w:numPr>
        <w:rPr>
          <w:lang w:val="pl-PL"/>
        </w:rPr>
      </w:pPr>
      <w:r>
        <w:rPr>
          <w:lang w:val="pl-PL"/>
        </w:rPr>
        <w:t>Ilekroć w Umowie jest mowa o:</w:t>
      </w:r>
    </w:p>
    <w:p w14:paraId="24B279D0" w14:textId="77777777" w:rsidR="006A52B7" w:rsidRPr="00A53BE4" w:rsidRDefault="0044013E" w:rsidP="00EC7436">
      <w:pPr>
        <w:pStyle w:val="Listaumowy-litera"/>
        <w:numPr>
          <w:ilvl w:val="1"/>
          <w:numId w:val="2"/>
        </w:numPr>
        <w:ind w:left="709" w:hanging="283"/>
        <w:rPr>
          <w:lang w:val="pl-PL"/>
        </w:rPr>
      </w:pPr>
      <w:r>
        <w:rPr>
          <w:b/>
          <w:lang w:val="pl-PL"/>
        </w:rPr>
        <w:t>„Urządzeniu”</w:t>
      </w:r>
      <w:r>
        <w:rPr>
          <w:lang w:val="pl-PL"/>
        </w:rPr>
        <w:t xml:space="preserve"> - rozumie się przez to urządzenie objęte wykazem stanowiącym załącznik nr 3 do Umowy;</w:t>
      </w:r>
    </w:p>
    <w:p w14:paraId="6DF7F395" w14:textId="77777777" w:rsidR="006A52B7" w:rsidRPr="00A53BE4" w:rsidRDefault="0044013E" w:rsidP="00EC7436">
      <w:pPr>
        <w:pStyle w:val="Listaumowy-litera"/>
        <w:numPr>
          <w:ilvl w:val="1"/>
          <w:numId w:val="2"/>
        </w:numPr>
        <w:ind w:left="709" w:hanging="283"/>
        <w:rPr>
          <w:lang w:val="pl-PL"/>
        </w:rPr>
      </w:pPr>
      <w:r>
        <w:rPr>
          <w:b/>
          <w:lang w:val="pl-PL"/>
        </w:rPr>
        <w:t>„Dniu roboczym”</w:t>
      </w:r>
      <w:r>
        <w:rPr>
          <w:lang w:val="pl-PL"/>
        </w:rPr>
        <w:t xml:space="preserve"> - rozumie się przez to dzień od poniedziałku do piątku, z wyłączeniem dni ustawowo wolnych od pracy;</w:t>
      </w:r>
    </w:p>
    <w:p w14:paraId="5C487EDB" w14:textId="77777777" w:rsidR="006A52B7" w:rsidRPr="00A53BE4" w:rsidRDefault="0044013E" w:rsidP="00EC7436">
      <w:pPr>
        <w:pStyle w:val="Listaumowy-litera"/>
        <w:numPr>
          <w:ilvl w:val="1"/>
          <w:numId w:val="2"/>
        </w:numPr>
        <w:ind w:left="709" w:hanging="283"/>
        <w:rPr>
          <w:lang w:val="pl-PL"/>
        </w:rPr>
      </w:pPr>
      <w:r>
        <w:rPr>
          <w:b/>
          <w:lang w:val="pl-PL"/>
        </w:rPr>
        <w:t>„Raporcie serwisowym”</w:t>
      </w:r>
      <w:r>
        <w:rPr>
          <w:lang w:val="pl-PL"/>
        </w:rPr>
        <w:t xml:space="preserve"> - rozumie się przez to kartę pracy, protokół wykonania usługi, raport serwisowy albo inny równoważny dokument potwierdzający wykonanie Przeglądu.</w:t>
      </w:r>
    </w:p>
    <w:p w14:paraId="64378EC5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26CF508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Okres obowiązywania i terminy realizacji</w:t>
      </w:r>
    </w:p>
    <w:p w14:paraId="69010919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Umowa zostaje zawarta na okres 24 miesięcy od dnia jej zawarcia.</w:t>
      </w:r>
    </w:p>
    <w:p w14:paraId="67C6F213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Pierwszy Przegląd każdego Urządzenia zostanie wykonany w miesiącu wskazanym w załączniku nr 3 do Umowy. Terminy kolejnych Przeglądów wynikają z częstotliwości określonej w tym załączniku.</w:t>
      </w:r>
    </w:p>
    <w:p w14:paraId="5641B59E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 xml:space="preserve">Przeglądy będą wykonywane na podstawie zgłoszeń Zamawiającego przekazywanych pocztą elektroniczną. Zakończenie zgłoszonego Przeglądu powinno nastąpić nie później niż w terminie 14 Dni roboczych od dnia </w:t>
      </w:r>
      <w:r>
        <w:rPr>
          <w:lang w:val="pl-PL"/>
        </w:rPr>
        <w:lastRenderedPageBreak/>
        <w:t>zgłoszenia, chyba że z dokumentacji Urządzenia, harmonogramu albo uzgodnionego przez Strony terminu wynika termin inny.</w:t>
      </w:r>
    </w:p>
    <w:p w14:paraId="31E14BC3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Wykonawca uzgodni z przedstawicielem Zamawiającego dokładny dzień i godzinę wykonania Przeglądu, z uwzględnieniem organizacji udzielania świadczeń zdrowotnych. W miarę możliwości uzgodnienie nastąpi co najmniej 3 Dni robocze przed planowanym terminem.</w:t>
      </w:r>
    </w:p>
    <w:p w14:paraId="2B2437C1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Usługi będą wykonywane co do zasady w Dni robocze, w godzinach 8.00–15.00. Wykonanie usługi w innym czasie wymaga uprzedniego uzgodnienia z Zamawiającym.</w:t>
      </w:r>
    </w:p>
    <w:p w14:paraId="277BBEA2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Zmiana dokładnej daty Przeglądu w obrębie miesiąca wskazanego w harmonogramie, dokonana z przyczyn organizacyjnych albo klinicznych, nie stanowi zmiany Umowy i wymaga jedynie uzgodnienia przedstawicieli Stron.</w:t>
      </w:r>
    </w:p>
    <w:p w14:paraId="514D0652" w14:textId="77777777" w:rsidR="006A52B7" w:rsidRDefault="0044013E">
      <w:pPr>
        <w:pStyle w:val="Listaumowy-ustp"/>
        <w:numPr>
          <w:ilvl w:val="0"/>
          <w:numId w:val="3"/>
        </w:numPr>
      </w:pPr>
      <w:r>
        <w:rPr>
          <w:lang w:val="pl-PL"/>
        </w:rPr>
        <w:t>Jeżeli Urządzenie nie może zostać udostępnione w uzgodnionym terminie z przyczyn leżących po stronie Zamawiającego, Strony ustalą nowy termin. Okres braku dostępu do Urządzenia nie stanowi zwłoki Wykonawcy.</w:t>
      </w:r>
    </w:p>
    <w:p w14:paraId="12F85DD8" w14:textId="77777777" w:rsidR="006A52B7" w:rsidRPr="00A53BE4" w:rsidRDefault="0044013E">
      <w:pPr>
        <w:pStyle w:val="Listaumowy-ustp"/>
        <w:numPr>
          <w:ilvl w:val="0"/>
          <w:numId w:val="3"/>
        </w:numPr>
        <w:rPr>
          <w:lang w:val="pl-PL"/>
        </w:rPr>
      </w:pPr>
      <w:r>
        <w:rPr>
          <w:lang w:val="pl-PL"/>
        </w:rPr>
        <w:t>Zamawiający może zrezygnować z pojedynczego Przeglądu w przypadku awarii Urządzenia, jego trwałego wycofania z użytkowania, kasacji albo utraty przez Zamawiającego tytułu do dysponowania Urządzeniem, z zachowaniem minimalnego zakresu świadczenia określonego w § 6 ust. 6.</w:t>
      </w:r>
    </w:p>
    <w:p w14:paraId="5D34EA14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5204ED76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Zasady wykonywania usług</w:t>
      </w:r>
    </w:p>
    <w:p w14:paraId="2216ACCC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wykona Umowę z należytą starannością właściwą dla profesjonalisty, zgodnie z ustawą z dnia 7 kwietnia 2022 r. o wyrobach medycznych, mającymi zastosowanie przepisami, normami, dokumentacją producenta oraz zasadami wiedzy technicznej.</w:t>
      </w:r>
    </w:p>
    <w:p w14:paraId="5AEFDB49" w14:textId="0F5CEBA0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 xml:space="preserve">Zakres określony w załączniku nr </w:t>
      </w:r>
      <w:r w:rsidR="00A53BE4">
        <w:rPr>
          <w:lang w:val="pl-PL"/>
        </w:rPr>
        <w:t>3</w:t>
      </w:r>
      <w:r>
        <w:rPr>
          <w:lang w:val="pl-PL"/>
        </w:rPr>
        <w:t xml:space="preserve"> do Umowy jest zakresem minimalnym. Jeżeli dokumentacja producenta wymaga szerszego zakresu standardowego Przeglądu, Wykonawca wykona również te czynności bez dodatkowego wynagrodzenia.</w:t>
      </w:r>
    </w:p>
    <w:p w14:paraId="3EBC5CCE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zapewni na własny koszt narzędzia, oprogramowanie, aparaturę kontrolno-pomiarową oraz wyposażenie niezbędne do wykonania usługi. Aparatura pomiarowa musi posiadać aktualne sprawdzenia, wzorcowania lub kalibracje, jeżeli są wymagane dla danego pomiaru.</w:t>
      </w:r>
    </w:p>
    <w:p w14:paraId="5B412A25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Materiały eksploatacyjne i części wymagane w ramach standardowego Przeglądu zapewnia Wykonawca. Muszą one być zgodne z wymaganiami producenta Urządzenia i dokumentami zamówienia.</w:t>
      </w:r>
    </w:p>
    <w:p w14:paraId="6DFAA914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Zużyte lub wymienione materiały i części pozostają u Zamawiającego. Na pisemne polecenie Zamawiającego Wykonawca odbierze je i zagospodaruje zgodnie z przepisami o odpadach, bez dodatkowego wynagrodzenia, przekazując na żądanie dokument potwierdzający prawidłowe zagospodarowanie.</w:t>
      </w:r>
    </w:p>
    <w:p w14:paraId="443543B9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Przeglądy będą wykonywane w siedzibie Zamawiającego. Wykonanie czynności poza siedzibą wymaga uprzedniej zgody Zamawiającego. W takim przypadku demontaż, zabezpieczenie, transport, ubezpieczenie w transporcie i ponowne uruchomienie Urządzenia obciążają Wykonawcę.</w:t>
      </w:r>
    </w:p>
    <w:p w14:paraId="4A73F9EE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będzie przestrzegał obowiązujących u Zamawiającego zasad bezpieczeństwa i higieny pracy, ochrony przeciwpożarowej, reżimu sanitarnego, kontroli zakażeń, bezpieczeństwa informacji oraz organizacji ruchu na terenie Szpitala.</w:t>
      </w:r>
    </w:p>
    <w:p w14:paraId="5E48049D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Wykonawca zorganizuje czynności w sposób ograniczający przerwy w pracy komórek organizacyjnych Szpitala i niezwłocznie poinformuje Zamawiającego o ryzyku opóźnienia albo konieczności wyłączenia Urządzenia z eksploatacji.</w:t>
      </w:r>
    </w:p>
    <w:p w14:paraId="0BE5DD1F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W razie stwierdzenia nieprawidłowości wpływającej na bezpieczeństwo, Wykonawca niezwłocznie powiadomi przedstawiciela Zamawiającego, opisze nieprawidłowość w Raporcie serwisowym i jednoznacznie wskaże, czy Urządzenie może być nadal użytkowane.</w:t>
      </w:r>
    </w:p>
    <w:p w14:paraId="0C6098D3" w14:textId="77777777" w:rsidR="006A52B7" w:rsidRDefault="0044013E">
      <w:pPr>
        <w:pStyle w:val="Listaumowy-ustp"/>
        <w:numPr>
          <w:ilvl w:val="0"/>
          <w:numId w:val="4"/>
        </w:numPr>
      </w:pPr>
      <w:r>
        <w:rPr>
          <w:lang w:val="pl-PL"/>
        </w:rPr>
        <w:t>Na żądanie Zamawiającego Wykonawca przeprowadzi, bez dodatkowego wynagrodzenia, jedno szkolenie pracowników Zamawiającego z bezpiecznego użytkowania Urządzeń objętych danym pakietem w okresie obowiązywania Umowy. Termin i organizację szkolenia Strony uzgodnią operacyjnie.</w:t>
      </w:r>
    </w:p>
    <w:p w14:paraId="70D390B8" w14:textId="36954A90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Jeżeli zakres danego pakietu określony w załącznik</w:t>
      </w:r>
      <w:r w:rsidR="0028711F">
        <w:rPr>
          <w:lang w:val="pl-PL"/>
        </w:rPr>
        <w:t>u</w:t>
      </w:r>
      <w:r>
        <w:rPr>
          <w:lang w:val="pl-PL"/>
        </w:rPr>
        <w:t xml:space="preserve"> nr </w:t>
      </w:r>
      <w:r w:rsidRPr="0028711F">
        <w:rPr>
          <w:strike/>
          <w:lang w:val="pl-PL"/>
        </w:rPr>
        <w:t>4 lub 5</w:t>
      </w:r>
      <w:r>
        <w:rPr>
          <w:lang w:val="pl-PL"/>
        </w:rPr>
        <w:t xml:space="preserve"> </w:t>
      </w:r>
      <w:r w:rsidR="0028711F">
        <w:rPr>
          <w:lang w:val="pl-PL"/>
        </w:rPr>
        <w:t xml:space="preserve">3 </w:t>
      </w:r>
      <w:r>
        <w:rPr>
          <w:lang w:val="pl-PL"/>
        </w:rPr>
        <w:t>do Umowy obejmuje diagnostykę albo naprawy awaryjne pomiędzy Przeglądami, Wykonawca wykona te czynności w zakresie wyraźnie opisanym w tych załącznikach. Koszt robocizny, diagnostyki i dojazdu jest objęty wynagrodzeniem, natomiast części wykraczające poza standardowy Przegląd podlegają zasadom określonym w § 8.</w:t>
      </w:r>
    </w:p>
    <w:p w14:paraId="7F63DA47" w14:textId="77777777" w:rsidR="006A52B7" w:rsidRPr="00A53BE4" w:rsidRDefault="0044013E">
      <w:pPr>
        <w:pStyle w:val="Listaumowy-ustp"/>
        <w:numPr>
          <w:ilvl w:val="0"/>
          <w:numId w:val="4"/>
        </w:numPr>
        <w:rPr>
          <w:lang w:val="pl-PL"/>
        </w:rPr>
      </w:pPr>
      <w:r>
        <w:rPr>
          <w:lang w:val="pl-PL"/>
        </w:rPr>
        <w:t>Po zakończeniu czynności Wykonawca uporządkuje miejsce pracy, przywróci Urządzenie do stanu umożliwiającego bezpieczne użytkowanie albo odpowiednio oznaczy Urządzenie niedopuszczone do użytkowania.</w:t>
      </w:r>
    </w:p>
    <w:p w14:paraId="34B9C45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55AD07E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Personel, autoryzacje i wymagania szczególne</w:t>
      </w:r>
    </w:p>
    <w:p w14:paraId="6A1516C3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Wykonawca skieruje do realizacji Umowy osoby posiadające kwalifikacje, doświadczenie i uprawnienia wymagane w SWZ dla danego pakietu oraz zapewni ich dostępność przez cały okres wykonywania świadczeń.</w:t>
      </w:r>
    </w:p>
    <w:p w14:paraId="46171B9E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W zakresie pakietów nr 1, 2, 3, 4, 5, 8 i 34 czynności będą wykonywane przez osoby spełniające wymagania dotyczące kwalifikacji specjalistycznych określone w części IV SWZ. W zakresie pakietów nr 6, 7, 9–20, 22–33, 35–39 i 41 Wykonawca zapewni osoby spełniające wymagania dotyczące pozostałego personelu serwisowego.</w:t>
      </w:r>
    </w:p>
    <w:p w14:paraId="7F8B61FF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 xml:space="preserve">W zakresie pakietów nr 3, 4, 5, 8, 21, 34 i 40 Wykonawca zapewni przez cały okres realizacji aktualną autoryzację producenta uprawniającą Wykonawcę, podwykonawcę albo osobę skierowaną do realizacji Umowy do wykonywania działań serwisowych dotyczących Urządzeń objętych danym pakietem. Imienne </w:t>
      </w:r>
      <w:r>
        <w:rPr>
          <w:lang w:val="pl-PL"/>
        </w:rPr>
        <w:lastRenderedPageBreak/>
        <w:t>zaświadczenie lub certyfikat producenta jest dopuszczalny, jeżeli jednoznacznie potwierdza wymagany zakres uprawnienia.</w:t>
      </w:r>
    </w:p>
    <w:p w14:paraId="213B7F88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Zmiana osoby skierowanej do realizacji Umowy jest dopuszczalna pod warunkiem, że osoba zastępująca spełnia wymagania nie niższe niż określone w SWZ dla powierzonych jej czynności. Wykonawca przekaże Zamawiającemu informacje i dokumenty potwierdzające spełnianie wymagań przed dopuszczeniem tej osoby do realizacji usług, z wyjątkiem nagłej nieobecności, gdy dokumenty mogą zostać przekazane najpóźniej w następnym Dniu roboczym.</w:t>
      </w:r>
    </w:p>
    <w:p w14:paraId="02983CAE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Zmiana personelu dokonana zgodnie z ust. 4 nie wymaga aneksu. Zamawiający może odmówić dopuszczenia osoby, jeżeli przedstawione informacje nie potwierdzają wymaganych kwalifikacji, doświadczenia albo autoryzacji.</w:t>
      </w:r>
    </w:p>
    <w:p w14:paraId="255CA280" w14:textId="65C69691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 xml:space="preserve">W odniesieniu do pakietów nr 4, 5, 8 i 34 Wykonawca zapewni możliwość zdalnej lub stacjonarnej diagnostyki systemu oraz wykonywania napraw bez użycia części, w zakresie określonym w załączniku nr </w:t>
      </w:r>
      <w:r w:rsidR="00A53BE4">
        <w:rPr>
          <w:lang w:val="pl-PL"/>
        </w:rPr>
        <w:t>3</w:t>
      </w:r>
      <w:r>
        <w:rPr>
          <w:lang w:val="pl-PL"/>
        </w:rPr>
        <w:t xml:space="preserve"> do Umowy. Zdalny dostęp wymaga każdorazowo uprzedniej zgody Zamawiającego i zastosowania zabezpieczeń odpowiadających aktualnym wymaganiom ISO/IEC 27001 lub rozwiązaniom równoważnym.</w:t>
      </w:r>
    </w:p>
    <w:p w14:paraId="6DD2C052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Kody, klucze serwisowe, oprogramowanie i licencje wykorzystywane do realizacji Umowy muszą pochodzić z legalnego źródła. Na żądanie Zamawiającego Wykonawca, w terminie 3 Dni roboczych, przedstawi dokument producenta, umowę licencyjną albo inny wiarygodny dowód potwierdzający legalność i aktualność uprawnienia.</w:t>
      </w:r>
    </w:p>
    <w:p w14:paraId="492906FE" w14:textId="0A9109C3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 xml:space="preserve">Jeżeli dla danego modelu Urządzenia dostępna jest funkcjonalność proaktywnego monitorowania kluczowych parametrów i została objęta zakresem danego pakietu, Wykonawca zapewni jej działanie zgodnie z wymaganiami załącznika nr </w:t>
      </w:r>
      <w:r w:rsidR="00A53BE4">
        <w:rPr>
          <w:lang w:val="pl-PL"/>
        </w:rPr>
        <w:t>3</w:t>
      </w:r>
      <w:r>
        <w:rPr>
          <w:lang w:val="pl-PL"/>
        </w:rPr>
        <w:t xml:space="preserve"> do Umowy.</w:t>
      </w:r>
    </w:p>
    <w:p w14:paraId="45FE2C31" w14:textId="77777777" w:rsidR="006A52B7" w:rsidRPr="00A53BE4" w:rsidRDefault="0044013E">
      <w:pPr>
        <w:pStyle w:val="Listaumowy-ustp"/>
        <w:numPr>
          <w:ilvl w:val="0"/>
          <w:numId w:val="5"/>
        </w:numPr>
        <w:rPr>
          <w:lang w:val="pl-PL"/>
        </w:rPr>
      </w:pPr>
      <w:r>
        <w:rPr>
          <w:lang w:val="pl-PL"/>
        </w:rPr>
        <w:t>Wykonawca niezwłocznie poinformuje Zamawiającego o utracie albo ograniczeniu kwalifikacji, autoryzacji, licencji lub dostępu niezbędnego do wykonywania Umowy i do czasu przywrócenia zgodności nie skieruje danej osoby ani narzędzia do czynności, których ograniczenie dotyczy.</w:t>
      </w:r>
    </w:p>
    <w:p w14:paraId="42F23F8C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627CBF5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Dokumentowanie i odbiór usług</w:t>
      </w:r>
    </w:p>
    <w:p w14:paraId="66C55282" w14:textId="77777777" w:rsidR="006A52B7" w:rsidRDefault="0044013E">
      <w:pPr>
        <w:pStyle w:val="Listaumowy-ustp"/>
        <w:numPr>
          <w:ilvl w:val="0"/>
          <w:numId w:val="6"/>
        </w:numPr>
      </w:pPr>
      <w:r>
        <w:rPr>
          <w:lang w:val="pl-PL"/>
        </w:rPr>
        <w:t>Wykonanie każdego Przeglądu zostanie potwierdzone Raportem serwisowym podpisanym przez osobę wykonującą usługę oraz przedstawiciela Zamawiającego. Dopuszcza się dokument elektroniczny zapewniający identyfikację osób zatwierdzających.</w:t>
      </w:r>
    </w:p>
    <w:p w14:paraId="3AFB2044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Raport serwisowy powinien zawierać co najmniej:</w:t>
      </w:r>
    </w:p>
    <w:p w14:paraId="4F119EC7" w14:textId="77777777" w:rsidR="006A52B7" w:rsidRPr="00A53BE4" w:rsidRDefault="0044013E" w:rsidP="009D4BB6">
      <w:pPr>
        <w:pStyle w:val="Listaumowy-litera"/>
        <w:ind w:left="360" w:firstLine="0"/>
        <w:rPr>
          <w:lang w:val="pl-PL"/>
        </w:rPr>
      </w:pPr>
      <w:r>
        <w:rPr>
          <w:lang w:val="pl-PL"/>
        </w:rPr>
        <w:t>nazwę, model, numer seryjny lub inny jednoznaczny identyfikator Urządzenia oraz jego lokalizację;</w:t>
      </w:r>
    </w:p>
    <w:p w14:paraId="72051C78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datę rozpoczęcia i zakończenia czynności oraz imię i nazwisko osoby wykonującej usługę;</w:t>
      </w:r>
    </w:p>
    <w:p w14:paraId="4922222D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wykaz wykonanych czynności, testów, pomiarów, regulacji i kalibracji wraz z wynikami, jeżeli podlegają utrwaleniu;</w:t>
      </w:r>
    </w:p>
    <w:p w14:paraId="3D85F87B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wykaz wymienionych materiałów i części, z podaniem ich oznaczeń, jeżeli jest to możliwe;</w:t>
      </w:r>
    </w:p>
    <w:p w14:paraId="579A623F" w14:textId="77777777" w:rsidR="006A52B7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strike/>
          <w:lang w:val="pl-PL"/>
        </w:rPr>
      </w:pPr>
      <w:r w:rsidRPr="003D2FB3">
        <w:rPr>
          <w:strike/>
          <w:lang w:val="pl-PL"/>
        </w:rPr>
        <w:t>opis stwierdzonych nieprawidłowości, zalecenia i jednoznaczną informację o dopuszczeniu albo niedopuszczeniu Urządzenia do dalszego użytkowania;</w:t>
      </w:r>
    </w:p>
    <w:p w14:paraId="4E80D7B4" w14:textId="09F3CA5E" w:rsidR="003D2FB3" w:rsidRPr="003D2FB3" w:rsidRDefault="003D2FB3" w:rsidP="003D2FB3">
      <w:pPr>
        <w:pStyle w:val="Listaumowy-litera"/>
        <w:ind w:left="709" w:firstLine="0"/>
        <w:rPr>
          <w:color w:val="4F81BD" w:themeColor="accent1"/>
          <w:lang w:val="pl-PL"/>
        </w:rPr>
      </w:pPr>
      <w:r w:rsidRPr="00703105">
        <w:rPr>
          <w:color w:val="4F81BD" w:themeColor="accent1"/>
          <w:lang w:val="pl-PL"/>
        </w:rPr>
        <w:t>opis stwierdzonych nieprawidłowości, zalecenia i jednoznaczną informację o stanie danego urządzenia oraz możliwości albo braku możliwości jego bezpiecznego użytkowania”. Wykonawca jest zatem zobowiązany do przedstawienia wyniku przeglądu w sposób pozwalający Zamawiającemu jednoznacznie ustalić, czy w świetle stwierdzonego stanu technicznego urządzenie może być bezpiecznie użytkowane</w:t>
      </w:r>
    </w:p>
    <w:p w14:paraId="58B7E360" w14:textId="77777777" w:rsidR="006A52B7" w:rsidRPr="00A53BE4" w:rsidRDefault="0044013E" w:rsidP="009D4BB6">
      <w:pPr>
        <w:pStyle w:val="Listaumowy-litera"/>
        <w:numPr>
          <w:ilvl w:val="0"/>
          <w:numId w:val="24"/>
        </w:numPr>
        <w:ind w:left="709" w:hanging="283"/>
        <w:rPr>
          <w:lang w:val="pl-PL"/>
        </w:rPr>
      </w:pPr>
      <w:r>
        <w:rPr>
          <w:lang w:val="pl-PL"/>
        </w:rPr>
        <w:t>termin następnego Przeglądu wynikający z wymaganej częstotliwości.</w:t>
      </w:r>
    </w:p>
    <w:p w14:paraId="219AC792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Wykonawca dokona odpowiedniego wpisu w paszporcie technicznym albo karcie przeglądów Urządzenia, wystawi wymagane świadectwo lub certyfikat sprawności oraz umieści na Urządzeniu czytelną etykietę z datą wykonanego i terminem następnego Przeglądu, o ile charakter Urządzenia na to pozwala.</w:t>
      </w:r>
    </w:p>
    <w:p w14:paraId="49E702E1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Podpis przedstawiciela Zamawiającego potwierdza wykonanie czynności i odbiór dokumentacji, lecz nie wyłącza uprawnień Zamawiającego z tytułu wad ukrytych, nierzetelnych wyników pomiarów ani niezgodności ujawnionych po odbiorze.</w:t>
      </w:r>
    </w:p>
    <w:p w14:paraId="3E665F95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Negatywny wynik Przeglądu nie stanowi sam przez się nienależytego wykonania usługi i nie pozbawia Wykonawcy wynagrodzenia, jeżeli Przegląd został wykonany w pełnym wymaganym zakresie, wynik został prawidłowo udokumentowany, a Wykonawca nie przyczynił się do niesprawności Urządzenia.</w:t>
      </w:r>
    </w:p>
    <w:p w14:paraId="786DBBE8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Jeżeli Zamawiający stwierdzi braki w dokumentacji albo nieprawidłowe wykonanie czynności, zgłosi zastrzeżenia w Raporcie serwisowym lub odrębnym zawiadomieniu. Wykonawca usunie braki lub nieprawidłowości w terminie 3 Dni roboczych, chyba że Strony uzgodnią inny termin uzasadniony charakterem czynności.</w:t>
      </w:r>
    </w:p>
    <w:p w14:paraId="24CE98E3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Raport serwisowy niezawierający zastrzeżeń albo dokument potwierdzający ich usunięcie stanowi podstawę do wystawienia faktury.</w:t>
      </w:r>
    </w:p>
    <w:p w14:paraId="24CBFBA2" w14:textId="77777777" w:rsidR="006A52B7" w:rsidRPr="00A53BE4" w:rsidRDefault="0044013E">
      <w:pPr>
        <w:pStyle w:val="Listaumowy-ustp"/>
        <w:numPr>
          <w:ilvl w:val="0"/>
          <w:numId w:val="6"/>
        </w:numPr>
        <w:rPr>
          <w:lang w:val="pl-PL"/>
        </w:rPr>
      </w:pPr>
      <w:r>
        <w:rPr>
          <w:lang w:val="pl-PL"/>
        </w:rPr>
        <w:t>Wykonawca przechowuje dokumentację z realizacji Umowy przez okres co najmniej 5 lat od jej zakończenia i udostępnia ją Zamawiającemu oraz uprawnionym organom kontrolnym w zakresie dotyczącym Umowy.</w:t>
      </w:r>
    </w:p>
    <w:p w14:paraId="40812E0C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36D0650A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Wynagrodzenie i minimalny zakres świadczenia</w:t>
      </w:r>
    </w:p>
    <w:p w14:paraId="73C112F0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Maksymalne wynagrodzenie Wykonawcy za prawidłowe wykonanie całego przedmiotu Umowy wynosi:</w:t>
      </w:r>
    </w:p>
    <w:p w14:paraId="51006704" w14:textId="1D9F4157" w:rsidR="006A52B7" w:rsidRDefault="0044013E" w:rsidP="009D4BB6">
      <w:pPr>
        <w:pStyle w:val="Listaumowy-litera"/>
        <w:numPr>
          <w:ilvl w:val="1"/>
          <w:numId w:val="25"/>
        </w:numPr>
      </w:pPr>
      <w:r>
        <w:rPr>
          <w:lang w:val="pl-PL"/>
        </w:rPr>
        <w:t xml:space="preserve">wartość netto: </w:t>
      </w:r>
      <w:r>
        <w:rPr>
          <w:b/>
          <w:color w:val="C00000"/>
          <w:lang w:val="pl-PL"/>
        </w:rPr>
        <w:t>[………………….……..]</w:t>
      </w:r>
      <w:r>
        <w:rPr>
          <w:lang w:val="pl-PL"/>
        </w:rPr>
        <w:t xml:space="preserve"> zł;</w:t>
      </w:r>
    </w:p>
    <w:p w14:paraId="177CD89A" w14:textId="587EF2D0" w:rsidR="006A52B7" w:rsidRDefault="0044013E" w:rsidP="009D4BB6">
      <w:pPr>
        <w:pStyle w:val="Listaumowy-litera"/>
        <w:numPr>
          <w:ilvl w:val="1"/>
          <w:numId w:val="25"/>
        </w:numPr>
      </w:pPr>
      <w:r>
        <w:rPr>
          <w:lang w:val="pl-PL"/>
        </w:rPr>
        <w:t xml:space="preserve">podatek VAT: </w:t>
      </w:r>
      <w:r>
        <w:rPr>
          <w:b/>
          <w:color w:val="C00000"/>
          <w:lang w:val="pl-PL"/>
        </w:rPr>
        <w:t>[…………………………]</w:t>
      </w:r>
      <w:r>
        <w:rPr>
          <w:lang w:val="pl-PL"/>
        </w:rPr>
        <w:t xml:space="preserve"> zł;</w:t>
      </w:r>
    </w:p>
    <w:p w14:paraId="2B8E3EC0" w14:textId="21538EF0" w:rsidR="006A52B7" w:rsidRDefault="0044013E" w:rsidP="009D4BB6">
      <w:pPr>
        <w:pStyle w:val="Listaumowy-litera"/>
        <w:numPr>
          <w:ilvl w:val="1"/>
          <w:numId w:val="25"/>
        </w:numPr>
      </w:pPr>
      <w:r>
        <w:rPr>
          <w:lang w:val="pl-PL"/>
        </w:rPr>
        <w:t xml:space="preserve">wartość brutto: </w:t>
      </w:r>
      <w:r>
        <w:rPr>
          <w:b/>
          <w:color w:val="C00000"/>
          <w:lang w:val="pl-PL"/>
        </w:rPr>
        <w:t>[………………………..]</w:t>
      </w:r>
      <w:r>
        <w:rPr>
          <w:lang w:val="pl-PL"/>
        </w:rPr>
        <w:t xml:space="preserve"> zł;</w:t>
      </w:r>
    </w:p>
    <w:p w14:paraId="0B0A0513" w14:textId="77777777" w:rsidR="006A52B7" w:rsidRPr="00A53BE4" w:rsidRDefault="0044013E" w:rsidP="009D4BB6">
      <w:pPr>
        <w:pStyle w:val="Listaumowy-litera"/>
        <w:numPr>
          <w:ilvl w:val="1"/>
          <w:numId w:val="25"/>
        </w:numPr>
        <w:rPr>
          <w:lang w:val="pl-PL"/>
        </w:rPr>
      </w:pPr>
      <w:r>
        <w:rPr>
          <w:lang w:val="pl-PL"/>
        </w:rPr>
        <w:t>wartości poszczególnych pakietów określa załącznik nr 2 do Umowy.</w:t>
      </w:r>
    </w:p>
    <w:p w14:paraId="1A715BA8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lastRenderedPageBreak/>
        <w:t>Wynagrodzenie ma charakter maksymalny. Wykonawcy przysługuje zapłata wyłącznie za Przeglądy i inne świadczenia objęte zakresem danego pakietu, faktycznie i prawidłowo wykonane oraz odebrane przez Zamawiającego.</w:t>
      </w:r>
    </w:p>
    <w:p w14:paraId="09D606E3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Ceny jednostkowe netto określone w załączniku nr 2 do Umowy pozostają stałe, z wyjątkiem zmian dokonanych zgodnie z § 14–16. Podatek VAT zostanie naliczony według stawki obowiązującej w dniu powstania obowiązku podatkowego.</w:t>
      </w:r>
    </w:p>
    <w:p w14:paraId="72D2F78C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Ceny obejmują wszystkie koszty prawidłowej realizacji Umowy, w szczególności robociznę, dojazd, transport Urządzeń, narzędzia, aparaturę kontrolno-pomiarową, oprogramowanie i licencje, standardowe materiały i części, szkolenie, dokumentację, ubezpieczenie, opłaty parkingowe oraz koszty bezpieczeństwa informacji i ochrony danych.</w:t>
      </w:r>
    </w:p>
    <w:p w14:paraId="226FA1D5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Wykonawca nie może żądać podwyższenia wynagrodzenia z powodu nieuwzględnienia kosztów, które przy zachowaniu należytej staranności powinien był przewidzieć na podstawie dokumentów zamówienia, z zastrzeżeniem ustawowych i umownych podstaw zmiany wynagrodzenia.</w:t>
      </w:r>
    </w:p>
    <w:p w14:paraId="2FA0387B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Minimalna gwarantowana wartość świadczeń zlecanych przez Zamawiającego w ramach każdego pakietu wynosi 50% pierwotnej maksymalnej wartości brutto tego pakietu. Ograniczenie zakresu powyżej tego poziomu jest dopuszczalne w przypadkach określonych w § 2 ust. 8 oraz § 16 ust. 2 lit. b.</w:t>
      </w:r>
    </w:p>
    <w:p w14:paraId="30A380D4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Wykonawcy nie przysługuje roszczenie o wykonanie ani zapłatę części wynagrodzenia przekraczającej minimalną wartość gwarantowaną, jeżeli Zamawiający zgodnie z Umową ograniczy liczbę Przeglądów.</w:t>
      </w:r>
    </w:p>
    <w:p w14:paraId="0B921D0F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 xml:space="preserve">Ograniczenie zakresu nie może prowadzić do zmiany ogólnego charakteru Umowy ani naruszać art. 433 pkt 4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 Zamawiający poinformuje Wykonawcę o znanej rezygnacji z Przeglądu niezwłocznie po powzięciu wiadomości o jej przyczynie.</w:t>
      </w:r>
    </w:p>
    <w:p w14:paraId="7F718C55" w14:textId="77777777" w:rsidR="006A52B7" w:rsidRPr="00A53BE4" w:rsidRDefault="0044013E">
      <w:pPr>
        <w:pStyle w:val="Listaumowy-ustp"/>
        <w:numPr>
          <w:ilvl w:val="0"/>
          <w:numId w:val="7"/>
        </w:numPr>
        <w:rPr>
          <w:lang w:val="pl-PL"/>
        </w:rPr>
      </w:pPr>
      <w:r>
        <w:rPr>
          <w:lang w:val="pl-PL"/>
        </w:rPr>
        <w:t>Łączna wartość faktur nie może przekroczyć maksymalnego wynagrodzenia brutto określonego w ust. 1, chyba że wysokość tego wynagrodzenia zostanie zgodnie z prawem zmieniona aneksem.</w:t>
      </w:r>
    </w:p>
    <w:p w14:paraId="42218873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1B7C691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Rozliczenia i fakturowanie</w:t>
      </w:r>
    </w:p>
    <w:p w14:paraId="0ED84B82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Rozliczenia będą dokonywane częściowo, po wykonaniu i odbiorze poszczególnych Przeglądów lub innych świadczeń objętych zakresem pakietu, według cen jednostkowych określonych w załączniku nr 2 do Umowy.</w:t>
      </w:r>
    </w:p>
    <w:p w14:paraId="1AD57DE4" w14:textId="77777777" w:rsidR="006A52B7" w:rsidRDefault="0044013E">
      <w:pPr>
        <w:pStyle w:val="Listaumowy-ustp"/>
        <w:numPr>
          <w:ilvl w:val="0"/>
          <w:numId w:val="8"/>
        </w:numPr>
      </w:pPr>
      <w:r>
        <w:rPr>
          <w:lang w:val="pl-PL"/>
        </w:rPr>
        <w:t>Podstawą wystawienia faktury jest Raport serwisowy niezawierający zastrzeżeń albo dokument potwierdzający usunięcie zastrzeżeń. Raport zostanie przekazany Zamawiającemu najpóźniej w dniu wystawienia faktury.</w:t>
      </w:r>
    </w:p>
    <w:p w14:paraId="0B4B4822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Jeżeli zgodnie z obowiązującymi przepisami Wykonawca ma obowiązek wystawić fakturę ustrukturyzowaną przy użyciu Krajowego Systemu e-Faktur (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 xml:space="preserve">), faktura zostanie wystawiona i udostępniona Zamawiającemu w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 xml:space="preserve">. Za dzień otrzymania takiej faktury uznaje się dzień nadania jej numeru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>, chyba że bezwzględnie obowiązujące przepisy stanowią inaczej.</w:t>
      </w:r>
    </w:p>
    <w:p w14:paraId="621AEB95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 xml:space="preserve">W przypadkach, w których faktura nie podlega obowiązkowemu wystawieniu w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 xml:space="preserve"> albo przepisy dopuszczają przekazanie jej poza </w:t>
      </w:r>
      <w:proofErr w:type="spellStart"/>
      <w:r>
        <w:rPr>
          <w:lang w:val="pl-PL"/>
        </w:rPr>
        <w:t>KSeF</w:t>
      </w:r>
      <w:proofErr w:type="spellEnd"/>
      <w:r>
        <w:rPr>
          <w:lang w:val="pl-PL"/>
        </w:rPr>
        <w:t>, Wykonawca może przekazać fakturę za pośrednictwem Platformy Elektronicznego Fakturowania albo na adres faktura@szpitalciechanow.com.pl, w formacie zgodnym z obowiązującymi przepisami.</w:t>
      </w:r>
    </w:p>
    <w:p w14:paraId="3DCCABEA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Faktura powinna zawierać co najmniej:</w:t>
      </w:r>
    </w:p>
    <w:p w14:paraId="6FEC025A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numer Umowy, numer pakietu oraz identyfikację Urządzenia lub grupy Urządzeń, których dotyczy rozliczenie;</w:t>
      </w:r>
    </w:p>
    <w:p w14:paraId="4C232870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numer i datę Raportu serwisowego;</w:t>
      </w:r>
    </w:p>
    <w:p w14:paraId="7BD32055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cenę jednostkową netto, stawkę i kwotę VAT oraz wartość brutto;</w:t>
      </w:r>
    </w:p>
    <w:p w14:paraId="6D8C604D" w14:textId="77777777" w:rsidR="006A52B7" w:rsidRPr="00A53BE4" w:rsidRDefault="0044013E" w:rsidP="009D4BB6">
      <w:pPr>
        <w:pStyle w:val="Listaumowy-litera"/>
        <w:numPr>
          <w:ilvl w:val="0"/>
          <w:numId w:val="26"/>
        </w:numPr>
        <w:ind w:left="709" w:hanging="283"/>
        <w:rPr>
          <w:lang w:val="pl-PL"/>
        </w:rPr>
      </w:pPr>
      <w:r>
        <w:rPr>
          <w:lang w:val="pl-PL"/>
        </w:rPr>
        <w:t>rachunek bankowy Wykonawcy właściwy do zapłaty.</w:t>
      </w:r>
    </w:p>
    <w:p w14:paraId="3D575AE4" w14:textId="57098E83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 xml:space="preserve">Zamawiający zapłaci prawidłowo wystawioną fakturę w terminie </w:t>
      </w:r>
      <w:r w:rsidR="006D201E">
        <w:rPr>
          <w:lang w:val="pl-PL"/>
        </w:rPr>
        <w:t>6</w:t>
      </w:r>
      <w:r>
        <w:rPr>
          <w:lang w:val="pl-PL"/>
        </w:rPr>
        <w:t>0 dni od dnia jej otrzymania, przelewem na rachunek bankowy wskazany na fakturze i ujawniony w wykazie podatników VAT, jeżeli przepisy wymagają takiego ujawnienia.</w:t>
      </w:r>
    </w:p>
    <w:p w14:paraId="5B46AC7A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Za dzień zapłaty uznaje się dzień obciążenia rachunku bankowego Zamawiającego. Zamawiający jest uprawniony do zastosowania mechanizmu podzielonej płatności, jeżeli wynika to z przepisów albo przyjętych zasad rozliczeń.</w:t>
      </w:r>
    </w:p>
    <w:p w14:paraId="4153A162" w14:textId="77777777" w:rsidR="006A52B7" w:rsidRPr="00A53BE4" w:rsidRDefault="0044013E">
      <w:pPr>
        <w:pStyle w:val="Listaumowy-ustp"/>
        <w:numPr>
          <w:ilvl w:val="0"/>
          <w:numId w:val="8"/>
        </w:numPr>
        <w:rPr>
          <w:lang w:val="pl-PL"/>
        </w:rPr>
      </w:pPr>
      <w:r>
        <w:rPr>
          <w:lang w:val="pl-PL"/>
        </w:rPr>
        <w:t>W przypadku opóźnienia w zapłacie Wykonawcy przysługują odsetki ustawowe za opóźnienie w transakcjach handlowych na zasadach określonych w obowiązujących przepisach.</w:t>
      </w:r>
    </w:p>
    <w:p w14:paraId="4062F701" w14:textId="77777777" w:rsidR="006A52B7" w:rsidRDefault="0044013E">
      <w:pPr>
        <w:pStyle w:val="Listaumowy-ustp"/>
        <w:numPr>
          <w:ilvl w:val="0"/>
          <w:numId w:val="8"/>
        </w:numPr>
      </w:pPr>
      <w:r>
        <w:rPr>
          <w:lang w:val="pl-PL"/>
        </w:rPr>
        <w:t>Rozliczenia pomiędzy Stronami będą prowadzone wyłącznie w złotych polskich. Zamawiający nie przewiduje zaliczek.</w:t>
      </w:r>
    </w:p>
    <w:p w14:paraId="2FAAC95D" w14:textId="77777777" w:rsidR="006A52B7" w:rsidRDefault="006A52B7">
      <w:pPr>
        <w:pStyle w:val="SectionNumber"/>
        <w:keepNext/>
        <w:keepLines/>
        <w:numPr>
          <w:ilvl w:val="0"/>
          <w:numId w:val="1"/>
        </w:numPr>
      </w:pPr>
    </w:p>
    <w:p w14:paraId="45FBD31F" w14:textId="77777777" w:rsidR="006A52B7" w:rsidRPr="00A53BE4" w:rsidRDefault="0044013E">
      <w:pPr>
        <w:pStyle w:val="SectionTitle"/>
        <w:keepNext/>
        <w:keepLines/>
        <w:spacing w:after="40"/>
        <w:jc w:val="center"/>
        <w:rPr>
          <w:lang w:val="pl-PL"/>
        </w:rPr>
      </w:pPr>
      <w:r>
        <w:rPr>
          <w:lang w:val="pl-PL"/>
        </w:rPr>
        <w:t>Naprawy i części wykraczające poza standardowy Przegląd</w:t>
      </w:r>
    </w:p>
    <w:p w14:paraId="68DF1A09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t>Jeżeli podczas realizacji usługi zostanie stwierdzona potrzeba naprawy albo wymiany części wykraczającej poza standardowy Przegląd, Wykonawca sporządzi informację o stwierdzonej niesprawności oraz przedstawi Zamawiającemu odrębną ofertę obejmującą co najmniej:</w:t>
      </w:r>
    </w:p>
    <w:p w14:paraId="51F6B9F0" w14:textId="77777777" w:rsidR="006A52B7" w:rsidRDefault="0044013E" w:rsidP="00634A6E">
      <w:pPr>
        <w:pStyle w:val="Listaumowy-litera"/>
        <w:numPr>
          <w:ilvl w:val="0"/>
          <w:numId w:val="23"/>
        </w:numPr>
      </w:pPr>
      <w:r>
        <w:rPr>
          <w:lang w:val="pl-PL"/>
        </w:rPr>
        <w:t>opis stwierdzonej niesprawności;</w:t>
      </w:r>
    </w:p>
    <w:p w14:paraId="014810E5" w14:textId="77777777" w:rsidR="006A52B7" w:rsidRDefault="0044013E" w:rsidP="00634A6E">
      <w:pPr>
        <w:pStyle w:val="Listaumowy-litera"/>
        <w:numPr>
          <w:ilvl w:val="0"/>
          <w:numId w:val="23"/>
        </w:numPr>
      </w:pPr>
      <w:r>
        <w:rPr>
          <w:lang w:val="pl-PL"/>
        </w:rPr>
        <w:t>zakres proponowanych czynności;</w:t>
      </w:r>
    </w:p>
    <w:p w14:paraId="44BCD976" w14:textId="77777777" w:rsidR="006A52B7" w:rsidRPr="00A53BE4" w:rsidRDefault="0044013E" w:rsidP="00634A6E">
      <w:pPr>
        <w:pStyle w:val="Listaumowy-litera"/>
        <w:numPr>
          <w:ilvl w:val="0"/>
          <w:numId w:val="23"/>
        </w:numPr>
        <w:rPr>
          <w:lang w:val="pl-PL"/>
        </w:rPr>
      </w:pPr>
      <w:r>
        <w:rPr>
          <w:lang w:val="pl-PL"/>
        </w:rPr>
        <w:t>wykaz części przewidzianych do wymiany;</w:t>
      </w:r>
    </w:p>
    <w:p w14:paraId="1BEF6D85" w14:textId="77777777" w:rsidR="006A52B7" w:rsidRPr="00A53BE4" w:rsidRDefault="0044013E" w:rsidP="00634A6E">
      <w:pPr>
        <w:pStyle w:val="Listaumowy-litera"/>
        <w:numPr>
          <w:ilvl w:val="0"/>
          <w:numId w:val="23"/>
        </w:numPr>
        <w:rPr>
          <w:lang w:val="pl-PL"/>
        </w:rPr>
      </w:pPr>
      <w:r>
        <w:rPr>
          <w:lang w:val="pl-PL"/>
        </w:rPr>
        <w:t>cenę netto, stawkę i kwotę VAT oraz cenę brutto;</w:t>
      </w:r>
    </w:p>
    <w:p w14:paraId="4B494A9A" w14:textId="77777777" w:rsidR="006A52B7" w:rsidRDefault="0044013E" w:rsidP="00634A6E">
      <w:pPr>
        <w:pStyle w:val="Listaumowy-litera"/>
        <w:numPr>
          <w:ilvl w:val="0"/>
          <w:numId w:val="23"/>
        </w:numPr>
      </w:pPr>
      <w:r>
        <w:rPr>
          <w:lang w:val="pl-PL"/>
        </w:rPr>
        <w:t>termin wykonania naprawy.</w:t>
      </w:r>
    </w:p>
    <w:p w14:paraId="55BFD421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t>Wykonawca nie rozpocznie dodatkowej naprawy ani nie zamówi odpłatnych części bez odrębnego zlecenia udzielonego przez osobę upoważnioną do zaciągania zobowiązań w imieniu Zamawiającego.</w:t>
      </w:r>
    </w:p>
    <w:p w14:paraId="3B39DC31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>
        <w:rPr>
          <w:lang w:val="pl-PL"/>
        </w:rPr>
        <w:lastRenderedPageBreak/>
        <w:t xml:space="preserve">Dodatkowe naprawy i części, o których mowa w ust. 1, nie są objęte wynagrodzeniem z § 6. Ich zlecenie wymaga odrębnej decyzji zakupowej Zamawiającego, zabezpieczenia środków finansowych i istnienia podstawy prawnej zgodnej z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; sama akceptacja techniczna zakresu albo kosztorysu nie stanowi zlecenia.</w:t>
      </w:r>
    </w:p>
    <w:p w14:paraId="35C1145A" w14:textId="77777777" w:rsidR="006A52B7" w:rsidRDefault="0044013E">
      <w:pPr>
        <w:pStyle w:val="Listaumowy-ustp"/>
        <w:numPr>
          <w:ilvl w:val="0"/>
          <w:numId w:val="9"/>
        </w:numPr>
      </w:pPr>
      <w:r>
        <w:rPr>
          <w:lang w:val="pl-PL"/>
        </w:rPr>
        <w:t>Umowa nie przyznaje Wykonawcy wyłączności ani roszczenia o powierzenie dodatkowej naprawy. Zamawiający może powierzyć ją innemu podmiotowi.</w:t>
      </w:r>
    </w:p>
    <w:p w14:paraId="4B367E49" w14:textId="77777777" w:rsidR="006A52B7" w:rsidRPr="00A53BE4" w:rsidRDefault="0044013E">
      <w:pPr>
        <w:pStyle w:val="Listaumowy-ustp"/>
        <w:numPr>
          <w:ilvl w:val="0"/>
          <w:numId w:val="9"/>
        </w:numPr>
        <w:rPr>
          <w:lang w:val="pl-PL"/>
        </w:rPr>
      </w:pPr>
      <w:r w:rsidRPr="006D201E">
        <w:rPr>
          <w:color w:val="000080"/>
          <w:lang w:val="pl-PL"/>
        </w:rPr>
        <w:t>Wyłącznie w odniesieniu do pakietu nr 27 naprawy awaryjne wykonywane pomiędzy Przeglądami wskutek nieprzewidzianych awarii powodujących przestój Urządzenia, niewymagające zakupu odpłatnych części, stanowią świadczenie objęte zakresem i wynagrodzeniem za ten pakiet i nie stanowią odrębnej podstawy rozliczenia ani fakturowania; obejmują w szczególności diagnostykę, dojazd i robociznę oraz czynności serwisowe zmierzające do przywrócenia sprawności, takie jak regulacja, kalibracja lub zmiana parametrów procesu. Zgłoszenie naprawy następuje pocztą elektroniczną na adres Wykonawcy wskazany w § 18; może zostać poprzedzone zgłoszeniem telefonicznym. Wykonawca przystąpi do diagnostyki nie później niż w następnym Dniu roboczym od zgłoszenia i zakończy naprawę w terminie 3 Dni roboczych od zgłoszenia, chyba że z przyczyn technicznych niezależnych od Wykonawcy Strony uzgodnią inny termin. Jeżeli w toku diagnostyki zostanie stwierdzona konieczność zakupu części albo wykonania czynności wykraczających poza wskazany wyżej zakres, Wykonawca niezwłocznie poinformuje o tym Zamawiającego i przedstawi ofertę zgodnie z ust. 1; do takiego zakresu stosuje się ust. 1–4. Wykonanie naprawy awaryjnej zostanie udokumentowane Raportem serwisowym zgodnie z § 5 i nie zastępuje Przeglądu wynikającego z harmonogramu. Do wykonanych czynności stosuje się odpowiednio § 12. Za każdy rozpoczęty Dzień roboczy zwłoki w zakończeniu naprawy awaryjnej Zamawiający może naliczyć karę umowną na zasadach określonych w § 13 ust. 1 lit. a, przy czym przez zwłokę w wykonaniu Przeglądu rozumie się w tym przypadku zwłokę w wykonaniu naprawy awaryjnej; pozostałe postanowienia § 13 stosuje się odpowiednio.</w:t>
      </w:r>
    </w:p>
    <w:p w14:paraId="04979C34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75016A9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Podwykonawcy</w:t>
      </w:r>
    </w:p>
    <w:p w14:paraId="66822BD5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Wykonawca może powierzyć podwykonawcy wykonanie części zamówienia w zakresie wskazanym w ofercie albo zgłoszonym w toku realizacji Umowy, z zastrzeżeniem wymagań dotyczących personelu, autoryzacji i bezpieczeństwa.</w:t>
      </w:r>
    </w:p>
    <w:p w14:paraId="2AD86D70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Przed przystąpieniem podwykonawcy do wykonywania usług w miejscu podlegającym bezpośredniemu nadzorowi Zamawiającego Wykonawca poda jego nazwę, dane kontaktowe i przedstawiciela. Wykonawca będzie na bieżąco informował o zmianach tych danych i o nowych podwykonawcach.</w:t>
      </w:r>
    </w:p>
    <w:p w14:paraId="4BEB1A1C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Wykonawca odpowiada za działania i zaniechania podwykonawców oraz osób, którymi posługuje się przy wykonywaniu Umowy, jak za własne działania i zaniechania.</w:t>
      </w:r>
    </w:p>
    <w:p w14:paraId="15557566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Podwykonawca oraz jego personel muszą spełniać wymagania właściwe dla powierzonych czynności, w tym posiadać wymagane kwalifikacje, doświadczenie, autoryzacje, licencje i zobowiązania do zachowania poufności.</w:t>
      </w:r>
    </w:p>
    <w:p w14:paraId="0A8579A3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 xml:space="preserve">Umowa o podwykonawstwo nie może kształtować praw i obowiązków podwykonawcy w zakresie kar umownych oraz warunków wypłaty wynagrodzenia w sposób mniej korzystny niż postanowienia niniejszej Umowy, zgodnie z art. 463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</w:t>
      </w:r>
    </w:p>
    <w:p w14:paraId="3D9822CE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 przypadku umowy o podwykonawstwo zawartej na okres dłuższy niż 6 miesięcy Wykonawca dokona odpowiedniej zmiany wynagrodzenia podwykonawcy, jeżeli wynagrodzenie Wykonawcy zostało zmienione na podstawie § 14, w zakresie odpowiadającym zmianie cen materiałów lub kosztów dotyczących zobowiązania podwykonawcy.</w:t>
      </w:r>
    </w:p>
    <w:p w14:paraId="107C0258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Na żądanie Zamawiającego Wykonawca przedstawi, z poszanowaniem tajemnicy przedsiębiorstwa i ochrony danych, dokumenty niezbędne do potwierdzenia wykonania obowiązku, o którym mowa w ust. 5 lub 6.</w:t>
      </w:r>
    </w:p>
    <w:p w14:paraId="0072A4B7" w14:textId="77777777" w:rsidR="006A52B7" w:rsidRPr="00A53BE4" w:rsidRDefault="0044013E">
      <w:pPr>
        <w:pStyle w:val="Listaumowy-ustp"/>
        <w:numPr>
          <w:ilvl w:val="0"/>
          <w:numId w:val="10"/>
        </w:numPr>
        <w:rPr>
          <w:lang w:val="pl-PL"/>
        </w:rPr>
      </w:pPr>
      <w:r>
        <w:rPr>
          <w:lang w:val="pl-PL"/>
        </w:rPr>
        <w:t>Wykonawca nie może posługiwać się podmiotem, wobec którego zachodzi zakaz dalszego wykonywania zamówienia wynikający z bezwzględnie obowiązujących przepisów sankcyjnych.</w:t>
      </w:r>
    </w:p>
    <w:p w14:paraId="4925C38B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8CB74C7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Ubezpieczenie i odpowiedzialność</w:t>
      </w:r>
    </w:p>
    <w:p w14:paraId="404BCDF6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będzie przez cały okres obowiązywania Umowy ubezpieczony od odpowiedzialności cywilnej w zakresie działalności związanej z przedmiotem Umowy, z sumą gwarancyjną nie mniejszą niż 300 000,00 zł.</w:t>
      </w:r>
    </w:p>
    <w:p w14:paraId="37291DC6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Jeżeli ochrona ubezpieczeniowa wygasa w czasie obowiązywania Umowy, Wykonawca przedstawi dokument potwierdzający jej ciągłość najpóźniej w dniu poprzedzającym wygaśnięcie dotychczasowej ochrony. Na żądanie Zamawiającego dokument zostanie przedstawiony w terminie 3 Dni roboczych.</w:t>
      </w:r>
    </w:p>
    <w:p w14:paraId="3F6812BE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ponosi odpowiedzialność za szkody wyrządzone Zamawiającemu lub osobom trzecim w związku z wykonywaniem Umowy, w tym za uszkodzenie, utratę albo pogorszenie stanu Urządzenia, w zakresie, w jakim szkoda wynika z działania lub zaniechania Wykonawcy, podwykonawcy albo osób, którymi się posługuje.</w:t>
      </w:r>
    </w:p>
    <w:p w14:paraId="16A3C663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nie odpowiada za okoliczności, za które wyłączną odpowiedzialność ponosi Zamawiający, ani za niesprawność Urządzenia niezwiązaną z wykonaniem usługi, z zastrzeżeniem obowiązku prawidłowego rozpoznania i opisania stanu Urządzenia w zakresie objętym Przeglądem.</w:t>
      </w:r>
    </w:p>
    <w:p w14:paraId="23FE82C2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Wykonawca niezwłocznie poinformuje Zamawiającego o zdarzeniu mogącym spowodować szkodę, zabezpieczy miejsce i Urządzenie oraz będzie współpracował przy ustaleniu przyczyn i rozmiaru szkody.</w:t>
      </w:r>
    </w:p>
    <w:p w14:paraId="75EB0831" w14:textId="77777777" w:rsidR="006A52B7" w:rsidRPr="00A53BE4" w:rsidRDefault="0044013E">
      <w:pPr>
        <w:pStyle w:val="Listaumowy-ustp"/>
        <w:numPr>
          <w:ilvl w:val="0"/>
          <w:numId w:val="11"/>
        </w:numPr>
        <w:rPr>
          <w:lang w:val="pl-PL"/>
        </w:rPr>
      </w:pPr>
      <w:r>
        <w:rPr>
          <w:lang w:val="pl-PL"/>
        </w:rPr>
        <w:t>Posiadanie ubezpieczenia nie ogranicza odpowiedzialności Wykonawcy ani prawa Zamawiającego do dochodzenia odszkodowania w pełnej wysokości na zasadach określonych w Umowie i Kodeksie cywilnym.</w:t>
      </w:r>
    </w:p>
    <w:p w14:paraId="54A63716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079C276E" w14:textId="77777777" w:rsidR="006A52B7" w:rsidRPr="00A53BE4" w:rsidRDefault="0044013E">
      <w:pPr>
        <w:pStyle w:val="SectionTitle"/>
        <w:keepNext/>
        <w:keepLines/>
        <w:spacing w:after="40"/>
        <w:jc w:val="center"/>
        <w:rPr>
          <w:lang w:val="pl-PL"/>
        </w:rPr>
      </w:pPr>
      <w:r>
        <w:rPr>
          <w:lang w:val="pl-PL"/>
        </w:rPr>
        <w:t>Poufność, dane osobowe i bezpieczeństwo informacji</w:t>
      </w:r>
    </w:p>
    <w:p w14:paraId="0CA151AC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Wykonawca zachowa w poufności wszelkie informacje uzyskane w związku z realizacją Umowy, w szczególności informacje medyczne, techniczne, organizacyjne, handlowe i dotyczące bezpieczeństwa Zamawiającego, które nie są publicznie dostępne.</w:t>
      </w:r>
    </w:p>
    <w:p w14:paraId="23C6FB7E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Wykonawca wykorzysta informacje wyłącznie w celu wykonania Umowy i udostępni je tylko osobom, którym są niezbędne do realizacji powierzonych czynności oraz które zostały zobowiązane do zachowania poufności.</w:t>
      </w:r>
    </w:p>
    <w:p w14:paraId="23AAD99B" w14:textId="4BC660BB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 xml:space="preserve">Jeżeli realizacja usługi może wiązać się z dostępem do danych osobowych, w tym danych pacjentów, Wykonawca przed rozpoczęciem takich czynności zawrze z Zamawiającym umowę powierzenia przetwarzania danych osobowych stanowiącą załącznik nr </w:t>
      </w:r>
      <w:r w:rsidR="00A53BE4">
        <w:rPr>
          <w:lang w:val="pl-PL"/>
        </w:rPr>
        <w:t>4</w:t>
      </w:r>
      <w:r>
        <w:rPr>
          <w:lang w:val="pl-PL"/>
        </w:rPr>
        <w:t xml:space="preserve"> do Umowy.</w:t>
      </w:r>
    </w:p>
    <w:p w14:paraId="6C6AD810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Bez uprzedniej zgody Zamawiającego Wykonawca nie będzie kopiował danych z Urządzeń, wynosił nośników, tworzył obrazów dysków ani pozostawiał na Urządzeniu niezatwierdzonego oprogramowania lub kont dostępowych.</w:t>
      </w:r>
    </w:p>
    <w:p w14:paraId="59EFC5F6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Zdalny dostęp do Urządzenia lub infrastruktury Zamawiającego wymaga:</w:t>
      </w:r>
    </w:p>
    <w:p w14:paraId="5E8A5AC9" w14:textId="77777777" w:rsidR="006A52B7" w:rsidRDefault="0044013E" w:rsidP="009D4BB6">
      <w:pPr>
        <w:pStyle w:val="Listaumowy-litera"/>
        <w:numPr>
          <w:ilvl w:val="1"/>
          <w:numId w:val="27"/>
        </w:numPr>
        <w:ind w:left="709" w:hanging="283"/>
      </w:pPr>
      <w:r>
        <w:rPr>
          <w:lang w:val="pl-PL"/>
        </w:rPr>
        <w:t>każdorazowej uprzedniej zgody Zamawiającego;</w:t>
      </w:r>
    </w:p>
    <w:p w14:paraId="7CC9CAD9" w14:textId="77777777" w:rsidR="006A52B7" w:rsidRPr="00A53BE4" w:rsidRDefault="0044013E" w:rsidP="009D4BB6">
      <w:pPr>
        <w:pStyle w:val="Listaumowy-litera"/>
        <w:numPr>
          <w:ilvl w:val="1"/>
          <w:numId w:val="27"/>
        </w:numPr>
        <w:ind w:left="709" w:hanging="283"/>
        <w:rPr>
          <w:lang w:val="pl-PL"/>
        </w:rPr>
      </w:pPr>
      <w:r>
        <w:rPr>
          <w:lang w:val="pl-PL"/>
        </w:rPr>
        <w:t>ograniczenia dostępu do zakresu niezbędnego do wykonania danej czynności;</w:t>
      </w:r>
    </w:p>
    <w:p w14:paraId="6477F45F" w14:textId="77777777" w:rsidR="006A52B7" w:rsidRDefault="0044013E" w:rsidP="009D4BB6">
      <w:pPr>
        <w:pStyle w:val="Listaumowy-litera"/>
        <w:numPr>
          <w:ilvl w:val="1"/>
          <w:numId w:val="27"/>
        </w:numPr>
        <w:ind w:left="709" w:hanging="283"/>
      </w:pPr>
      <w:r>
        <w:rPr>
          <w:lang w:val="pl-PL"/>
        </w:rPr>
        <w:t>użycia szyfrowanego połączenia;</w:t>
      </w:r>
    </w:p>
    <w:p w14:paraId="68E6BEFE" w14:textId="77777777" w:rsidR="006A52B7" w:rsidRDefault="0044013E" w:rsidP="009D4BB6">
      <w:pPr>
        <w:pStyle w:val="Listaumowy-litera"/>
        <w:numPr>
          <w:ilvl w:val="1"/>
          <w:numId w:val="27"/>
        </w:numPr>
        <w:ind w:left="709" w:hanging="283"/>
      </w:pPr>
      <w:r>
        <w:rPr>
          <w:lang w:val="pl-PL"/>
        </w:rPr>
        <w:t>jednoznacznej identyfikacji użytkownika;</w:t>
      </w:r>
    </w:p>
    <w:p w14:paraId="773A1859" w14:textId="77777777" w:rsidR="006A52B7" w:rsidRPr="00A53BE4" w:rsidRDefault="0044013E" w:rsidP="009D4BB6">
      <w:pPr>
        <w:pStyle w:val="Listaumowy-litera"/>
        <w:numPr>
          <w:ilvl w:val="1"/>
          <w:numId w:val="27"/>
        </w:numPr>
        <w:ind w:left="709" w:hanging="283"/>
        <w:rPr>
          <w:lang w:val="pl-PL"/>
        </w:rPr>
      </w:pPr>
      <w:r>
        <w:rPr>
          <w:lang w:val="pl-PL"/>
        </w:rPr>
        <w:t>rejestrowania wykonanych czynności w zakresie technicznie dostępnym.</w:t>
      </w:r>
    </w:p>
    <w:p w14:paraId="0AC4F4C3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Wykonawca niezwłocznie, nie później niż w ciągu 12 godzin od stwierdzenia, zgłosi Zamawiającemu incydent bezpieczeństwa informacji lub ochrony danych związany z realizacją Umowy, przekaże dostępne informacje o zdarzeniu i podejmie działania ograniczające jego skutki.</w:t>
      </w:r>
    </w:p>
    <w:p w14:paraId="40EE9C01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Po zakończeniu czynności Wykonawca usunie dane i dostępy, których dalsze przechowywanie nie jest wymagane prawem albo wyraźnie uzgodnione z Zamawiającym, oraz zwróci powierzone nośniki i dokumenty.</w:t>
      </w:r>
    </w:p>
    <w:p w14:paraId="1CE3B0ED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Obowiązek poufności obowiązuje przez 5 lat od zakończenia Umowy, a w odniesieniu do danych osobowych, tajemnicy medycznej i informacji prawnie chronionych - przez okres wynikający z przepisów.</w:t>
      </w:r>
    </w:p>
    <w:p w14:paraId="6607306A" w14:textId="77777777" w:rsidR="006A52B7" w:rsidRPr="00A53BE4" w:rsidRDefault="0044013E">
      <w:pPr>
        <w:pStyle w:val="Listaumowy-ustp"/>
        <w:numPr>
          <w:ilvl w:val="0"/>
          <w:numId w:val="12"/>
        </w:numPr>
        <w:rPr>
          <w:lang w:val="pl-PL"/>
        </w:rPr>
      </w:pPr>
      <w:r>
        <w:rPr>
          <w:lang w:val="pl-PL"/>
        </w:rPr>
        <w:t>Postanowienia niniejszego paragrafu stosuje się odpowiednio do podwykonawców i wszystkich osób uczestniczących w realizacji Umowy.</w:t>
      </w:r>
    </w:p>
    <w:p w14:paraId="3CD934D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3CBF563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Gwarancja jakości i usuwanie wad</w:t>
      </w:r>
    </w:p>
    <w:p w14:paraId="7291D165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Wykonawca udziela 6-miesięcznej gwarancji jakości na prawidłowość wykonanych czynności serwisowych oraz na materiały i części wymienione w ramach standardowego Przeglądu, licząc od dnia odbioru danej usługi bez zastrzeżeń.</w:t>
      </w:r>
    </w:p>
    <w:p w14:paraId="5F1B0866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Jeżeli producent części lub materiału udziela gwarancji dłuższej niż określona w ust. 1, Wykonawca przekaże Zamawiającemu uprawnienia lub dokumenty umożliwiające korzystanie z dłuższej gwarancji.</w:t>
      </w:r>
    </w:p>
    <w:p w14:paraId="2B1E22DF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W okresie gwarancji Wykonawca, bez dodatkowego wynagrodzenia, usunie wadę pozostającą w związku z nieprawidłowym wykonaniem usługi albo wadą zastosowanego materiału lub części.</w:t>
      </w:r>
    </w:p>
    <w:p w14:paraId="3E2C9B7B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Wykonawca przystąpi do usuwania wady niezwłocznie i usunie ją w terminie 3 Dni roboczych od zgłoszenia, chyba że charakter wady lub konieczność sprowadzenia części uzasadnia inny termin uzgodniony z Zamawiającym.</w:t>
      </w:r>
    </w:p>
    <w:p w14:paraId="505588B0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Gwarancja nie obejmuje uszkodzeń wynikających wyłącznie z normalnego zużycia, działania osób trzecich, użytkowania niezgodnego z instrukcją albo zdarzenia zewnętrznego, jeżeli Wykonawca wykaże brak związku z wykonaną usługą.</w:t>
      </w:r>
    </w:p>
    <w:p w14:paraId="7C699AF4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Jeżeli Wykonawca nie usunie wady w wyznaczonym terminie, Zamawiający może, po uprzednim zawiadomieniu, zlecić wykonanie zastępcze na koszt i ryzyko Wykonawcy, bez utraty innych uprawnień.</w:t>
      </w:r>
    </w:p>
    <w:p w14:paraId="7A6A8CBB" w14:textId="77777777" w:rsidR="006A52B7" w:rsidRPr="00A53BE4" w:rsidRDefault="0044013E">
      <w:pPr>
        <w:pStyle w:val="Listaumowy-ustp"/>
        <w:numPr>
          <w:ilvl w:val="0"/>
          <w:numId w:val="13"/>
        </w:numPr>
        <w:rPr>
          <w:lang w:val="pl-PL"/>
        </w:rPr>
      </w:pPr>
      <w:r>
        <w:rPr>
          <w:lang w:val="pl-PL"/>
        </w:rPr>
        <w:t>Uprawnienia z gwarancji nie wyłączają ani nie ograniczają odpowiedzialności Wykonawcy za nienależyte wykonanie Umowy ani prawa Zamawiającego do odszkodowania.</w:t>
      </w:r>
    </w:p>
    <w:p w14:paraId="64A5D925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98839FB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Kary umowne</w:t>
      </w:r>
    </w:p>
    <w:p w14:paraId="0A252E59" w14:textId="77777777" w:rsidR="006A52B7" w:rsidRPr="00703105" w:rsidRDefault="0044013E" w:rsidP="00703105">
      <w:pPr>
        <w:pStyle w:val="Listapunktowana2"/>
        <w:numPr>
          <w:ilvl w:val="0"/>
          <w:numId w:val="29"/>
        </w:numPr>
        <w:rPr>
          <w:lang w:val="pl-PL"/>
        </w:rPr>
      </w:pPr>
      <w:r w:rsidRPr="00703105">
        <w:rPr>
          <w:lang w:val="pl-PL"/>
        </w:rPr>
        <w:t>Wykonawca zapłaci Zamawiającemu kary umowne:</w:t>
      </w:r>
    </w:p>
    <w:p w14:paraId="4F6FCFD8" w14:textId="77777777" w:rsidR="006A52B7" w:rsidRPr="00A53BE4" w:rsidRDefault="0044013E" w:rsidP="009D4BB6">
      <w:pPr>
        <w:pStyle w:val="Listaumowy-litera"/>
        <w:numPr>
          <w:ilvl w:val="1"/>
          <w:numId w:val="28"/>
        </w:numPr>
        <w:ind w:left="709" w:hanging="283"/>
        <w:rPr>
          <w:lang w:val="pl-PL"/>
        </w:rPr>
      </w:pPr>
      <w:r>
        <w:rPr>
          <w:lang w:val="pl-PL"/>
        </w:rPr>
        <w:t>za każdy rozpoczęty Dzień roboczy zwłoki w wykonaniu Przeglądu:</w:t>
      </w:r>
    </w:p>
    <w:p w14:paraId="0F855E33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0,2% maksymalnej wartości brutto pakietu, którego dotyczy zwłoka;</w:t>
      </w:r>
    </w:p>
    <w:p w14:paraId="0A7B7E02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nie mniej niż 100,00 zł i nie więcej niż 1 000,00 zł za dzień;</w:t>
      </w:r>
    </w:p>
    <w:p w14:paraId="3E9DBE09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łącznie nie więcej niż 10% maksymalnej wartości brutto tego pakietu;</w:t>
      </w:r>
    </w:p>
    <w:p w14:paraId="449038A9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każdy rozpoczęty Dzień roboczy zwłoki w usunięciu wad lub braków dokumentacji:</w:t>
      </w:r>
    </w:p>
    <w:p w14:paraId="6BDA799E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0,5% ceny brutto usługi, której dotyczy wada;</w:t>
      </w:r>
    </w:p>
    <w:p w14:paraId="37789484" w14:textId="77777777" w:rsidR="006A52B7" w:rsidRDefault="0044013E">
      <w:pPr>
        <w:pStyle w:val="Listaumowy-tiret"/>
        <w:numPr>
          <w:ilvl w:val="2"/>
          <w:numId w:val="14"/>
        </w:numPr>
      </w:pPr>
      <w:r>
        <w:rPr>
          <w:lang w:val="pl-PL"/>
        </w:rPr>
        <w:t>nie mniej niż 100,00 zł;</w:t>
      </w:r>
    </w:p>
    <w:p w14:paraId="27E65802" w14:textId="77777777" w:rsidR="006A52B7" w:rsidRPr="00A53BE4" w:rsidRDefault="0044013E">
      <w:pPr>
        <w:pStyle w:val="Listaumowy-tiret"/>
        <w:numPr>
          <w:ilvl w:val="2"/>
          <w:numId w:val="14"/>
        </w:numPr>
        <w:rPr>
          <w:lang w:val="pl-PL"/>
        </w:rPr>
      </w:pPr>
      <w:r>
        <w:rPr>
          <w:lang w:val="pl-PL"/>
        </w:rPr>
        <w:t>łącznie nie więcej niż 20% ceny brutto tej usługi;</w:t>
      </w:r>
    </w:p>
    <w:p w14:paraId="4ACB0637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dopuszczenie do wykonywania czynności osoby niespełniającej wymagań właściwych dla danego pakietu albo wykonywanie czynności bez wymaganej autoryzacji - 1 000,00 zł za każdy stwierdzony przypadek;</w:t>
      </w:r>
    </w:p>
    <w:p w14:paraId="69BA3C60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nieprzedstawienie w terminie dokumentu potwierdzającego ciągłość ubezpieczenia - 300,00 zł za każdy rozpoczęty Dzień roboczy zwłoki;</w:t>
      </w:r>
    </w:p>
    <w:p w14:paraId="28AB2B42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naruszenie obowiązków poufności, ochrony danych albo zasad zdalnego dostępu, za które odpowiada Wykonawca - 5 000,00 zł za każdy odrębny incydent;</w:t>
      </w:r>
    </w:p>
    <w:p w14:paraId="49A74A88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lastRenderedPageBreak/>
        <w:t>za brak zmiany wynagrodzenia podwykonawcy wymaganej zgodnie z § 9 ust. 6 - 1 000,00 zł za każdy stwierdzony przypadek;</w:t>
      </w:r>
    </w:p>
    <w:p w14:paraId="31E32F28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za nieprzeprowadzenie szkolenia, o którym mowa w § 3 ust. 10, mimo bezskutecznego upływu dodatkowego terminu wyznaczonego przez Zamawiającego - 500,00 zł;</w:t>
      </w:r>
    </w:p>
    <w:p w14:paraId="7394CCA6" w14:textId="77777777" w:rsidR="006A52B7" w:rsidRPr="00A53BE4" w:rsidRDefault="0044013E" w:rsidP="009D4BB6">
      <w:pPr>
        <w:pStyle w:val="Listaumowy-litera"/>
        <w:numPr>
          <w:ilvl w:val="1"/>
          <w:numId w:val="14"/>
        </w:numPr>
        <w:ind w:left="709" w:hanging="283"/>
        <w:rPr>
          <w:lang w:val="pl-PL"/>
        </w:rPr>
      </w:pPr>
      <w:r>
        <w:rPr>
          <w:lang w:val="pl-PL"/>
        </w:rPr>
        <w:t>w razie rozwiązania Umowy albo odstąpienia od niej w całości lub w części z przyczyn, za które odpowiada Wykonawca - 10% wartości brutto niewykonanej części Umowy lub pakietu objętego rozwiązaniem albo odstąpieniem.</w:t>
      </w:r>
    </w:p>
    <w:p w14:paraId="2E7BE235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Kary nie są naliczane w zakresie, w jakim naruszenie wynika z okoliczności, za które wyłączną odpowiedzialność ponosi Zamawiający, z działania siły wyższej albo z innych okoliczności niezawinionych przez Wykonawcę.</w:t>
      </w:r>
    </w:p>
    <w:p w14:paraId="61A1E64A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Łączna maksymalna wysokość kar umownych należnych Zamawiającemu nie może przekroczyć 20% maksymalnego wynagrodzenia brutto określonego w § 6 ust. 1.</w:t>
      </w:r>
    </w:p>
    <w:p w14:paraId="1B0C9953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Zapłata kary umownej nie zwalnia Wykonawcy z obowiązku wykonania zobowiązania, chyba że Umowa została rozwiązana albo Zamawiający odstąpił od niej w odpowiednim zakresie.</w:t>
      </w:r>
    </w:p>
    <w:p w14:paraId="4D62C2F8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Jeżeli szkoda przewyższa wysokość naliczonych kar, Zamawiający może dochodzić odszkodowania uzupełniającego na zasadach ogólnych.</w:t>
      </w:r>
    </w:p>
    <w:p w14:paraId="60DE7850" w14:textId="77777777" w:rsidR="006A52B7" w:rsidRPr="00A53BE4" w:rsidRDefault="0044013E">
      <w:pPr>
        <w:pStyle w:val="Listaumowy-ustp"/>
        <w:numPr>
          <w:ilvl w:val="0"/>
          <w:numId w:val="14"/>
        </w:numPr>
        <w:rPr>
          <w:lang w:val="pl-PL"/>
        </w:rPr>
      </w:pPr>
      <w:r>
        <w:rPr>
          <w:lang w:val="pl-PL"/>
        </w:rPr>
        <w:t>Kara jest płatna w terminie 14 dni od doręczenia noty obciążeniowej. Zamawiający może potrącić wymagalną karę z wynagrodzenia Wykonawcy, z zachowaniem ograniczeń wynikających z bezwzględnie obowiązujących przepisów.</w:t>
      </w:r>
    </w:p>
    <w:p w14:paraId="51BA7532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92EDAB9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 xml:space="preserve">Waloryzacja na podstawie art. 439 </w:t>
      </w:r>
      <w:proofErr w:type="spellStart"/>
      <w:r>
        <w:rPr>
          <w:lang w:val="pl-PL"/>
        </w:rPr>
        <w:t>Pzp</w:t>
      </w:r>
      <w:proofErr w:type="spellEnd"/>
    </w:p>
    <w:p w14:paraId="1589EA10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Strony przewidują zmianę wysokości wynagrodzenia w przypadku zmiany cen materiałów lub kosztów związanych z realizacją Umowy, na zasadach określonych w niniejszym paragrafie.</w:t>
      </w:r>
    </w:p>
    <w:p w14:paraId="66E52F38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Podstawą waloryzacji jest publikowany przez Główny Urząd Statystyczny miesięczny wskaźnik cen towarów i usług konsumpcyjnych ogółem, w relacji do miesiąca poprzedniego, przyjmowanego jako 100, zwany dalej „wskaźnikiem GUS”. W razie zaprzestania publikacji stosuje się wskaźnik najbardziej zbliżony zakresem i metodą.</w:t>
      </w:r>
    </w:p>
    <w:p w14:paraId="01515528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Początkowym terminem ustalenia zmiany wynagrodzenia jest miesiąc, w którym upłynął termin składania ofert. Jeżeli Umowę zawarto po upływie 180 dni od dnia upływu terminu składania ofert, początkowym terminem ustalenia zmiany wynagrodzenia jest miesiąc, w którym nastąpiło otwarcie ofert, chyba że Zamawiający określił w dokumentach zamówienia termin wcześniejszy. Po dokonaniu waloryzacji kolejnym terminem odniesienia jest miesiąc uwzględniony przy ostatniej zmianie wynagrodzenia.</w:t>
      </w:r>
    </w:p>
    <w:p w14:paraId="283CA2E5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Skumulowany wskaźnik zmiany W oblicza się jako iloczyn kolejnych miesięcznych wskaźników GUS podzielonych przez 100, począwszy od miesiąca następującego po miesiącu odniesienia do ostatniego miesiąca, dla którego wskaźnik został opublikowany przed złożeniem wniosku.</w:t>
      </w:r>
    </w:p>
    <w:p w14:paraId="3941E9FC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Strona może żądać waloryzacji, jeżeli skumulowana zmiana wynosi co najmniej 5%, to jest gdy W jest równy lub wyższy niż 1,05 albo równy lub niższy niż 0,95.</w:t>
      </w:r>
    </w:p>
    <w:p w14:paraId="30BA2FC4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Pierwszy wniosek może zostać złożony po upływie 6 miesięcy od dnia zawarcia Umowy. Kolejne wnioski mogą być składane nie częściej niż raz na 6 miesięcy i obejmują wyłącznie okres nieuwzględniony przy poprzedniej waloryzacji.</w:t>
      </w:r>
    </w:p>
    <w:p w14:paraId="71C751CF" w14:textId="77777777" w:rsidR="006A52B7" w:rsidRDefault="0044013E">
      <w:pPr>
        <w:pStyle w:val="Listaumowy-ustp"/>
        <w:numPr>
          <w:ilvl w:val="0"/>
          <w:numId w:val="15"/>
        </w:numPr>
      </w:pPr>
      <w:r>
        <w:rPr>
          <w:lang w:val="pl-PL"/>
        </w:rPr>
        <w:t>Nową cenę jednostkową C1 ustala się według wzoru: C1 = C0 × [1 + 0,5 × (W − 1)], gdzie C0 oznacza cenę jednostkową obowiązującą bezpośrednio przed waloryzacją, a W – skumulowany wskaźnik zmiany. Współczynnik 0,5 oznacza równy podział ryzyka zmiany cen pomiędzy Strony.</w:t>
      </w:r>
    </w:p>
    <w:p w14:paraId="069A69B7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Waloryzacja działa symetrycznie i może prowadzić do podwyższenia albo obniżenia cen. Obejmuje wyłącznie świadczenia wykonane po dniu wejścia w życie aneksu i nie działa wstecz.</w:t>
      </w:r>
    </w:p>
    <w:p w14:paraId="6CD63A2A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Łączna zmiana wynagrodzenia dokonana na podstawie niniejszego paragrafu nie może przekroczyć 10% pierwotnego maksymalnego wynagrodzenia brutto, odpowiednio in plus albo in minus. Ten sam limit stosuje się do łącznej zmiany każdej ceny jednostkowej.</w:t>
      </w:r>
    </w:p>
    <w:p w14:paraId="71824F4C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Wniosek o waloryzację powinien zawierać:</w:t>
      </w:r>
    </w:p>
    <w:p w14:paraId="2F290222" w14:textId="77777777" w:rsidR="006A52B7" w:rsidRDefault="0044013E" w:rsidP="009D4BB6">
      <w:pPr>
        <w:pStyle w:val="Listaumowy-litera"/>
        <w:numPr>
          <w:ilvl w:val="1"/>
          <w:numId w:val="15"/>
        </w:numPr>
        <w:ind w:left="851" w:hanging="425"/>
      </w:pPr>
      <w:r>
        <w:rPr>
          <w:lang w:val="pl-PL"/>
        </w:rPr>
        <w:t>obliczenie wskaźnika W;</w:t>
      </w:r>
    </w:p>
    <w:p w14:paraId="53439F01" w14:textId="77777777" w:rsidR="006A52B7" w:rsidRPr="00A53BE4" w:rsidRDefault="0044013E" w:rsidP="009D4BB6">
      <w:pPr>
        <w:pStyle w:val="Listaumowy-litera"/>
        <w:numPr>
          <w:ilvl w:val="1"/>
          <w:numId w:val="15"/>
        </w:numPr>
        <w:ind w:left="851" w:hanging="425"/>
        <w:rPr>
          <w:lang w:val="pl-PL"/>
        </w:rPr>
      </w:pPr>
      <w:r>
        <w:rPr>
          <w:lang w:val="pl-PL"/>
        </w:rPr>
        <w:t>wskazanie publikacji GUS przyjętych do obliczenia;</w:t>
      </w:r>
    </w:p>
    <w:p w14:paraId="6437BC3B" w14:textId="77777777" w:rsidR="006A52B7" w:rsidRPr="00A53BE4" w:rsidRDefault="0044013E" w:rsidP="009D4BB6">
      <w:pPr>
        <w:pStyle w:val="Listaumowy-litera"/>
        <w:numPr>
          <w:ilvl w:val="1"/>
          <w:numId w:val="15"/>
        </w:numPr>
        <w:ind w:left="851" w:hanging="425"/>
        <w:rPr>
          <w:lang w:val="pl-PL"/>
        </w:rPr>
      </w:pPr>
      <w:r>
        <w:rPr>
          <w:lang w:val="pl-PL"/>
        </w:rPr>
        <w:t>wyliczenie nowych cen jednostkowych i wartości pozostałego do wykonania zakresu;</w:t>
      </w:r>
    </w:p>
    <w:p w14:paraId="493D1F97" w14:textId="77777777" w:rsidR="006A52B7" w:rsidRPr="00A53BE4" w:rsidRDefault="0044013E" w:rsidP="009D4BB6">
      <w:pPr>
        <w:pStyle w:val="Listaumowy-litera"/>
        <w:numPr>
          <w:ilvl w:val="1"/>
          <w:numId w:val="15"/>
        </w:numPr>
        <w:ind w:left="851" w:hanging="425"/>
        <w:rPr>
          <w:lang w:val="pl-PL"/>
        </w:rPr>
      </w:pPr>
      <w:r>
        <w:rPr>
          <w:lang w:val="pl-PL"/>
        </w:rPr>
        <w:t>oświadczenie o braku podwójnego uwzględnienia tej samej zmiany cen materiałów lub kosztów.</w:t>
      </w:r>
    </w:p>
    <w:p w14:paraId="48F1BCDF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>Strona rozpatrzy kompletny wniosek w terminie 30 dni. Zmiana wymaga aneksu zawartego w formie wymaganej dla zmiany Umowy i może obowiązywać nie wcześniej niż od pierwszego dnia miesiąca następującego po złożeniu kompletnego wniosku.</w:t>
      </w:r>
    </w:p>
    <w:p w14:paraId="7CE788C1" w14:textId="77777777" w:rsidR="006A52B7" w:rsidRPr="00A53BE4" w:rsidRDefault="0044013E">
      <w:pPr>
        <w:pStyle w:val="Listaumowy-ustp"/>
        <w:numPr>
          <w:ilvl w:val="0"/>
          <w:numId w:val="15"/>
        </w:numPr>
        <w:rPr>
          <w:lang w:val="pl-PL"/>
        </w:rPr>
      </w:pPr>
      <w:r>
        <w:rPr>
          <w:lang w:val="pl-PL"/>
        </w:rPr>
        <w:t xml:space="preserve">Wykonawca, którego wynagrodzenie zostało zmienione, odpowiednio zmieni wynagrodzenie podwykonawcy zgodnie z art. 439 ust. 5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i § 9 ust. 6 Umowy.</w:t>
      </w:r>
    </w:p>
    <w:p w14:paraId="59765AD5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2C878DFF" w14:textId="77777777" w:rsidR="006A52B7" w:rsidRPr="00A53BE4" w:rsidRDefault="0044013E">
      <w:pPr>
        <w:pStyle w:val="SectionTitle"/>
        <w:keepNext/>
        <w:keepLines/>
        <w:spacing w:after="40"/>
        <w:jc w:val="center"/>
        <w:rPr>
          <w:lang w:val="pl-PL"/>
        </w:rPr>
      </w:pPr>
      <w:r>
        <w:rPr>
          <w:lang w:val="pl-PL"/>
        </w:rPr>
        <w:t>Zmiany wynagrodzenia wynikające ze zmian prawa</w:t>
      </w:r>
    </w:p>
    <w:p w14:paraId="675F49B3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Wynagrodzenie może ulec zmianie w przypadku zmiany:</w:t>
      </w:r>
    </w:p>
    <w:p w14:paraId="4D9B3E9B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stawki podatku od towarów i usług lub podatku akcyzowego;</w:t>
      </w:r>
    </w:p>
    <w:p w14:paraId="57BD8D55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wysokości minimalnego wynagrodzenia za pracę albo minimalnej stawki godzinowej;</w:t>
      </w:r>
    </w:p>
    <w:p w14:paraId="1DE3EB98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zasad podlegania ubezpieczeniom społecznym lub ubezpieczeniu zdrowotnemu albo wysokości stawek składek;</w:t>
      </w:r>
    </w:p>
    <w:p w14:paraId="4BD1E768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zasad gromadzenia lub wysokości wpłat do pracowniczych planów kapitałowych.</w:t>
      </w:r>
    </w:p>
    <w:p w14:paraId="4EA75BAB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lastRenderedPageBreak/>
        <w:t>Zmiana, o której mowa w ust. 1, może zostać wprowadzona, jeżeli wpływa na koszty wykonania Umowy przez Wykonawcę, w zakresie i od dnia wynikających z obowiązujących przepisów.</w:t>
      </w:r>
    </w:p>
    <w:p w14:paraId="057495A0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W przypadku zmiany stawki VAT wartość netto pozostaje bez zmian, a wartość brutto zostaje ustalona z zastosowaniem nowej stawki do świadczeń objętych zmienioną stawką. Zmiana ta następuje z mocy Umowy i nie wymaga aneksu, chyba że przepisy albo zasady ewidencji Zamawiającego wymagają jego zawarcia.</w:t>
      </w:r>
    </w:p>
    <w:p w14:paraId="649CE12E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 z przyczyn określonych w ust. 1 lit. b–d obejmuje wyłącznie udokumentowany, rzeczywisty wpływ zmiany prawa na koszty osób lub świadczeń bezpośrednio związanych z niewykonaną częścią Umowy.</w:t>
      </w:r>
    </w:p>
    <w:p w14:paraId="71779B8B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Strona występująca o zmianę przedstawi:</w:t>
      </w:r>
    </w:p>
    <w:p w14:paraId="14970AAD" w14:textId="77777777" w:rsidR="006A52B7" w:rsidRPr="00A53BE4" w:rsidRDefault="0044013E" w:rsidP="009D4BB6">
      <w:pPr>
        <w:pStyle w:val="Listaumowy-litera"/>
        <w:numPr>
          <w:ilvl w:val="1"/>
          <w:numId w:val="16"/>
        </w:numPr>
        <w:ind w:left="709" w:hanging="283"/>
        <w:rPr>
          <w:lang w:val="pl-PL"/>
        </w:rPr>
      </w:pPr>
      <w:r>
        <w:rPr>
          <w:lang w:val="pl-PL"/>
        </w:rPr>
        <w:t>szczegółowe wyliczenie wpływu zmiany prawa na koszty wykonania Umowy;</w:t>
      </w:r>
    </w:p>
    <w:p w14:paraId="018146F9" w14:textId="77777777" w:rsidR="006A52B7" w:rsidRDefault="0044013E" w:rsidP="009D4BB6">
      <w:pPr>
        <w:pStyle w:val="Listaumowy-litera"/>
        <w:numPr>
          <w:ilvl w:val="1"/>
          <w:numId w:val="16"/>
        </w:numPr>
        <w:ind w:left="709" w:hanging="283"/>
      </w:pPr>
      <w:r>
        <w:rPr>
          <w:lang w:val="pl-PL"/>
        </w:rPr>
        <w:t>datę powstania tego wpływu;</w:t>
      </w:r>
    </w:p>
    <w:p w14:paraId="578C73CE" w14:textId="77777777" w:rsidR="006A52B7" w:rsidRDefault="0044013E" w:rsidP="009D4BB6">
      <w:pPr>
        <w:pStyle w:val="Listaumowy-litera"/>
        <w:numPr>
          <w:ilvl w:val="1"/>
          <w:numId w:val="16"/>
        </w:numPr>
        <w:ind w:left="709" w:hanging="283"/>
      </w:pPr>
      <w:r>
        <w:rPr>
          <w:lang w:val="pl-PL"/>
        </w:rPr>
        <w:t>dokumenty potwierdzające zmianę kosztów.</w:t>
      </w:r>
    </w:p>
    <w:p w14:paraId="42438C44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Dokumenty zawierające dane osobowe należy zanonimizować w zakresie zbędnym do oceny wniosku.</w:t>
      </w:r>
    </w:p>
    <w:p w14:paraId="3468D742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 może prowadzić do podwyższenia albo obniżenia wynagrodzenia. Strona jest zobowiązana poinformować drugą Stronę również o zmianie powodującej obniżenie kosztów wykonania Umowy.</w:t>
      </w:r>
    </w:p>
    <w:p w14:paraId="3516CE8D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Zmiana nie obejmuje kosztów, które zostały już skompensowane na podstawie § 14, ani świadczeń wykonanych przed wejściem w życie zmienionych przepisów.</w:t>
      </w:r>
    </w:p>
    <w:p w14:paraId="46FECD51" w14:textId="77777777" w:rsidR="006A52B7" w:rsidRPr="00A53BE4" w:rsidRDefault="0044013E">
      <w:pPr>
        <w:pStyle w:val="Listaumowy-ustp"/>
        <w:numPr>
          <w:ilvl w:val="0"/>
          <w:numId w:val="16"/>
        </w:numPr>
        <w:rPr>
          <w:lang w:val="pl-PL"/>
        </w:rPr>
      </w:pPr>
      <w:r>
        <w:rPr>
          <w:lang w:val="pl-PL"/>
        </w:rPr>
        <w:t>Kompletny wniosek zostanie rozpatrzony w terminie 30 dni. Z wyjątkiem przypadku określonego w ust. 3 zmiana wynagrodzenia wymaga aneksu.</w:t>
      </w:r>
    </w:p>
    <w:p w14:paraId="38176AF4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56ED3E6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Zmiany Umowy</w:t>
      </w:r>
    </w:p>
    <w:p w14:paraId="37C426C6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Zmiana Umowy wymaga, pod rygorem nieważności, formy pisemnej albo elektronicznej opatrzonej kwalifikowanymi podpisami elektronicznymi, z wyjątkiem zmian, dla których Umowa wyraźnie przewiduje inną formę.</w:t>
      </w:r>
    </w:p>
    <w:p w14:paraId="7B105C75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 xml:space="preserve">Na podstawie art. 455 ust. 1 pkt 1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Strony przewidują możliwość:</w:t>
      </w:r>
    </w:p>
    <w:p w14:paraId="3DB7EF3D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harmonogramu lub terminów cząstkowych, jeżeli wynika to z:</w:t>
      </w:r>
    </w:p>
    <w:p w14:paraId="5461BF04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potrzeb klinicznych Zamawiającego;</w:t>
      </w:r>
    </w:p>
    <w:p w14:paraId="44E9DDB6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czasowej niedostępności Urządzenia;</w:t>
      </w:r>
    </w:p>
    <w:p w14:paraId="5AEB601D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zaleceń producenta;</w:t>
      </w:r>
    </w:p>
    <w:p w14:paraId="12D31FF0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konieczności zachowania wymaganej częstotliwości;</w:t>
      </w:r>
    </w:p>
    <w:p w14:paraId="487D0723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działania siły wyższej;</w:t>
      </w:r>
    </w:p>
    <w:p w14:paraId="7F87B875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okoliczności niezależnych od Wykonawcy;</w:t>
      </w:r>
    </w:p>
    <w:p w14:paraId="14BC4C2E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przy czym zmiana odpowiada okresowi oddziaływania przeszkody i nie może niezasadnie zwiększać wynagrodzenia;</w:t>
      </w:r>
    </w:p>
    <w:p w14:paraId="16C334F0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zmniejszenia liczby Przeglądów lub wykreślenia Urządzenia w razie:</w:t>
      </w:r>
    </w:p>
    <w:p w14:paraId="59D2A5D1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jego awarii;</w:t>
      </w:r>
    </w:p>
    <w:p w14:paraId="01301979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kasacji;</w:t>
      </w:r>
    </w:p>
    <w:p w14:paraId="2D4DE291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trwałego wycofania z użytkowania;</w:t>
      </w:r>
    </w:p>
    <w:p w14:paraId="1FF9A394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utraty tytułu do dysponowania nim;</w:t>
      </w:r>
    </w:p>
    <w:p w14:paraId="47052E02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przy czym zachowuje się minimalną wartość gwarantowaną określoną w § 6 ust. 6, a wynagrodzenie ulega zmniejszeniu o ceny niewykonanych świadczeń;</w:t>
      </w:r>
    </w:p>
    <w:p w14:paraId="2CC2DEA1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zastąpienia Urządzenia innym urządzeniem w obrębie tego samego pakietu, pod warunkiem że:</w:t>
      </w:r>
    </w:p>
    <w:p w14:paraId="4AE384D4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jest to urządzenie tego samego rodzaju i o porównywalnym stopniu zaawansowania;</w:t>
      </w:r>
    </w:p>
    <w:p w14:paraId="156B97A7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zmiana wynika ze zmiany wyposażenia Zamawiającego;</w:t>
      </w:r>
    </w:p>
    <w:p w14:paraId="5BA5A4F4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Wykonawca posiada wymagane kwalifikacje i autoryzacje;</w:t>
      </w:r>
    </w:p>
    <w:p w14:paraId="7CB602D2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zmiana nie zwiększa ceny jednostkowej ani maksymalnej wartości pakietu;</w:t>
      </w:r>
    </w:p>
    <w:p w14:paraId="6D973EDA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zwiększenia liczby Przeglądów albo objęcia usługą dodatkowego urządzenia odpowiadającego rodzajowi urządzeń w danym pakiecie, pod warunkiem:</w:t>
      </w:r>
    </w:p>
    <w:p w14:paraId="5E53281B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uzasadnienia zmiany potrzebami Zamawiającego;</w:t>
      </w:r>
    </w:p>
    <w:p w14:paraId="373677D7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nieprzekroczenia 10% pierwotnej wartości brutto danego pakietu;</w:t>
      </w:r>
    </w:p>
    <w:p w14:paraId="3FA03963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 xml:space="preserve">zachowania warunków art. 455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;</w:t>
      </w:r>
    </w:p>
    <w:p w14:paraId="00C67358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dostępności środków finansowych;</w:t>
      </w:r>
    </w:p>
    <w:p w14:paraId="5843AB6B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zastosowania cen jednostkowych nie wyższych niż ceny porównywalnych świadczeń w Umowie;</w:t>
      </w:r>
    </w:p>
    <w:p w14:paraId="37140768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sposobu wykonania czynności, materiału lub rozwiązania technicznego, jeżeli wynika to z:</w:t>
      </w:r>
    </w:p>
    <w:p w14:paraId="166CF66D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zmiany przepisów lub norm;</w:t>
      </w:r>
    </w:p>
    <w:p w14:paraId="6D367EAC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zmiany zaleceń producenta;</w:t>
      </w:r>
    </w:p>
    <w:p w14:paraId="5EA68CD6" w14:textId="77777777" w:rsidR="006A52B7" w:rsidRDefault="0044013E">
      <w:pPr>
        <w:pStyle w:val="Listaumowy-tiret"/>
        <w:numPr>
          <w:ilvl w:val="2"/>
          <w:numId w:val="17"/>
        </w:numPr>
      </w:pPr>
      <w:r>
        <w:rPr>
          <w:lang w:val="pl-PL"/>
        </w:rPr>
        <w:t>zakończenia wsparcia technicznego;</w:t>
      </w:r>
    </w:p>
    <w:p w14:paraId="3675CD6D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pojawienia się rozwiązania co najmniej równoważnego;</w:t>
      </w:r>
    </w:p>
    <w:p w14:paraId="6056A6B6" w14:textId="77777777" w:rsidR="006A52B7" w:rsidRPr="00A53BE4" w:rsidRDefault="0044013E">
      <w:pPr>
        <w:pStyle w:val="Listaumowy-tiret"/>
        <w:numPr>
          <w:ilvl w:val="2"/>
          <w:numId w:val="17"/>
        </w:numPr>
        <w:rPr>
          <w:lang w:val="pl-PL"/>
        </w:rPr>
      </w:pPr>
      <w:r>
        <w:rPr>
          <w:lang w:val="pl-PL"/>
        </w:rPr>
        <w:t>przy czym zmiana musi zachować bezpieczeństwo, funkcjonalność i ogólny charakter Umowy;</w:t>
      </w:r>
    </w:p>
    <w:p w14:paraId="77468555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lokalizacji wykonywania usług w obrębie jednostek organizacyjnych Zamawiającego, jeżeli nie zmienia ona ogólnego charakteru Umowy i nie prowadzi do nieuzasadnionego zwiększenia kosztów;</w:t>
      </w:r>
    </w:p>
    <w:p w14:paraId="6775F953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 xml:space="preserve">zmiany podmiotowej Wykonawcy w przypadkach dopuszczonych art. 455 ust. 1 pkt 2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, po wykazaniu spełniania ustawowych warunków;</w:t>
      </w:r>
    </w:p>
    <w:p w14:paraId="33EAD146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709" w:hanging="283"/>
        <w:rPr>
          <w:lang w:val="pl-PL"/>
        </w:rPr>
      </w:pPr>
      <w:r>
        <w:rPr>
          <w:lang w:val="pl-PL"/>
        </w:rPr>
        <w:t>zmiany wynagrodzenia na zasadach określonych w § 14 i § 15.</w:t>
      </w:r>
    </w:p>
    <w:p w14:paraId="526B4864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 xml:space="preserve">Zmiana osób skierowanych do realizacji, podwykonawców, przedstawicieli Stron, adresów do korespondencji, numerów telefonów, adresów poczty elektronicznej albo rachunku bankowego - po jego weryfikacji - nie </w:t>
      </w:r>
      <w:r>
        <w:rPr>
          <w:lang w:val="pl-PL"/>
        </w:rPr>
        <w:lastRenderedPageBreak/>
        <w:t>wymaga aneksu, jeżeli nie prowadzi do zmiany Strony, zakresu ani wynagrodzenia i została dokonana zgodnie z Umową.</w:t>
      </w:r>
    </w:p>
    <w:p w14:paraId="78C4F59F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 xml:space="preserve">Niezależnie od postanowień ust. 2 dopuszczalne są zmiany spełniające przesłanki art. 455 ust. 1 pkt 2–4 albo ust. 2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. Zmiana nie może służyć uniknięciu stosowania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ani modyfikować ogólnego charakteru Umowy.</w:t>
      </w:r>
    </w:p>
    <w:p w14:paraId="370FD809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Strona wnioskująca o zmianę przedstawi:</w:t>
      </w:r>
    </w:p>
    <w:p w14:paraId="75DFB419" w14:textId="77777777" w:rsidR="006A52B7" w:rsidRDefault="0044013E" w:rsidP="009D4BB6">
      <w:pPr>
        <w:pStyle w:val="Listaumowy-litera"/>
        <w:numPr>
          <w:ilvl w:val="1"/>
          <w:numId w:val="17"/>
        </w:numPr>
        <w:ind w:left="851" w:hanging="425"/>
      </w:pPr>
      <w:r>
        <w:rPr>
          <w:lang w:val="pl-PL"/>
        </w:rPr>
        <w:t>uzasadnienie proponowanej zmiany;</w:t>
      </w:r>
    </w:p>
    <w:p w14:paraId="220D1354" w14:textId="77777777" w:rsidR="006A52B7" w:rsidRDefault="0044013E" w:rsidP="009D4BB6">
      <w:pPr>
        <w:pStyle w:val="Listaumowy-litera"/>
        <w:numPr>
          <w:ilvl w:val="1"/>
          <w:numId w:val="17"/>
        </w:numPr>
        <w:ind w:left="851" w:hanging="425"/>
      </w:pPr>
      <w:r>
        <w:rPr>
          <w:lang w:val="pl-PL"/>
        </w:rPr>
        <w:t>jej zakres;</w:t>
      </w:r>
    </w:p>
    <w:p w14:paraId="6AAB34E3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851" w:hanging="425"/>
        <w:rPr>
          <w:lang w:val="pl-PL"/>
        </w:rPr>
      </w:pPr>
      <w:r>
        <w:rPr>
          <w:lang w:val="pl-PL"/>
        </w:rPr>
        <w:t>wpływ na termin wykonania i wynagrodzenie;</w:t>
      </w:r>
    </w:p>
    <w:p w14:paraId="4518CB38" w14:textId="77777777" w:rsidR="006A52B7" w:rsidRPr="00A53BE4" w:rsidRDefault="0044013E" w:rsidP="009D4BB6">
      <w:pPr>
        <w:pStyle w:val="Listaumowy-litera"/>
        <w:numPr>
          <w:ilvl w:val="1"/>
          <w:numId w:val="17"/>
        </w:numPr>
        <w:ind w:left="851" w:hanging="425"/>
        <w:rPr>
          <w:lang w:val="pl-PL"/>
        </w:rPr>
      </w:pPr>
      <w:r>
        <w:rPr>
          <w:lang w:val="pl-PL"/>
        </w:rPr>
        <w:t>dokumenty potwierdzające spełnienie przesłanek zmiany.</w:t>
      </w:r>
    </w:p>
    <w:p w14:paraId="63390C9E" w14:textId="77777777" w:rsidR="006A52B7" w:rsidRPr="00A53BE4" w:rsidRDefault="0044013E">
      <w:pPr>
        <w:pStyle w:val="Listaumowy-ustp"/>
        <w:numPr>
          <w:ilvl w:val="0"/>
          <w:numId w:val="17"/>
        </w:numPr>
        <w:rPr>
          <w:lang w:val="pl-PL"/>
        </w:rPr>
      </w:pPr>
      <w:r>
        <w:rPr>
          <w:lang w:val="pl-PL"/>
        </w:rPr>
        <w:t>Samo wystąpienie okoliczności nie tworzy roszczenia o zawarcie aneksu, chyba że bezwzględnie obowiązujące przepisy stanowią inaczej.</w:t>
      </w:r>
    </w:p>
    <w:p w14:paraId="1EA5EB1B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5E393F40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Odstąpienie i rozwiązanie Umowy</w:t>
      </w:r>
    </w:p>
    <w:p w14:paraId="553C6F49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 xml:space="preserve">Zamawiający może odstąpić od Umowy w przypadkach i terminach określonych w art. 456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 xml:space="preserve"> oraz w innych przypadkach wynikających z bezwzględnie obowiązujących przepisów.</w:t>
      </w:r>
    </w:p>
    <w:p w14:paraId="0A863916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Zamawiający może rozwiązać Umowę ze skutkiem natychmiastowym w całości albo w zakresie określonego pakietu, jeżeli Wykonawca:</w:t>
      </w:r>
    </w:p>
    <w:p w14:paraId="5A48B43E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pozostaje w zwłoce z wykonaniem usługi dłużej niż 14 Dni roboczych albo co najmniej dwukrotnie dopuścił się zwłoki naruszającej harmonogram;</w:t>
      </w:r>
    </w:p>
    <w:p w14:paraId="323791A8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pomimo wezwania nadal wykonuje usługi w sposób sprzeczny z Umową, dokumentacją producenta albo zasadami bezpieczeństwa;</w:t>
      </w:r>
    </w:p>
    <w:p w14:paraId="18DB996C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wykonuje czynności przy pomocy osoby niespełniającej wymagań albo bez wymaganej autoryzacji, licencji lub legalnego dostępu serwisowego;</w:t>
      </w:r>
    </w:p>
    <w:p w14:paraId="3B999156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nie zapewnił ciągłości ubezpieczenia i nie usunął naruszenia w dodatkowym terminie 5 Dni roboczych;</w:t>
      </w:r>
    </w:p>
    <w:p w14:paraId="0D696690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dopuścił się poważnego naruszenia poufności, ochrony danych lub bezpieczeństwa informacji;</w:t>
      </w:r>
    </w:p>
    <w:p w14:paraId="1F905F62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powierzył wykonywanie usług podmiotowi objętemu zakazem udziału lub dalszego wykonywania zamówienia;</w:t>
      </w:r>
    </w:p>
    <w:p w14:paraId="00A7E781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283"/>
        <w:rPr>
          <w:lang w:val="pl-PL"/>
        </w:rPr>
      </w:pPr>
      <w:r>
        <w:rPr>
          <w:lang w:val="pl-PL"/>
        </w:rPr>
        <w:t>zaprzestał wykonywania Umowy albo oświadczył, że jej nie wykona.</w:t>
      </w:r>
    </w:p>
    <w:p w14:paraId="4468FC7B" w14:textId="51864856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 xml:space="preserve">Z wyjątkiem naruszeń stwarzających bezpośrednie zagrożenie dla bezpieczeństwa, dotyczących danych osobowych lub objętych zakazem prawnym, rozwiązanie powinno zostać poprzedzone wezwaniem do usunięcia naruszenia w odpowiednim terminie, nie krótszym niż </w:t>
      </w:r>
      <w:r w:rsidRPr="0047684C">
        <w:rPr>
          <w:strike/>
          <w:lang w:val="pl-PL"/>
        </w:rPr>
        <w:t>3</w:t>
      </w:r>
      <w:r>
        <w:rPr>
          <w:lang w:val="pl-PL"/>
        </w:rPr>
        <w:t xml:space="preserve"> </w:t>
      </w:r>
      <w:r w:rsidR="0047684C">
        <w:rPr>
          <w:lang w:val="pl-PL"/>
        </w:rPr>
        <w:t xml:space="preserve">5 </w:t>
      </w:r>
      <w:r>
        <w:rPr>
          <w:lang w:val="pl-PL"/>
        </w:rPr>
        <w:t>Dni robocze.</w:t>
      </w:r>
    </w:p>
    <w:p w14:paraId="0AAAD281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Wykonawca może rozwiązać Umowę ze skutkiem na przyszłość, jeżeli Zamawiający pozostaje w opóźnieniu z zapłatą wymagalnego wynagrodzenia dłużej niż 60 dni i nie dokona zapłaty w dodatkowym terminie 14 dni od otrzymania wezwania, chyba że brak zapłaty wynika ze sporu co do należytego wykonania świadczenia albo z potrącenia dopuszczalnego prawem.</w:t>
      </w:r>
    </w:p>
    <w:p w14:paraId="565A594E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Jeżeli działanie siły wyższej uniemożliwia wykonywanie istotnej części Umowy przez okres dłuższy niż 60 dni, każda ze Stron może rozwiązać Umowę w odpowiednim zakresie, bez prawa do odszkodowania z tego tytułu.</w:t>
      </w:r>
    </w:p>
    <w:p w14:paraId="6320F940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Oświadczenie o odstąpieniu albo rozwiązaniu wymaga formy pisemnej lub elektronicznej opatrzonej kwalifikowanym podpisem elektronicznym i powinno zawierać uzasadnienie, z wyjątkiem przypadku, gdy obowiązek uzasadnienia nie wynika z prawa.</w:t>
      </w:r>
    </w:p>
    <w:p w14:paraId="0306E605" w14:textId="77777777" w:rsidR="006A52B7" w:rsidRDefault="0044013E">
      <w:pPr>
        <w:pStyle w:val="Listaumowy-ustp"/>
        <w:numPr>
          <w:ilvl w:val="0"/>
          <w:numId w:val="18"/>
        </w:numPr>
      </w:pPr>
      <w:r>
        <w:rPr>
          <w:lang w:val="pl-PL"/>
        </w:rPr>
        <w:t>Po zakończeniu Umowy Wykonawca:</w:t>
      </w:r>
    </w:p>
    <w:p w14:paraId="3AB2F228" w14:textId="77777777" w:rsidR="006A52B7" w:rsidRPr="00A53BE4" w:rsidRDefault="0044013E" w:rsidP="009D4BB6">
      <w:pPr>
        <w:pStyle w:val="Listaumowy-litera"/>
        <w:numPr>
          <w:ilvl w:val="1"/>
          <w:numId w:val="18"/>
        </w:numPr>
        <w:ind w:left="709" w:hanging="425"/>
        <w:rPr>
          <w:lang w:val="pl-PL"/>
        </w:rPr>
      </w:pPr>
      <w:r>
        <w:rPr>
          <w:lang w:val="pl-PL"/>
        </w:rPr>
        <w:t>przekaże Zamawiającemu dokumentację dotyczącą realizacji Umowy;</w:t>
      </w:r>
    </w:p>
    <w:p w14:paraId="7E00C60A" w14:textId="77777777" w:rsidR="006A52B7" w:rsidRDefault="0044013E" w:rsidP="009D4BB6">
      <w:pPr>
        <w:pStyle w:val="Listaumowy-litera"/>
        <w:numPr>
          <w:ilvl w:val="1"/>
          <w:numId w:val="18"/>
        </w:numPr>
        <w:ind w:left="709" w:hanging="425"/>
      </w:pPr>
      <w:r>
        <w:rPr>
          <w:lang w:val="pl-PL"/>
        </w:rPr>
        <w:t>zwróci powierzone mienie;</w:t>
      </w:r>
    </w:p>
    <w:p w14:paraId="7EBA78D9" w14:textId="77777777" w:rsidR="006A52B7" w:rsidRDefault="0044013E" w:rsidP="009D4BB6">
      <w:pPr>
        <w:pStyle w:val="Listaumowy-litera"/>
        <w:numPr>
          <w:ilvl w:val="1"/>
          <w:numId w:val="18"/>
        </w:numPr>
        <w:ind w:left="709" w:hanging="425"/>
      </w:pPr>
      <w:r>
        <w:rPr>
          <w:lang w:val="pl-PL"/>
        </w:rPr>
        <w:t>usunie udzielone dostępy.</w:t>
      </w:r>
    </w:p>
    <w:p w14:paraId="52BB098D" w14:textId="77777777" w:rsidR="006A52B7" w:rsidRPr="00A53BE4" w:rsidRDefault="0044013E">
      <w:pPr>
        <w:pStyle w:val="Listaumowy-ustp"/>
        <w:numPr>
          <w:ilvl w:val="0"/>
          <w:numId w:val="18"/>
        </w:numPr>
        <w:rPr>
          <w:lang w:val="pl-PL"/>
        </w:rPr>
      </w:pPr>
      <w:r>
        <w:rPr>
          <w:lang w:val="pl-PL"/>
        </w:rPr>
        <w:t>Wykonawcy przysługuje wynagrodzenie wyłącznie za świadczenia należycie wykonane i odebrane do dnia zakończenia Umowy.</w:t>
      </w:r>
    </w:p>
    <w:p w14:paraId="6C6A55A3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4664523D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Przedstawiciele Stron i komunikacja</w:t>
      </w:r>
    </w:p>
    <w:p w14:paraId="11B3CA1A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Do bieżącej koordynacji realizacji Umowy Strony wyznaczają:</w:t>
      </w:r>
    </w:p>
    <w:p w14:paraId="395CF60D" w14:textId="77777777" w:rsidR="006A52B7" w:rsidRPr="00A53BE4" w:rsidRDefault="0044013E">
      <w:pPr>
        <w:pStyle w:val="Listaumowy-litera"/>
        <w:numPr>
          <w:ilvl w:val="1"/>
          <w:numId w:val="19"/>
        </w:numPr>
        <w:rPr>
          <w:lang w:val="pl-PL"/>
        </w:rPr>
      </w:pPr>
      <w:r>
        <w:rPr>
          <w:lang w:val="pl-PL"/>
        </w:rPr>
        <w:t>ze strony Zamawiającego: Piotr Łęgowski, tel. 23 673 03 47, e-mail: dam@szpitalciechanow.com.pl;</w:t>
      </w:r>
    </w:p>
    <w:p w14:paraId="3E5829D0" w14:textId="77777777" w:rsidR="006A52B7" w:rsidRPr="00A53BE4" w:rsidRDefault="0044013E">
      <w:pPr>
        <w:pStyle w:val="Listaumowy-litera"/>
        <w:numPr>
          <w:ilvl w:val="1"/>
          <w:numId w:val="19"/>
        </w:numPr>
        <w:rPr>
          <w:lang w:val="pl-PL"/>
        </w:rPr>
      </w:pPr>
      <w:r>
        <w:rPr>
          <w:lang w:val="pl-PL"/>
        </w:rPr>
        <w:t xml:space="preserve">ze strony Wykonawcy: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tel.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 xml:space="preserve">, e-mail: 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.</w:t>
      </w:r>
    </w:p>
    <w:p w14:paraId="5748E947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Przedstawiciele, o których mowa w ust. 1, są uprawnieni do uzgadniania terminów, podpisywania Raportów serwisowych, zgłaszania wad i przekazywania informacji operacyjnych. Nie są uprawnieni do zmiany Umowy ani zaciągania dodatkowych zobowiązań finansowych, chyba że odrębne umocowanie stanowi inaczej.</w:t>
      </w:r>
    </w:p>
    <w:p w14:paraId="232A2508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Zgłoszenia usług, zawiadomienia operacyjne i dokumentacja serwisowa mogą być przekazywane pocztą elektroniczną na adresy wskazane w ust. 1. Wiadomość uważa się za doręczoną w dniu wysłania, jeżeli została wysłana w Dniu roboczym do godziny 15:00 i nadawca nie otrzymał komunikatu o niedoręczeniu; w innym przypadku - w następnym Dniu roboczym.</w:t>
      </w:r>
    </w:p>
    <w:p w14:paraId="22DB6E63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Oświadczenia wywołujące zmianę, rozwiązanie albo odstąpienie od Umowy wymagają formy określonej w odpowiednich postanowieniach Umowy i są przekazywane na adres siedziby Strony albo jej adres do doręczeń elektronicznych.</w:t>
      </w:r>
    </w:p>
    <w:p w14:paraId="57269492" w14:textId="77777777" w:rsidR="006A52B7" w:rsidRPr="00A53BE4" w:rsidRDefault="0044013E">
      <w:pPr>
        <w:pStyle w:val="Listaumowy-ustp"/>
        <w:numPr>
          <w:ilvl w:val="0"/>
          <w:numId w:val="19"/>
        </w:numPr>
        <w:rPr>
          <w:lang w:val="pl-PL"/>
        </w:rPr>
      </w:pPr>
      <w:r>
        <w:rPr>
          <w:lang w:val="pl-PL"/>
        </w:rPr>
        <w:t>Zmiana danych przedstawiciela lub danych kontaktowych wymaga niezwłocznego zawiadomienia drugiej Strony i nie stanowi zmiany Umowy. Do czasu zawiadomienia korespondencja skierowana na dotychczasowe dane jest skuteczna.</w:t>
      </w:r>
    </w:p>
    <w:p w14:paraId="7E1E7F40" w14:textId="77777777" w:rsidR="006A52B7" w:rsidRPr="00A53BE4" w:rsidRDefault="006A52B7">
      <w:pPr>
        <w:pStyle w:val="SectionNumber"/>
        <w:keepNext/>
        <w:keepLines/>
        <w:numPr>
          <w:ilvl w:val="0"/>
          <w:numId w:val="1"/>
        </w:numPr>
        <w:rPr>
          <w:lang w:val="pl-PL"/>
        </w:rPr>
      </w:pPr>
    </w:p>
    <w:p w14:paraId="7304AEC3" w14:textId="77777777" w:rsidR="006A52B7" w:rsidRDefault="0044013E">
      <w:pPr>
        <w:pStyle w:val="SectionTitle"/>
        <w:keepNext/>
        <w:keepLines/>
        <w:spacing w:after="40"/>
        <w:jc w:val="center"/>
      </w:pPr>
      <w:r>
        <w:rPr>
          <w:lang w:val="pl-PL"/>
        </w:rPr>
        <w:t>Postanowienia końcowe</w:t>
      </w:r>
    </w:p>
    <w:p w14:paraId="15B15A11" w14:textId="77777777" w:rsidR="006A52B7" w:rsidRDefault="0044013E">
      <w:pPr>
        <w:pStyle w:val="Listaumowy-ustp"/>
        <w:numPr>
          <w:ilvl w:val="0"/>
          <w:numId w:val="20"/>
        </w:numPr>
      </w:pPr>
      <w:r>
        <w:rPr>
          <w:lang w:val="pl-PL"/>
        </w:rPr>
        <w:t>Czynność prawna mająca na celu zmianę wierzyciela Zamawiającego jako samodzielnego publicznego zakładu opieki zdrowotnej, w szczególności przelew wierzytelności, faktoring, subrogacja, indos, poręczenie lub ustanowienie pełnomocnictwa inkasowego prowadzącego do zmiany wierzyciela, może nastąpić wyłącznie po uzyskaniu zgody podmiotu tworzącego, zgodnie z art. 54 ust. 5 ustawy z dnia 15 kwietnia 2011 r. o działalności leczniczej. Czynność dokonana bez wymaganej zgody jest nieważna.</w:t>
      </w:r>
    </w:p>
    <w:p w14:paraId="4FD8EEF4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 xml:space="preserve">Wykonawca będzie niezwłocznie informował Zamawiającego o okolicznościach mogących skutkować zakazem dalszego wykonywania Umowy na podstawie przepisów sankcyjnych lub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</w:t>
      </w:r>
    </w:p>
    <w:p w14:paraId="5053E9FF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 xml:space="preserve">W sprawach nieuregulowanych Umową stosuje się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, Kodeks cywilny, ustawę o wyrobach medycznych, ustawę o działalności leczniczej oraz inne właściwe przepisy.</w:t>
      </w:r>
    </w:p>
    <w:p w14:paraId="3E44AFEE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>Strony będą dążyły do polubownego rozwiązywania sporów. Jeżeli porozumienie nie zostanie osiągnięte, spór zostanie poddany rozstrzygnięciu sądu powszechnego właściwego miejscowo dla siedziby Zamawiającego.</w:t>
      </w:r>
    </w:p>
    <w:p w14:paraId="6C1E248F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 xml:space="preserve">Nieważność albo bezskuteczność pojedynczego postanowienia nie narusza ważności pozostałych postanowień. Strony zastąpią je postanowieniem zgodnym z prawem i możliwie najbliższym celowi gospodarczemu postanowienia zastępowanego, z zachowaniem ograniczeń </w:t>
      </w:r>
      <w:proofErr w:type="spellStart"/>
      <w:r>
        <w:rPr>
          <w:lang w:val="pl-PL"/>
        </w:rPr>
        <w:t>Pzp</w:t>
      </w:r>
      <w:proofErr w:type="spellEnd"/>
      <w:r>
        <w:rPr>
          <w:lang w:val="pl-PL"/>
        </w:rPr>
        <w:t>.</w:t>
      </w:r>
    </w:p>
    <w:p w14:paraId="5B6D7FC1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>Załączniki wymienione w Wykazie załączników do Umowy stanowią jej integralną część.</w:t>
      </w:r>
    </w:p>
    <w:p w14:paraId="12CAE80E" w14:textId="77777777" w:rsidR="006A52B7" w:rsidRPr="00A53BE4" w:rsidRDefault="0044013E">
      <w:pPr>
        <w:pStyle w:val="Listaumowy-ustp"/>
        <w:numPr>
          <w:ilvl w:val="0"/>
          <w:numId w:val="20"/>
        </w:numPr>
        <w:rPr>
          <w:lang w:val="pl-PL"/>
        </w:rPr>
      </w:pPr>
      <w:r>
        <w:rPr>
          <w:lang w:val="pl-PL"/>
        </w:rPr>
        <w:t>Umowę sporządzono w postaci elektronicznej. Każda ze Stron otrzymuje egzemplarz elektroniczny opatrzony kwalifikowanymi podpisami elektronicznymi.</w:t>
      </w:r>
    </w:p>
    <w:p w14:paraId="0D352BDE" w14:textId="77777777" w:rsidR="006A52B7" w:rsidRPr="00A53BE4" w:rsidRDefault="006A52B7">
      <w:pPr>
        <w:spacing w:before="100"/>
        <w:jc w:val="both"/>
        <w:rPr>
          <w:lang w:val="pl-PL"/>
        </w:rPr>
      </w:pPr>
    </w:p>
    <w:tbl>
      <w:tblPr>
        <w:tblW w:w="902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13"/>
        <w:gridCol w:w="4513"/>
      </w:tblGrid>
      <w:tr w:rsidR="006A52B7" w14:paraId="10B50639" w14:textId="77777777">
        <w:trPr>
          <w:jc w:val="center"/>
        </w:trPr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E0A1C3" w14:textId="77777777" w:rsidR="006A52B7" w:rsidRDefault="0044013E">
            <w:pPr>
              <w:pStyle w:val="Podpis1"/>
              <w:spacing w:after="240"/>
              <w:jc w:val="center"/>
            </w:pPr>
            <w:r>
              <w:rPr>
                <w:color w:val="000000"/>
                <w:lang w:val="pl-PL"/>
              </w:rPr>
              <w:t>ZAMAWIAJĄCY</w:t>
            </w:r>
          </w:p>
          <w:p w14:paraId="03AAA5F0" w14:textId="77777777" w:rsidR="006A52B7" w:rsidRDefault="0044013E">
            <w:pPr>
              <w:spacing w:before="200"/>
              <w:jc w:val="center"/>
            </w:pPr>
            <w:r>
              <w:rPr>
                <w:lang w:val="pl-PL"/>
              </w:rPr>
              <w:t>........................................................</w:t>
            </w:r>
          </w:p>
        </w:tc>
        <w:tc>
          <w:tcPr>
            <w:tcW w:w="4513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AC9179" w14:textId="77777777" w:rsidR="006A52B7" w:rsidRDefault="0044013E">
            <w:pPr>
              <w:pStyle w:val="Podpis1"/>
              <w:spacing w:after="240"/>
              <w:jc w:val="center"/>
            </w:pPr>
            <w:r>
              <w:rPr>
                <w:color w:val="000000"/>
                <w:lang w:val="pl-PL"/>
              </w:rPr>
              <w:t>WYKONAWCA</w:t>
            </w:r>
          </w:p>
          <w:p w14:paraId="2B55AC05" w14:textId="77777777" w:rsidR="006A52B7" w:rsidRDefault="0044013E">
            <w:pPr>
              <w:spacing w:before="200"/>
              <w:jc w:val="center"/>
            </w:pPr>
            <w:r>
              <w:rPr>
                <w:lang w:val="pl-PL"/>
              </w:rPr>
              <w:t>........................................................</w:t>
            </w:r>
          </w:p>
        </w:tc>
      </w:tr>
    </w:tbl>
    <w:p w14:paraId="1F514E80" w14:textId="77777777" w:rsidR="00A53BE4" w:rsidRDefault="00A53BE4">
      <w:pPr>
        <w:pStyle w:val="SectionTitle"/>
        <w:keepNext/>
        <w:keepLines/>
        <w:spacing w:after="20"/>
        <w:jc w:val="center"/>
        <w:rPr>
          <w:lang w:val="pl-PL"/>
        </w:rPr>
      </w:pPr>
    </w:p>
    <w:p w14:paraId="004E86DC" w14:textId="77777777" w:rsidR="00A53BE4" w:rsidRDefault="00A53BE4">
      <w:pPr>
        <w:pStyle w:val="SectionTitle"/>
        <w:keepNext/>
        <w:keepLines/>
        <w:spacing w:after="20"/>
        <w:jc w:val="center"/>
        <w:rPr>
          <w:lang w:val="pl-PL"/>
        </w:rPr>
      </w:pPr>
    </w:p>
    <w:p w14:paraId="0BBC7A59" w14:textId="0D3D3608" w:rsidR="006A52B7" w:rsidRPr="00A53BE4" w:rsidRDefault="0044013E">
      <w:pPr>
        <w:pStyle w:val="SectionTitle"/>
        <w:keepNext/>
        <w:keepLines/>
        <w:spacing w:after="20"/>
        <w:jc w:val="center"/>
        <w:rPr>
          <w:lang w:val="pl-PL"/>
        </w:rPr>
      </w:pPr>
      <w:r>
        <w:rPr>
          <w:lang w:val="pl-PL"/>
        </w:rPr>
        <w:t>WYKAZ ZAŁĄCZNIKÓW DO UMOWY</w:t>
      </w:r>
    </w:p>
    <w:p w14:paraId="58AE604D" w14:textId="77777777" w:rsidR="006A52B7" w:rsidRPr="00A53BE4" w:rsidRDefault="0044013E">
      <w:pPr>
        <w:keepNext/>
        <w:keepLines/>
        <w:spacing w:after="100"/>
        <w:jc w:val="center"/>
        <w:rPr>
          <w:lang w:val="pl-PL"/>
        </w:rPr>
      </w:pPr>
      <w:r>
        <w:rPr>
          <w:lang w:val="pl-PL"/>
        </w:rPr>
        <w:t>nr ZP/2501/</w:t>
      </w:r>
      <w:r>
        <w:rPr>
          <w:b/>
          <w:color w:val="C00000"/>
          <w:lang w:val="pl-PL"/>
        </w:rPr>
        <w:t>[DO UZUPEŁNIENIA]</w:t>
      </w:r>
      <w:r>
        <w:rPr>
          <w:lang w:val="pl-PL"/>
        </w:rPr>
        <w:t>/26</w:t>
      </w:r>
    </w:p>
    <w:p w14:paraId="34B15E1D" w14:textId="77777777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>Formularz ofertowy Wykonawcy (załącznik nr 1 do SWZ).</w:t>
      </w:r>
    </w:p>
    <w:p w14:paraId="137446D8" w14:textId="77777777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>Zestawienie asortymentowo-wartościowe dla pakietów objętych Umową (odpowiednia część załącznika nr 2 do SWZ).</w:t>
      </w:r>
    </w:p>
    <w:p w14:paraId="6ECE8ACE" w14:textId="5A88F218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 xml:space="preserve">Wykaz Urządzeń </w:t>
      </w:r>
      <w:r w:rsidR="00A53BE4">
        <w:rPr>
          <w:lang w:val="pl-PL"/>
        </w:rPr>
        <w:t xml:space="preserve">oraz wymagany i oferowany zakres usługi </w:t>
      </w:r>
      <w:r>
        <w:rPr>
          <w:lang w:val="pl-PL"/>
        </w:rPr>
        <w:t>dla pakietów objętych Umową (odpowiednia część załącznika nr 2a do SWZ).</w:t>
      </w:r>
    </w:p>
    <w:p w14:paraId="030587D1" w14:textId="77777777" w:rsidR="006A52B7" w:rsidRPr="00A53BE4" w:rsidRDefault="0044013E">
      <w:pPr>
        <w:pStyle w:val="Listaumowy-ustp"/>
        <w:keepLines/>
        <w:numPr>
          <w:ilvl w:val="0"/>
          <w:numId w:val="21"/>
        </w:numPr>
        <w:rPr>
          <w:lang w:val="pl-PL"/>
        </w:rPr>
      </w:pPr>
      <w:r>
        <w:rPr>
          <w:lang w:val="pl-PL"/>
        </w:rPr>
        <w:t>Umowa powierzenia przetwarzania danych osobowych (załącznik nr 3a do SWZ) - jeżeli dotyczy.</w:t>
      </w:r>
    </w:p>
    <w:sectPr w:rsidR="006A52B7" w:rsidRPr="00A53BE4" w:rsidSect="00034616">
      <w:footerReference w:type="default" r:id="rId8"/>
      <w:pgSz w:w="11906" w:h="16838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DFF93" w14:textId="77777777" w:rsidR="0044013E" w:rsidRDefault="0044013E">
      <w:r>
        <w:separator/>
      </w:r>
    </w:p>
  </w:endnote>
  <w:endnote w:type="continuationSeparator" w:id="0">
    <w:p w14:paraId="7C166B4B" w14:textId="77777777" w:rsidR="0044013E" w:rsidRDefault="0044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92B39" w14:textId="77777777" w:rsidR="006A52B7" w:rsidRDefault="0044013E">
    <w:pPr>
      <w:pStyle w:val="Stopka"/>
      <w:jc w:val="center"/>
    </w:pPr>
    <w:r>
      <w:rPr>
        <w:lang w:val="pl-PL"/>
      </w:rPr>
      <w:t xml:space="preserve">str. </w:t>
    </w:r>
    <w:r>
      <w:rPr>
        <w:lang w:val="pl-PL"/>
      </w:rPr>
      <w:fldChar w:fldCharType="begin"/>
    </w:r>
    <w:r>
      <w:rPr>
        <w:lang w:val="pl-PL"/>
      </w:rPr>
      <w:instrText xml:space="preserve"> PAGE </w:instrText>
    </w:r>
    <w:r>
      <w:rPr>
        <w:lang w:val="pl-PL"/>
      </w:rPr>
      <w:fldChar w:fldCharType="separate"/>
    </w:r>
    <w:r>
      <w:rPr>
        <w:lang w:val="pl-PL"/>
      </w:rPr>
      <w:t>1</w:t>
    </w:r>
    <w:r>
      <w:rPr>
        <w:lang w:val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D884D" w14:textId="77777777" w:rsidR="0044013E" w:rsidRDefault="0044013E">
      <w:r>
        <w:separator/>
      </w:r>
    </w:p>
  </w:footnote>
  <w:footnote w:type="continuationSeparator" w:id="0">
    <w:p w14:paraId="7EB26FB8" w14:textId="77777777" w:rsidR="0044013E" w:rsidRDefault="00440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B81B4A"/>
    <w:multiLevelType w:val="hybridMultilevel"/>
    <w:tmpl w:val="3F06530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6C27B35"/>
    <w:multiLevelType w:val="hybridMultilevel"/>
    <w:tmpl w:val="F8A8E9D0"/>
    <w:name w:val="Umowa - lista wielopoziomowa 1-a-tiret"/>
    <w:lvl w:ilvl="0" w:tplc="B3CE97B6">
      <w:start w:val="1"/>
      <w:numFmt w:val="decimal"/>
      <w:pStyle w:val="Listapunktowana2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BF3C1B3C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3072E7E4">
      <w:numFmt w:val="decimal"/>
      <w:lvlText w:val=""/>
      <w:lvlJc w:val="left"/>
    </w:lvl>
    <w:lvl w:ilvl="4" w:tplc="D6ECAE7C">
      <w:numFmt w:val="decimal"/>
      <w:lvlText w:val=""/>
      <w:lvlJc w:val="left"/>
    </w:lvl>
    <w:lvl w:ilvl="5" w:tplc="42120EB2">
      <w:numFmt w:val="decimal"/>
      <w:lvlText w:val=""/>
      <w:lvlJc w:val="left"/>
    </w:lvl>
    <w:lvl w:ilvl="6" w:tplc="007E4BC4">
      <w:numFmt w:val="decimal"/>
      <w:lvlText w:val=""/>
      <w:lvlJc w:val="left"/>
    </w:lvl>
    <w:lvl w:ilvl="7" w:tplc="08F274A4">
      <w:numFmt w:val="decimal"/>
      <w:lvlText w:val=""/>
      <w:lvlJc w:val="left"/>
    </w:lvl>
    <w:lvl w:ilvl="8" w:tplc="138C4700">
      <w:numFmt w:val="decimal"/>
      <w:lvlText w:val=""/>
      <w:lvlJc w:val="left"/>
    </w:lvl>
  </w:abstractNum>
  <w:abstractNum w:abstractNumId="11" w15:restartNumberingAfterBreak="0">
    <w:nsid w:val="3AB97D19"/>
    <w:multiLevelType w:val="hybridMultilevel"/>
    <w:tmpl w:val="F10625C6"/>
    <w:lvl w:ilvl="0" w:tplc="B4DC137C">
      <w:start w:val="1"/>
      <w:numFmt w:val="lowerLetter"/>
      <w:lvlRestart w:val="0"/>
      <w:lvlText w:val="%1)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963EE"/>
    <w:multiLevelType w:val="hybridMultilevel"/>
    <w:tmpl w:val="37DC5E18"/>
    <w:lvl w:ilvl="0" w:tplc="340868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8F112A"/>
    <w:multiLevelType w:val="hybridMultilevel"/>
    <w:tmpl w:val="36326C08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FFFFFFFF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6E60721"/>
    <w:multiLevelType w:val="hybridMultilevel"/>
    <w:tmpl w:val="641ACF6E"/>
    <w:lvl w:ilvl="0" w:tplc="340868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7BC011B"/>
    <w:multiLevelType w:val="hybridMultilevel"/>
    <w:tmpl w:val="7F2653B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Arial" w:hAnsi="Arial" w:cs="Arial"/>
        <w:sz w:val="18"/>
        <w:szCs w:val="18"/>
        <w:lang w:val="pl-PL"/>
      </w:rPr>
    </w:lvl>
    <w:lvl w:ilvl="1" w:tplc="340868A2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bullet"/>
      <w:lvlRestart w:val="0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Arial" w:hAnsi="Arial" w:cs="Arial"/>
        <w:sz w:val="18"/>
        <w:szCs w:val="18"/>
        <w:lang w:val="pl-PL"/>
      </w:r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F0D5182"/>
    <w:multiLevelType w:val="singleLevel"/>
    <w:tmpl w:val="4EEC1CE4"/>
    <w:name w:val="Umowa - automatyczne numery paragrafów"/>
    <w:lvl w:ilvl="0">
      <w:start w:val="1"/>
      <w:numFmt w:val="decimal"/>
      <w:pStyle w:val="Listapunktowana"/>
      <w:suff w:val="nothing"/>
      <w:lvlText w:val="§ %1"/>
      <w:lvlJc w:val="center"/>
      <w:pPr>
        <w:spacing w:before="100"/>
        <w:jc w:val="center"/>
      </w:pPr>
      <w:rPr>
        <w:rFonts w:ascii="Arial" w:eastAsia="Arial" w:hAnsi="Arial" w:cs="Arial"/>
        <w:b/>
        <w:color w:val="1F4E79"/>
        <w:sz w:val="18"/>
        <w:szCs w:val="18"/>
      </w:rPr>
    </w:lvl>
  </w:abstractNum>
  <w:num w:numId="1" w16cid:durableId="1109158954">
    <w:abstractNumId w:val="16"/>
  </w:num>
  <w:num w:numId="2" w16cid:durableId="6797007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" w16cid:durableId="6568874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4" w16cid:durableId="15093265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5" w16cid:durableId="4283528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6" w16cid:durableId="1535753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7" w16cid:durableId="13994753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8" w16cid:durableId="3754738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9" w16cid:durableId="2746761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0" w16cid:durableId="6440891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1" w16cid:durableId="3365448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2" w16cid:durableId="7417527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3" w16cid:durableId="6211588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4" w16cid:durableId="727536578">
    <w:abstractNumId w:val="10"/>
  </w:num>
  <w:num w:numId="15" w16cid:durableId="15496048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6" w16cid:durableId="14401003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7" w16cid:durableId="11772368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8" w16cid:durableId="3533871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19" w16cid:durableId="9663497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0" w16cid:durableId="15397836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1" w16cid:durableId="16522464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22" w16cid:durableId="1545404640">
    <w:abstractNumId w:val="10"/>
  </w:num>
  <w:num w:numId="23" w16cid:durableId="1317077072">
    <w:abstractNumId w:val="11"/>
  </w:num>
  <w:num w:numId="24" w16cid:durableId="1727679404">
    <w:abstractNumId w:val="12"/>
  </w:num>
  <w:num w:numId="25" w16cid:durableId="969822483">
    <w:abstractNumId w:val="13"/>
  </w:num>
  <w:num w:numId="26" w16cid:durableId="2037808752">
    <w:abstractNumId w:val="14"/>
  </w:num>
  <w:num w:numId="27" w16cid:durableId="233977480">
    <w:abstractNumId w:val="15"/>
  </w:num>
  <w:num w:numId="28" w16cid:durableId="310183025">
    <w:abstractNumId w:val="9"/>
  </w:num>
  <w:num w:numId="29" w16cid:durableId="559554738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22C3"/>
    <w:rsid w:val="0015074B"/>
    <w:rsid w:val="002778D3"/>
    <w:rsid w:val="0028711F"/>
    <w:rsid w:val="0029639D"/>
    <w:rsid w:val="00326F90"/>
    <w:rsid w:val="003546E1"/>
    <w:rsid w:val="003D2FB3"/>
    <w:rsid w:val="0044013E"/>
    <w:rsid w:val="0047684C"/>
    <w:rsid w:val="004C7917"/>
    <w:rsid w:val="00634A6E"/>
    <w:rsid w:val="00663300"/>
    <w:rsid w:val="006A52B7"/>
    <w:rsid w:val="006B7956"/>
    <w:rsid w:val="006D201E"/>
    <w:rsid w:val="00703105"/>
    <w:rsid w:val="008A5542"/>
    <w:rsid w:val="009D4BB6"/>
    <w:rsid w:val="00A53BE4"/>
    <w:rsid w:val="00A54C2A"/>
    <w:rsid w:val="00A57D52"/>
    <w:rsid w:val="00AA1D8D"/>
    <w:rsid w:val="00B47730"/>
    <w:rsid w:val="00B8023D"/>
    <w:rsid w:val="00B93CFF"/>
    <w:rsid w:val="00C07C4A"/>
    <w:rsid w:val="00CB0664"/>
    <w:rsid w:val="00CE4692"/>
    <w:rsid w:val="00EC743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8C90B7"/>
  <w14:defaultImageDpi w14:val="300"/>
  <w15:docId w15:val="{0F9246BA-DCB0-43B7-8F50-2038CEB38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 w:cs="Arial"/>
      <w:color w:val="000000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ind w:left="360" w:hanging="36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ind w:left="360" w:hanging="36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ind w:left="360" w:hanging="360"/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Meta">
    <w:name w:val="Document Meta"/>
    <w:pPr>
      <w:spacing w:after="0" w:line="240" w:lineRule="auto"/>
    </w:pPr>
    <w:rPr>
      <w:rFonts w:ascii="Arial" w:eastAsia="Arial" w:hAnsi="Arial" w:cs="Arial"/>
      <w:color w:val="666666"/>
      <w:sz w:val="18"/>
    </w:rPr>
  </w:style>
  <w:style w:type="paragraph" w:customStyle="1" w:styleId="AgreementTitle">
    <w:name w:val="Agreement Title"/>
    <w:pPr>
      <w:spacing w:after="0" w:line="240" w:lineRule="auto"/>
    </w:pPr>
    <w:rPr>
      <w:rFonts w:ascii="Arial" w:eastAsia="Arial" w:hAnsi="Arial" w:cs="Arial"/>
      <w:b/>
      <w:color w:val="1F4E79"/>
      <w:sz w:val="18"/>
    </w:rPr>
  </w:style>
  <w:style w:type="paragraph" w:customStyle="1" w:styleId="AgreementSubtitle">
    <w:name w:val="Agreement Subtitle"/>
    <w:pPr>
      <w:spacing w:after="0" w:line="240" w:lineRule="auto"/>
    </w:pPr>
    <w:rPr>
      <w:rFonts w:ascii="Arial" w:eastAsia="Arial" w:hAnsi="Arial" w:cs="Arial"/>
      <w:b/>
      <w:sz w:val="18"/>
    </w:rPr>
  </w:style>
  <w:style w:type="paragraph" w:customStyle="1" w:styleId="SectionNumber">
    <w:name w:val="Section Number"/>
    <w:pPr>
      <w:spacing w:after="0" w:line="240" w:lineRule="auto"/>
    </w:pPr>
    <w:rPr>
      <w:rFonts w:ascii="Arial" w:eastAsia="Arial" w:hAnsi="Arial" w:cs="Arial"/>
      <w:b/>
      <w:color w:val="1F4E79"/>
      <w:sz w:val="18"/>
    </w:rPr>
  </w:style>
  <w:style w:type="paragraph" w:customStyle="1" w:styleId="SectionTitle">
    <w:name w:val="Section Title"/>
    <w:pPr>
      <w:spacing w:after="0" w:line="240" w:lineRule="auto"/>
    </w:pPr>
    <w:rPr>
      <w:rFonts w:ascii="Arial" w:eastAsia="Arial" w:hAnsi="Arial" w:cs="Arial"/>
      <w:b/>
      <w:color w:val="1F4E79"/>
      <w:sz w:val="18"/>
    </w:rPr>
  </w:style>
  <w:style w:type="paragraph" w:customStyle="1" w:styleId="Podpis1">
    <w:name w:val="Podpis1"/>
    <w:pPr>
      <w:spacing w:after="0" w:line="240" w:lineRule="auto"/>
    </w:pPr>
    <w:rPr>
      <w:rFonts w:ascii="Arial" w:eastAsia="Arial" w:hAnsi="Arial" w:cs="Arial"/>
      <w:b/>
      <w:sz w:val="18"/>
    </w:rPr>
  </w:style>
  <w:style w:type="paragraph" w:customStyle="1" w:styleId="Listaumowy-ustp">
    <w:name w:val="Lista umowy - ustęp"/>
    <w:basedOn w:val="Akapitzlist"/>
    <w:pPr>
      <w:ind w:left="360" w:hanging="360"/>
      <w:jc w:val="both"/>
    </w:pPr>
  </w:style>
  <w:style w:type="paragraph" w:customStyle="1" w:styleId="Listaumowy-litera">
    <w:name w:val="Lista umowy - litera"/>
    <w:basedOn w:val="Akapitzlist"/>
    <w:pPr>
      <w:ind w:hanging="360"/>
      <w:jc w:val="both"/>
    </w:pPr>
  </w:style>
  <w:style w:type="paragraph" w:customStyle="1" w:styleId="Listaumowy-tiret">
    <w:name w:val="Lista umowy - tiret"/>
    <w:basedOn w:val="Akapitzlist"/>
    <w:pPr>
      <w:ind w:left="1080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6298</Words>
  <Characters>37794</Characters>
  <Application>Microsoft Office Word</Application>
  <DocSecurity>0</DocSecurity>
  <Lines>314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 - okresowe przeglądy techniczne aparatury medycznej</dc:title>
  <dc:subject>Załącznik nr 3 do SWZ</dc:subject>
  <dc:creator>Wiesław Babiżewski</dc:creator>
  <cp:keywords/>
  <dc:description>generated by python-docx</dc:description>
  <cp:lastModifiedBy>Paulina Witkowska</cp:lastModifiedBy>
  <cp:revision>2</cp:revision>
  <dcterms:created xsi:type="dcterms:W3CDTF">2026-10-19T06:09:00Z</dcterms:created>
  <dcterms:modified xsi:type="dcterms:W3CDTF">2026-10-19T06:09:00Z</dcterms:modified>
  <cp:category/>
</cp:coreProperties>
</file>