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9173BA" w:rsidRDefault="009173BA">
      <w:pPr>
        <w:pStyle w:val="Tekstpodstawowy"/>
        <w:spacing w:before="1"/>
        <w:rPr>
          <w:b/>
          <w:i/>
        </w:rPr>
      </w:pPr>
    </w:p>
    <w:p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76487F">
        <w:rPr>
          <w:color w:val="3C3C3C"/>
          <w:sz w:val="18"/>
        </w:rPr>
        <w:t xml:space="preserve">odczynników dla Zakładu </w:t>
      </w:r>
      <w:r w:rsidR="00CE514D">
        <w:rPr>
          <w:color w:val="3C3C3C"/>
          <w:sz w:val="18"/>
        </w:rPr>
        <w:t>B</w:t>
      </w:r>
      <w:bookmarkStart w:id="1" w:name="_GoBack"/>
      <w:bookmarkEnd w:id="1"/>
      <w:r w:rsidR="0076487F">
        <w:rPr>
          <w:color w:val="3C3C3C"/>
          <w:sz w:val="18"/>
        </w:rPr>
        <w:t>akteriologii</w:t>
      </w:r>
      <w:r w:rsidR="000D109D">
        <w:rPr>
          <w:color w:val="3C3C3C"/>
          <w:sz w:val="18"/>
        </w:rPr>
        <w:t xml:space="preserve"> </w:t>
      </w:r>
      <w:r w:rsidR="00C27EBC">
        <w:rPr>
          <w:color w:val="3C3C3C"/>
          <w:sz w:val="18"/>
        </w:rPr>
        <w:t xml:space="preserve"> ZP/2501/1</w:t>
      </w:r>
      <w:r w:rsidR="000D109D">
        <w:rPr>
          <w:color w:val="3C3C3C"/>
          <w:sz w:val="18"/>
        </w:rPr>
        <w:t>3</w:t>
      </w:r>
      <w:r w:rsidR="0076487F">
        <w:rPr>
          <w:color w:val="3C3C3C"/>
          <w:sz w:val="18"/>
        </w:rPr>
        <w:t>3</w:t>
      </w:r>
      <w:r w:rsidR="00C27EBC">
        <w:rPr>
          <w:color w:val="3C3C3C"/>
          <w:sz w:val="18"/>
        </w:rPr>
        <w:t>/19</w:t>
      </w:r>
    </w:p>
    <w:p w:rsidR="002005D9" w:rsidRDefault="002005D9" w:rsidP="002005D9">
      <w:pPr>
        <w:spacing w:before="2"/>
        <w:ind w:left="426"/>
        <w:rPr>
          <w:b/>
        </w:rPr>
      </w:pPr>
    </w:p>
    <w:p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528"/>
        <w:gridCol w:w="1276"/>
        <w:gridCol w:w="1276"/>
      </w:tblGrid>
      <w:tr w:rsidR="00613D7A" w:rsidRPr="0094373C" w:rsidTr="00613D7A">
        <w:trPr>
          <w:trHeight w:val="513"/>
        </w:trPr>
        <w:tc>
          <w:tcPr>
            <w:tcW w:w="491" w:type="dxa"/>
          </w:tcPr>
          <w:p w:rsidR="00613D7A" w:rsidRPr="0094373C" w:rsidRDefault="00613D7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3D7A" w:rsidRPr="0094373C" w:rsidRDefault="00613D7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:rsidR="00613D7A" w:rsidRPr="0094373C" w:rsidRDefault="00613D7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:rsidR="00613D7A" w:rsidRPr="0094373C" w:rsidRDefault="00613D7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:rsidR="00613D7A" w:rsidRPr="0094373C" w:rsidRDefault="00613D7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:rsidR="00613D7A" w:rsidRPr="0094373C" w:rsidRDefault="00613D7A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613D7A" w:rsidRPr="0094373C" w:rsidTr="00613D7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13D7A" w:rsidRPr="0094373C" w:rsidRDefault="00613D7A" w:rsidP="000D109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13D7A" w:rsidRPr="00613D7A" w:rsidRDefault="00613D7A" w:rsidP="000D109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dostawa </w:t>
            </w:r>
            <w:r w:rsidRPr="00613D7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odczynnik</w:t>
            </w: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ów</w:t>
            </w:r>
            <w:r w:rsidRPr="00613D7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do badań immunoenzymatycznych i z zakresu chorób zakaźnych</w:t>
            </w: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, materiałów eksploatacyjnych i zużywalnych oraz wydzierżawienie analizatora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13D7A" w:rsidRPr="0094373C" w:rsidRDefault="00613D7A" w:rsidP="000D109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13D7A" w:rsidRPr="0094373C" w:rsidRDefault="00613D7A" w:rsidP="000D109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13D7A" w:rsidRPr="0094373C" w:rsidTr="00613D7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13D7A" w:rsidRPr="0094373C" w:rsidRDefault="00613D7A" w:rsidP="000D109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13D7A" w:rsidRDefault="00613D7A" w:rsidP="000D109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dostawa </w:t>
            </w:r>
            <w:r w:rsidRPr="00613D7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odczynnik</w:t>
            </w: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ów</w:t>
            </w:r>
            <w:r w:rsidRPr="00613D7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do badań </w:t>
            </w: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immunochemicznych, materiałów kontrolnych i eksploatacyjnych oraz wydzierżawienie analizatora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13D7A" w:rsidRPr="0094373C" w:rsidRDefault="00613D7A" w:rsidP="000D109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13D7A" w:rsidRPr="0094373C" w:rsidRDefault="00613D7A" w:rsidP="000D109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613D7A" w:rsidRPr="0094373C" w:rsidTr="00613D7A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13D7A" w:rsidRPr="0094373C" w:rsidRDefault="00613D7A" w:rsidP="000D109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13D7A" w:rsidRDefault="00613D7A" w:rsidP="000D109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dostaw testów chromatograficznych   kasetkowych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13D7A" w:rsidRPr="0094373C" w:rsidRDefault="00613D7A" w:rsidP="000D109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13D7A" w:rsidRPr="0094373C" w:rsidRDefault="00613D7A" w:rsidP="000D109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:rsidR="009173BA" w:rsidRDefault="009173BA">
      <w:pPr>
        <w:pStyle w:val="Tekstpodstawowy"/>
        <w:spacing w:before="10"/>
        <w:rPr>
          <w:b/>
          <w:sz w:val="15"/>
        </w:rPr>
      </w:pPr>
    </w:p>
    <w:p w:rsidR="00152BDC" w:rsidRDefault="00152BDC">
      <w:pPr>
        <w:pStyle w:val="Tekstpodstawowy"/>
        <w:spacing w:before="10"/>
        <w:rPr>
          <w:b/>
          <w:sz w:val="15"/>
        </w:rPr>
      </w:pPr>
    </w:p>
    <w:p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Tr="0001628B">
        <w:trPr>
          <w:trHeight w:val="201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:rsidTr="0001628B">
        <w:trPr>
          <w:trHeight w:val="208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3BA" w:rsidRDefault="009173BA">
      <w:pPr>
        <w:pStyle w:val="Tekstpodstawowy"/>
        <w:spacing w:before="5"/>
        <w:rPr>
          <w:sz w:val="21"/>
        </w:rPr>
      </w:pPr>
    </w:p>
    <w:p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2005D9"/>
    <w:rsid w:val="002D3266"/>
    <w:rsid w:val="003C43A3"/>
    <w:rsid w:val="004F10B7"/>
    <w:rsid w:val="00505D1A"/>
    <w:rsid w:val="00514B17"/>
    <w:rsid w:val="0053414A"/>
    <w:rsid w:val="00613D7A"/>
    <w:rsid w:val="0076487F"/>
    <w:rsid w:val="007C58DD"/>
    <w:rsid w:val="009173BA"/>
    <w:rsid w:val="0094373C"/>
    <w:rsid w:val="009632D0"/>
    <w:rsid w:val="0099522A"/>
    <w:rsid w:val="00A12B3C"/>
    <w:rsid w:val="00A6580E"/>
    <w:rsid w:val="00AB5A8D"/>
    <w:rsid w:val="00B05DDF"/>
    <w:rsid w:val="00B56759"/>
    <w:rsid w:val="00BA5EA6"/>
    <w:rsid w:val="00BF5203"/>
    <w:rsid w:val="00C1762D"/>
    <w:rsid w:val="00C27EBC"/>
    <w:rsid w:val="00CD6A9E"/>
    <w:rsid w:val="00CE514D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236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35</cp:revision>
  <dcterms:created xsi:type="dcterms:W3CDTF">2019-01-21T08:33:00Z</dcterms:created>
  <dcterms:modified xsi:type="dcterms:W3CDTF">2020-01-08T09:00:00Z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