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0B1E71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0B1E7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Lampa nowej generacji</w:t>
            </w: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CA3E40" w:rsidP="00CA3E40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A057AF"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50341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Lampa zabiegowa bezcieniowa w technologii LED wyposażona w statyw jezdny z pięcioma kołami.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Wyposażona w elastyczne ramię długości minimum 60cm z ergonomicznym uchwytem do kierowania reflektorem.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Natężenie światła w odległości 30cm minimum 40k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0620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0620" w:rsidRPr="00DB5FB5" w:rsidRDefault="007D0620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20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Temperatura barwy światła 5500 stopni K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620" w:rsidRPr="00DB5FB5" w:rsidRDefault="007D0620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666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666" w:rsidRPr="00DB5FB5" w:rsidRDefault="00C43666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66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Zasilanie 230V/50Hz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666" w:rsidRPr="00DB5FB5" w:rsidRDefault="00C43666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Moc maksymalnie 20W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Default="00CA3E40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Spełnienie norm:</w:t>
            </w:r>
          </w:p>
          <w:p w:rsidR="00CA3E40" w:rsidRPr="00CA3E40" w:rsidRDefault="00CA3E40" w:rsidP="00CA3E40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CA3E40">
              <w:rPr>
                <w:rFonts w:ascii="Calibri" w:hAnsi="Calibri" w:cs="Calibri"/>
                <w:sz w:val="22"/>
                <w:szCs w:val="22"/>
              </w:rPr>
              <w:t>EN 60.598-1 październik 2004</w:t>
            </w:r>
          </w:p>
          <w:p w:rsidR="00CA3E40" w:rsidRPr="00CA3E40" w:rsidRDefault="00CA3E40" w:rsidP="00CA3E40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CA3E40">
              <w:rPr>
                <w:rFonts w:ascii="Calibri" w:hAnsi="Calibri" w:cs="Calibri"/>
                <w:sz w:val="22"/>
                <w:szCs w:val="22"/>
              </w:rPr>
              <w:t>EN 60.598-2-1 styczeń 1989</w:t>
            </w:r>
          </w:p>
          <w:p w:rsidR="00CA3E40" w:rsidRPr="00CA3E40" w:rsidRDefault="00CA3E40" w:rsidP="00CA3E40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CA3E40">
              <w:rPr>
                <w:rFonts w:ascii="Calibri" w:hAnsi="Calibri" w:cs="Calibri"/>
                <w:sz w:val="22"/>
                <w:szCs w:val="22"/>
              </w:rPr>
              <w:t>EN 60.598-2-6 styczeń 1997</w:t>
            </w:r>
          </w:p>
          <w:p w:rsidR="00CA3E40" w:rsidRPr="00DB5FB5" w:rsidRDefault="00CA3E40" w:rsidP="00CA3E40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CA3E40">
              <w:rPr>
                <w:rFonts w:ascii="Calibri" w:hAnsi="Calibri" w:cs="Calibri"/>
                <w:sz w:val="22"/>
                <w:szCs w:val="22"/>
              </w:rPr>
              <w:t>EN 60.598-2-25 grudzień 2004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minimum 150 cm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E3474A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15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7AF"/>
    <w:rsid w:val="000476F3"/>
    <w:rsid w:val="00061D36"/>
    <w:rsid w:val="000B1E71"/>
    <w:rsid w:val="0010706C"/>
    <w:rsid w:val="00133A50"/>
    <w:rsid w:val="002074A8"/>
    <w:rsid w:val="002415B1"/>
    <w:rsid w:val="00292D7B"/>
    <w:rsid w:val="003258A6"/>
    <w:rsid w:val="003655D8"/>
    <w:rsid w:val="003823B6"/>
    <w:rsid w:val="003E7657"/>
    <w:rsid w:val="003F6D51"/>
    <w:rsid w:val="004700A9"/>
    <w:rsid w:val="00503413"/>
    <w:rsid w:val="00557BD8"/>
    <w:rsid w:val="005B79F9"/>
    <w:rsid w:val="006F313D"/>
    <w:rsid w:val="007221FE"/>
    <w:rsid w:val="00732CE0"/>
    <w:rsid w:val="00781EDE"/>
    <w:rsid w:val="007D0620"/>
    <w:rsid w:val="007D3FA0"/>
    <w:rsid w:val="008059AF"/>
    <w:rsid w:val="008C2947"/>
    <w:rsid w:val="008D2AC8"/>
    <w:rsid w:val="008F45BD"/>
    <w:rsid w:val="00905AEC"/>
    <w:rsid w:val="009D15EE"/>
    <w:rsid w:val="009E7B4F"/>
    <w:rsid w:val="00A057AF"/>
    <w:rsid w:val="00A743F1"/>
    <w:rsid w:val="00AC50A6"/>
    <w:rsid w:val="00B37CE6"/>
    <w:rsid w:val="00BD11B3"/>
    <w:rsid w:val="00C01D12"/>
    <w:rsid w:val="00C07702"/>
    <w:rsid w:val="00C21C3B"/>
    <w:rsid w:val="00C43666"/>
    <w:rsid w:val="00CA3E40"/>
    <w:rsid w:val="00CC6598"/>
    <w:rsid w:val="00CD6F49"/>
    <w:rsid w:val="00DA2DD2"/>
    <w:rsid w:val="00DA51E5"/>
    <w:rsid w:val="00DB5FB5"/>
    <w:rsid w:val="00E3474A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5</cp:revision>
  <dcterms:created xsi:type="dcterms:W3CDTF">2019-12-15T22:22:00Z</dcterms:created>
  <dcterms:modified xsi:type="dcterms:W3CDTF">2019-12-16T06:47:00Z</dcterms:modified>
</cp:coreProperties>
</file>