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4511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54511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Zestaw do transportu zwłok z pokrywą z tworzywa sztucznego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45113" w:rsidRDefault="005D1F7B" w:rsidP="0054511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 xml:space="preserve">Wózek </w:t>
            </w:r>
            <w:r w:rsidR="00545113" w:rsidRPr="00545113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545113" w:rsidRPr="00545113">
              <w:rPr>
                <w:rFonts w:asciiTheme="minorHAnsi" w:hAnsiTheme="minorHAnsi" w:cstheme="minorHAnsi"/>
                <w:sz w:val="22"/>
                <w:szCs w:val="22"/>
              </w:rPr>
              <w:t>u zwłok w systemie rolkowym</w:t>
            </w: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 xml:space="preserve"> wykonany z materiałów nierdzewnych – kwasoodpornych.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13" w:rsidRPr="00545113" w:rsidRDefault="00545113" w:rsidP="0054511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Pokrywa z tworzywa sztucznego</w:t>
            </w:r>
            <w:bookmarkStart w:id="1" w:name="_GoBack"/>
            <w:bookmarkEnd w:id="1"/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, zdejmowana.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113" w:rsidRPr="001F17F2" w:rsidRDefault="00545113" w:rsidP="0054511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Wyposażony w cztery kółka z hamulcem</w:t>
            </w: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113" w:rsidRPr="001F17F2" w:rsidRDefault="00545113" w:rsidP="0054511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W pełni kompatybilny z systemami chłodni i stołów sekcyjnych u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113" w:rsidRPr="001F17F2" w:rsidRDefault="00545113" w:rsidP="0054511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regulacja wysokości wózka mechanizmem śrubowym:    50 cm - 85cm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113" w:rsidRPr="001F17F2" w:rsidRDefault="00545113" w:rsidP="0054511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Szerokość – 75cm</w:t>
            </w:r>
          </w:p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Długość – 230cm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113" w:rsidRPr="001F17F2" w:rsidRDefault="00545113" w:rsidP="0054511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45113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Pr="00545113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Gwarancja min. 12 m-</w:t>
            </w:r>
            <w:proofErr w:type="spellStart"/>
            <w:r w:rsidRPr="00545113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5451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Default="00545113" w:rsidP="00545113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113" w:rsidRPr="001F17F2" w:rsidRDefault="00545113" w:rsidP="00545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2DA2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511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1F7B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Kiszkurno</cp:lastModifiedBy>
  <cp:revision>4</cp:revision>
  <dcterms:created xsi:type="dcterms:W3CDTF">2019-12-15T23:48:00Z</dcterms:created>
  <dcterms:modified xsi:type="dcterms:W3CDTF">2019-12-15T23:56:00Z</dcterms:modified>
</cp:coreProperties>
</file>