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B7479" w14:textId="77777777" w:rsidR="00C16C5F" w:rsidRDefault="00C16C5F" w:rsidP="000B428A">
      <w:pPr>
        <w:spacing w:line="121" w:lineRule="exact"/>
        <w:jc w:val="both"/>
        <w:rPr>
          <w:sz w:val="24"/>
          <w:szCs w:val="24"/>
        </w:rPr>
      </w:pPr>
      <w:bookmarkStart w:id="0" w:name="page1"/>
      <w:bookmarkEnd w:id="0"/>
    </w:p>
    <w:p w14:paraId="33CF96D2" w14:textId="77777777" w:rsidR="000E1C75" w:rsidRPr="000E1C75" w:rsidRDefault="000B428A" w:rsidP="000E1C75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4– oświadczenie dotyczące przynależności do grupy kapitałowej, </w:t>
      </w:r>
      <w:r w:rsidR="000E1C75" w:rsidRPr="000E1C75">
        <w:rPr>
          <w:rFonts w:ascii="Arial" w:eastAsia="Times New Roman" w:hAnsi="Arial" w:cs="Arial"/>
          <w:bCs/>
          <w:sz w:val="18"/>
          <w:szCs w:val="18"/>
        </w:rPr>
        <w:t xml:space="preserve">dotyczy postępowania ZP/2501/04/20 – </w:t>
      </w:r>
      <w:bookmarkStart w:id="1" w:name="_Hlk30765147"/>
      <w:r w:rsidR="000E1C75" w:rsidRPr="000E1C75">
        <w:rPr>
          <w:rFonts w:ascii="Arial" w:eastAsia="Times New Roman" w:hAnsi="Arial" w:cs="Arial"/>
          <w:bCs/>
          <w:sz w:val="18"/>
          <w:szCs w:val="18"/>
        </w:rPr>
        <w:t>Przebudowa istniejącej Apteki Szpitalnej i Zakładu Diagnostyki Laboratoryjnej w ramach zadania "Dostosowanie pomieszczeń Apteki Szpitalnej i Zakładu Diagnostyki Laboratoryjnej do obowiązujących wymagań prawnych"</w:t>
      </w:r>
      <w:bookmarkEnd w:id="1"/>
    </w:p>
    <w:p w14:paraId="34C4C817" w14:textId="3DD9C0D8" w:rsidR="000B428A" w:rsidRDefault="000B428A" w:rsidP="000E1C75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7810BA37" w:rsidR="00C16C5F" w:rsidRDefault="000B428A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0B42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50B34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0F8AB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A76CE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B804C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0B428A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0B42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01C74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1E52A4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FA69BB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97314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71911728" w:rsidR="00C16C5F" w:rsidRDefault="000B428A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581D68">
        <w:rPr>
          <w:rFonts w:ascii="Arial" w:eastAsia="Arial" w:hAnsi="Arial" w:cs="Arial"/>
          <w:sz w:val="18"/>
          <w:szCs w:val="18"/>
        </w:rPr>
        <w:t xml:space="preserve">realizację </w:t>
      </w:r>
      <w:r w:rsidRPr="000B428A">
        <w:rPr>
          <w:rFonts w:ascii="Arial" w:eastAsia="Arial" w:hAnsi="Arial" w:cs="Arial"/>
          <w:sz w:val="18"/>
          <w:szCs w:val="18"/>
        </w:rPr>
        <w:t xml:space="preserve">zadania inwestycyjnego pod nazwą: </w:t>
      </w:r>
      <w:r w:rsidR="00581D68" w:rsidRPr="000E1C75">
        <w:rPr>
          <w:rFonts w:ascii="Arial" w:eastAsia="Times New Roman" w:hAnsi="Arial" w:cs="Arial"/>
          <w:bCs/>
          <w:sz w:val="18"/>
          <w:szCs w:val="18"/>
        </w:rPr>
        <w:t>Przebudowa istniejącej Apteki Szpitalnej i Zakładu Diagnostyki Laboratoryjnej w ramach zadania "Dostosowanie pomieszczeń Apteki Szpitalnej i Zakładu Diagnostyki Laboratoryjnej do obowiązujących wymagań prawnych"</w:t>
      </w:r>
      <w:r w:rsidR="00581D68">
        <w:rPr>
          <w:rFonts w:ascii="Arial" w:eastAsia="Times New Roman" w:hAnsi="Arial" w:cs="Arial"/>
          <w:bCs/>
          <w:sz w:val="18"/>
          <w:szCs w:val="18"/>
        </w:rPr>
        <w:t>,</w:t>
      </w:r>
      <w:bookmarkStart w:id="2" w:name="_GoBack"/>
      <w:bookmarkEnd w:id="2"/>
      <w:r>
        <w:rPr>
          <w:rFonts w:ascii="Arial" w:eastAsia="Arial" w:hAnsi="Arial" w:cs="Arial"/>
          <w:sz w:val="18"/>
          <w:szCs w:val="18"/>
        </w:rPr>
        <w:t xml:space="preserve"> w związku z art. 24 ust. 1 ustawy z dnia 29 stycznia 2004 r. Prawo zamówień publicznych (Dz. U. z </w:t>
      </w:r>
      <w:r w:rsidRPr="000B428A">
        <w:rPr>
          <w:rFonts w:ascii="Arial" w:eastAsia="Arial" w:hAnsi="Arial" w:cs="Arial"/>
          <w:sz w:val="18"/>
          <w:szCs w:val="18"/>
        </w:rPr>
        <w:t>2019 r. poz. 1843</w:t>
      </w:r>
      <w:r>
        <w:rPr>
          <w:rFonts w:ascii="Arial" w:eastAsia="Arial" w:hAnsi="Arial" w:cs="Arial"/>
          <w:sz w:val="18"/>
          <w:szCs w:val="18"/>
        </w:rPr>
        <w:t xml:space="preserve"> t.j..), oświadczamy, że:</w:t>
      </w:r>
    </w:p>
    <w:p w14:paraId="250E4B02" w14:textId="77777777" w:rsidR="000B428A" w:rsidRDefault="000B428A" w:rsidP="000B428A">
      <w:pPr>
        <w:spacing w:line="248" w:lineRule="auto"/>
        <w:ind w:left="2" w:right="310"/>
        <w:jc w:val="both"/>
        <w:rPr>
          <w:sz w:val="20"/>
          <w:szCs w:val="20"/>
        </w:rPr>
      </w:pPr>
    </w:p>
    <w:p w14:paraId="6BB22208" w14:textId="77777777" w:rsidR="00C16C5F" w:rsidRDefault="00C16C5F" w:rsidP="000B428A">
      <w:pPr>
        <w:spacing w:line="2" w:lineRule="exact"/>
        <w:jc w:val="both"/>
        <w:rPr>
          <w:sz w:val="24"/>
          <w:szCs w:val="24"/>
        </w:rPr>
      </w:pPr>
    </w:p>
    <w:p w14:paraId="2BD075F5" w14:textId="77777777" w:rsidR="00C16C5F" w:rsidRDefault="000B428A" w:rsidP="000B428A">
      <w:pPr>
        <w:numPr>
          <w:ilvl w:val="1"/>
          <w:numId w:val="1"/>
        </w:numPr>
        <w:tabs>
          <w:tab w:val="left" w:pos="155"/>
        </w:tabs>
        <w:spacing w:line="250" w:lineRule="auto"/>
        <w:ind w:left="2" w:right="90" w:hanging="2"/>
        <w:jc w:val="both"/>
        <w:rPr>
          <w:rFonts w:ascii="Arial" w:eastAsia="Arial" w:hAnsi="Arial" w:cs="Arial"/>
          <w:sz w:val="16"/>
          <w:szCs w:val="16"/>
        </w:rPr>
      </w:pPr>
      <w:r w:rsidRPr="000B428A">
        <w:rPr>
          <w:rFonts w:ascii="Arial" w:eastAsia="Arial" w:hAnsi="Arial" w:cs="Arial"/>
          <w:b/>
          <w:bCs/>
          <w:sz w:val="18"/>
          <w:szCs w:val="18"/>
        </w:rPr>
        <w:t>nie należymy</w:t>
      </w:r>
      <w:r>
        <w:rPr>
          <w:rFonts w:ascii="Arial" w:eastAsia="Arial" w:hAnsi="Arial" w:cs="Arial"/>
          <w:sz w:val="18"/>
          <w:szCs w:val="18"/>
        </w:rPr>
        <w:t xml:space="preserve"> do tej samej grupy kapitałowej, co inni wykonawcy, którzy w tym postępowaniu złożyli oferty lub oferty częściowe*</w:t>
      </w:r>
    </w:p>
    <w:p w14:paraId="774A04F4" w14:textId="77777777" w:rsidR="00C16C5F" w:rsidRDefault="000B428A" w:rsidP="000B428A">
      <w:pPr>
        <w:numPr>
          <w:ilvl w:val="1"/>
          <w:numId w:val="1"/>
        </w:numPr>
        <w:tabs>
          <w:tab w:val="left" w:pos="155"/>
        </w:tabs>
        <w:spacing w:line="249" w:lineRule="auto"/>
        <w:ind w:left="2" w:right="250" w:hanging="2"/>
        <w:jc w:val="both"/>
        <w:rPr>
          <w:rFonts w:ascii="Arial" w:eastAsia="Arial" w:hAnsi="Arial" w:cs="Arial"/>
          <w:sz w:val="16"/>
          <w:szCs w:val="16"/>
        </w:rPr>
      </w:pPr>
      <w:r w:rsidRPr="000B428A">
        <w:rPr>
          <w:rFonts w:ascii="Arial" w:eastAsia="Arial" w:hAnsi="Arial" w:cs="Arial"/>
          <w:b/>
          <w:bCs/>
          <w:sz w:val="18"/>
          <w:szCs w:val="18"/>
        </w:rPr>
        <w:t>należymy</w:t>
      </w:r>
      <w:r>
        <w:rPr>
          <w:rFonts w:ascii="Arial" w:eastAsia="Arial" w:hAnsi="Arial" w:cs="Arial"/>
          <w:sz w:val="18"/>
          <w:szCs w:val="18"/>
        </w:rPr>
        <w:t xml:space="preserve"> do grupy kapitałowej co inni wykonawcy, którzy w tym postępowaniu złożyli oferty lub oferty częściowe i przedstawiamy/nie przedstawiamy* następujące dowody, że powiązania z innymi wykonawcami nie prowadzą do zakłócenia konkurencji w postępowaniu o udzielenie zamówienia*</w:t>
      </w:r>
    </w:p>
    <w:p w14:paraId="6DACF362" w14:textId="77777777" w:rsidR="00C16C5F" w:rsidRDefault="00C16C5F" w:rsidP="000B428A">
      <w:pPr>
        <w:spacing w:line="1" w:lineRule="exact"/>
        <w:jc w:val="both"/>
        <w:rPr>
          <w:rFonts w:ascii="Arial" w:eastAsia="Arial" w:hAnsi="Arial" w:cs="Arial"/>
          <w:sz w:val="16"/>
          <w:szCs w:val="16"/>
        </w:rPr>
      </w:pPr>
    </w:p>
    <w:p w14:paraId="1F01E26D" w14:textId="77777777" w:rsidR="00C16C5F" w:rsidRPr="000B428A" w:rsidRDefault="000B428A" w:rsidP="000B428A">
      <w:pPr>
        <w:ind w:left="2"/>
        <w:jc w:val="both"/>
        <w:rPr>
          <w:rFonts w:ascii="Arial" w:eastAsia="Arial" w:hAnsi="Arial" w:cs="Arial"/>
          <w:sz w:val="16"/>
          <w:szCs w:val="16"/>
        </w:rPr>
      </w:pPr>
      <w:r w:rsidRPr="000B428A">
        <w:rPr>
          <w:rFonts w:ascii="Arial" w:eastAsia="Arial" w:hAnsi="Arial" w:cs="Arial"/>
          <w:sz w:val="16"/>
          <w:szCs w:val="16"/>
        </w:rPr>
        <w:t>* niepotrzebne skreślić</w:t>
      </w:r>
    </w:p>
    <w:p w14:paraId="265831C3" w14:textId="77777777" w:rsidR="00C16C5F" w:rsidRDefault="00C16C5F" w:rsidP="000B428A">
      <w:pPr>
        <w:spacing w:line="45" w:lineRule="exact"/>
        <w:jc w:val="both"/>
        <w:rPr>
          <w:sz w:val="24"/>
          <w:szCs w:val="24"/>
        </w:rPr>
      </w:pPr>
    </w:p>
    <w:p w14:paraId="569C73D7" w14:textId="77777777" w:rsidR="000B428A" w:rsidRDefault="000B428A" w:rsidP="000B428A">
      <w:pPr>
        <w:ind w:left="2"/>
        <w:jc w:val="both"/>
        <w:rPr>
          <w:rFonts w:ascii="Arial" w:eastAsia="Arial" w:hAnsi="Arial" w:cs="Arial"/>
          <w:sz w:val="18"/>
          <w:szCs w:val="18"/>
        </w:rPr>
      </w:pPr>
    </w:p>
    <w:p w14:paraId="2079C83B" w14:textId="0A82CA6D" w:rsidR="00C16C5F" w:rsidRPr="000B428A" w:rsidRDefault="000B428A" w:rsidP="000B428A">
      <w:pPr>
        <w:ind w:left="2"/>
        <w:jc w:val="both"/>
        <w:rPr>
          <w:b/>
          <w:bCs/>
          <w:sz w:val="20"/>
          <w:szCs w:val="20"/>
          <w:u w:val="single"/>
        </w:rPr>
      </w:pPr>
      <w:r w:rsidRPr="000B428A">
        <w:rPr>
          <w:rFonts w:ascii="Arial" w:eastAsia="Arial" w:hAnsi="Arial" w:cs="Arial"/>
          <w:b/>
          <w:bCs/>
          <w:sz w:val="18"/>
          <w:szCs w:val="18"/>
          <w:u w:val="single"/>
        </w:rPr>
        <w:t>Uwaga:</w:t>
      </w:r>
    </w:p>
    <w:p w14:paraId="7B03305C" w14:textId="77777777" w:rsidR="00C16C5F" w:rsidRDefault="00C16C5F" w:rsidP="000B428A">
      <w:pPr>
        <w:spacing w:line="14" w:lineRule="exact"/>
        <w:jc w:val="both"/>
        <w:rPr>
          <w:sz w:val="24"/>
          <w:szCs w:val="24"/>
        </w:rPr>
      </w:pPr>
    </w:p>
    <w:p w14:paraId="44632AB7" w14:textId="781D7748" w:rsidR="00C16C5F" w:rsidRDefault="000B428A" w:rsidP="000B428A">
      <w:pPr>
        <w:spacing w:line="247" w:lineRule="auto"/>
        <w:ind w:left="2" w:right="86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W przypadku złożenia oferty przez podmioty występujące wspólnie, wymagane oświadczenie winno być złożone przez każdy podmiot.</w:t>
      </w:r>
    </w:p>
    <w:p w14:paraId="2B6A7A89" w14:textId="77777777" w:rsidR="00C16C5F" w:rsidRDefault="00C16C5F" w:rsidP="000B428A">
      <w:pPr>
        <w:spacing w:line="1" w:lineRule="exact"/>
        <w:jc w:val="both"/>
        <w:rPr>
          <w:sz w:val="24"/>
          <w:szCs w:val="24"/>
        </w:rPr>
      </w:pPr>
    </w:p>
    <w:p w14:paraId="2EEB9B42" w14:textId="77777777" w:rsidR="00C16C5F" w:rsidRDefault="000B428A" w:rsidP="000B428A">
      <w:pPr>
        <w:spacing w:line="263" w:lineRule="auto"/>
        <w:ind w:left="2" w:right="7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Nieprzedłożenie dowodów i niewykazanie przez Wykonawców, że istniejące między nimi powiązania nie prowadzą do zakłócenia konkurencji w postępowaniu o udzielenie zamówienia spowoduje wykluczenie wykonawców, którzy należąc do tej samej grupy kapitałowej w rozumieniu ustawy z dnia 16 lutego 2007 r. o ochronie konkurencji i konsumentów złożyli odrębne oferty lub oferty częściowe w postępowaniu.</w:t>
      </w:r>
    </w:p>
    <w:p w14:paraId="1FB00360" w14:textId="77777777" w:rsidR="00C16C5F" w:rsidRDefault="00C16C5F">
      <w:pPr>
        <w:spacing w:line="200" w:lineRule="exact"/>
        <w:rPr>
          <w:sz w:val="24"/>
          <w:szCs w:val="24"/>
        </w:rPr>
      </w:pP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0B428A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0B42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2B885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E09C8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FACCA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263A2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4FC3FF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C0EF18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0B428A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0B428A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0B428A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B428A"/>
    <w:rsid w:val="000E1C75"/>
    <w:rsid w:val="00397396"/>
    <w:rsid w:val="00581D68"/>
    <w:rsid w:val="00C16C5F"/>
    <w:rsid w:val="00DC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Wieslaw Babizewski</cp:lastModifiedBy>
  <cp:revision>5</cp:revision>
  <dcterms:created xsi:type="dcterms:W3CDTF">2019-11-17T16:24:00Z</dcterms:created>
  <dcterms:modified xsi:type="dcterms:W3CDTF">2020-01-29T08:57:00Z</dcterms:modified>
</cp:coreProperties>
</file>