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D101D3F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5E1342">
        <w:rPr>
          <w:b/>
          <w:bCs/>
          <w:sz w:val="20"/>
          <w:szCs w:val="20"/>
        </w:rPr>
        <w:t xml:space="preserve">leku </w:t>
      </w:r>
      <w:r w:rsidR="00135BFD">
        <w:rPr>
          <w:b/>
          <w:bCs/>
          <w:sz w:val="20"/>
          <w:szCs w:val="20"/>
        </w:rPr>
        <w:t>-Capecitabine.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42B34370" w:rsidR="00BB0220" w:rsidRPr="00CD1050" w:rsidRDefault="00135BFD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Capecitabine</w:t>
            </w:r>
            <w:bookmarkStart w:id="2" w:name="_GoBack"/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135BF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135BF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35BFD"/>
    <w:rsid w:val="00142822"/>
    <w:rsid w:val="00151A39"/>
    <w:rsid w:val="00152BDC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28</cp:revision>
  <dcterms:created xsi:type="dcterms:W3CDTF">2019-12-13T10:43:00Z</dcterms:created>
  <dcterms:modified xsi:type="dcterms:W3CDTF">2020-03-09T12:18:00Z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