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6CC5" w:rsidRPr="00C46CC5" w:rsidRDefault="00C46CC5" w:rsidP="00C46CC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C46CC5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Ogłoszenie nr 526667-N-2020 z dnia 2020-03-25 r. </w:t>
      </w:r>
    </w:p>
    <w:p w:rsidR="00C46CC5" w:rsidRPr="00C46CC5" w:rsidRDefault="00C46CC5" w:rsidP="00C46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Specjalistyczny Szpital Wojewódzki w Ciechanowie: Dostawa materiałów zużywalnych do zestawu do endoskopowych operacji zatok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OGŁOSZENIE O ZAMÓWIENIU - Dostawy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Zamieszczanie ogłoszenia: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Zamieszczanie obowiązkowe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Ogłoszenie dotyczy: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Zamówienia publicznego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Zamówienie dotyczy projektu lub programu współfinansowanego ze środków Unii Europejskiej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Nazwa projektu lub programu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>Pzp</w:t>
      </w:r>
      <w:proofErr w:type="spellEnd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nie mniejszy niż 30%, osób zatrudnionych przez zakłady pracy chronionej lub wykonawców albo ich jednostki (w %)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>SEKCJA I: ZAMAWIAJĄCY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Postępowanie przeprowadza centralny zamawiający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Postępowanie przeprowadza podmiot, któremu zamawiający powierzył/powierzyli przeprowadzenie postępowania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Informacje na temat podmiotu któremu zamawiający powierzył/powierzyli prowadzenie postępowania: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Postępowanie jest przeprowadzane wspólnie przez zamawiających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Postępowanie jest przeprowadzane wspólnie z zamawiającymi z innych państw członkowskich Unii Europejskiej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Informacje dodatkowe: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I. 1) NAZWA I ADRES: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Adres strony internetowej (URL): www.szpitalciechanow.com.pl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Adres profilu nabywcy: https://zamowienia.szpitalciechanow.com.pl/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I. 2) RODZAJ ZAMAWIAJĄCEGO: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Podmiot prawa publicznego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I.3) WSPÓLNE UDZIELANIE ZAMÓWIENIA </w:t>
      </w:r>
      <w:r w:rsidRPr="00C46CC5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pl-PL"/>
        </w:rPr>
        <w:t>(jeżeli dotyczy)</w:t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I.4) KOMUNIKACJA: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Nieograniczony, pełny i bezpośredni dostęp do dokumentów z postępowania można uzyskać pod adresem (URL)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Adres strony internetowej, na której zamieszczona będzie specyfikacja istotnych warunków zamówienia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https://zamowienia.szpitalciechanow.com.pl/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Dostęp do dokumentów z postępowania jest ograniczony - więcej informacji można uzyskać pod adresem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Tak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https://zamowienia.szpitalciechanow.com.pl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Oferty lub wnioski o dopuszczenie do udziału w postępowaniu należy przesyłać: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Elektronicznie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Tak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adres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https://zamowienia.szpitalciechanow.com.pl/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Dopuszczone jest przesłanie ofert lub wniosków o dopuszczenie do udziału w postępowaniu w inny sposób: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Tak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Inny sposób: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poczta, kurier, osobiście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Wymagane jest przesłanie ofert lub wniosków o dopuszczenie do udziału w postępowaniu w inny sposób: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Inny sposób: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Adres: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ul. Powstańców Wielkopolskich 2, 06-400 Ciechanów - kancelaria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Komunikacja elektroniczna wymaga korzystania z narzędzi i urządzeń lub formatów plików, które nie są ogólnie dostępne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Nieograniczony, pełny, bezpośredni i bezpłatny dostęp do tych narzędzi można uzyskać pod adresem: (URL)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SEKCJA II: PRZEDMIOT ZAMÓWIENIA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II.1) Nazwa nadana zamówieniu przez zamawiającego: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Dostawa materiałów zużywalnych do zestawu do endoskopowych operacji zatok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Numer referencyjny: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ZP/2501/33/20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Przed wszczęciem postępowania o udzielenie zamówienia przeprowadzono dialog techniczny </w:t>
      </w:r>
    </w:p>
    <w:p w:rsidR="00C46CC5" w:rsidRPr="00C46CC5" w:rsidRDefault="00C46CC5" w:rsidP="00C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II.2) Rodzaj zamówienia: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Dostawy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II.3) Informacja o możliwości składania ofert częściowych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Zamówienie podzielone jest na części: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Oferty lub wnioski o dopuszczenie do udziału w postępowaniu można składać w odniesieniu do: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Zamawiający zastrzega sobie prawo do udzielenia łącznie następujących części lub grup części: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Maksymalna liczba części zamówienia, na które może zostać udzielone zamówienie jednemu wykonawcy: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II.4) Krótki opis przedmiotu zamówienia </w:t>
      </w:r>
      <w:r w:rsidRPr="00C46CC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a w przypadku partnerstwa innowacyjnego - określenie zapotrzebowania na innowacyjny produkt, usługę lub roboty budowlane: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Sukcesywny zakup i dostawa materiałów zużywalnych do zestawu do endoskopowych operacji zatok </w:t>
      </w:r>
      <w:proofErr w:type="spellStart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>prod</w:t>
      </w:r>
      <w:proofErr w:type="spellEnd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. Olympus </w:t>
      </w:r>
      <w:proofErr w:type="spellStart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>Medical</w:t>
      </w:r>
      <w:proofErr w:type="spellEnd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System </w:t>
      </w:r>
      <w:proofErr w:type="spellStart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>Corp</w:t>
      </w:r>
      <w:proofErr w:type="spellEnd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II.5) Główny kod CPV: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33140000-3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Dodatkowe kody CPV: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II.6) Całkowita wartość zamówienia </w:t>
      </w:r>
      <w:r w:rsidRPr="00C46CC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(jeżeli zamawiający podaje informacje o wartości zamówienia)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Wartość bez VAT: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Waluta: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Pzp</w:t>
      </w:r>
      <w:proofErr w:type="spellEnd"/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>Pzp</w:t>
      </w:r>
      <w:proofErr w:type="spellEnd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>miesiącach:  12  </w:t>
      </w:r>
      <w:r w:rsidRPr="00C46CC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lub </w:t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dniach: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lub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lastRenderedPageBreak/>
        <w:t xml:space="preserve">data rozpoczęcia: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  <w:r w:rsidRPr="00C46CC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lub </w:t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zakończenia: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II.9) Informacje dodatkowe: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SEKCJA III: INFORMACJE O CHARAKTERZE PRAWNYM, EKONOMICZNYM, FINANSOWYM I TECHNICZNYM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III.1) WARUNKI UDZIAŁU W POSTĘPOWANIU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III.1.1) Kompetencje lub uprawnienia do prowadzenia określonej działalności zawodowej, o ile wynika to z odrębnych przepisów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Określenie warunków: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dodatkowe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III.1.2) Sytuacja finansowa lub ekonomiczna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Określenie warunków: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dodatkowe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III.1.3) Zdolność techniczna lub zawodowa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Określenie warunków: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dodatkowe: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III.2) PODSTAWY WYKLUCZENIA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III.2.1) Podstawy wykluczenia określone w art. 24 ust. 1 ustawy </w:t>
      </w:r>
      <w:proofErr w:type="spellStart"/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Pzp</w:t>
      </w:r>
      <w:proofErr w:type="spellEnd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III.2.2) Zamawiający przewiduje wykluczenie wykonawcy na podstawie art. 24 ust. 5 ustawy </w:t>
      </w:r>
      <w:proofErr w:type="spellStart"/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Pzp</w:t>
      </w:r>
      <w:proofErr w:type="spellEnd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Nie Zamawiający przewiduje następujące fakultatywne podstawy wykluczenia: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Oświadczenie o niepodleganiu wykluczeniu oraz spełnianiu warunków udziału w postępowaniu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Tak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Oświadczenie o spełnianiu kryteriów selekcji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Nie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III.5.1) W ZAKRESIE SPEŁNIANIA WARUNKÓW UDZIAŁU W POSTĘPOWANIU: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III.5.2) W ZAKRESIE KRYTERIÓW SELEKCJI: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III.7) INNE DOKUMENTY NIE WYMIENIONE W pkt III.3) - III.6)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SEKCJA IV: PROCEDURA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IV.1) OPIS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IV.1.1) Tryb udzielenia zamówienia: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Przetarg nieograniczony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IV.1.2) Zamawiający żąda wniesienia wadium: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Informacja na temat wadium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IV.1.3) Przewiduje się udzielenie zaliczek na poczet wykonania zamówienia: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Należy podać informacje na temat udzielania zaliczek: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IV.1.4) Wymaga się złożenia ofert w postaci katalogów elektronicznych lub dołączenia do ofert katalogów elektronicznych: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Dopuszcza się złożenie ofert w postaci katalogów elektronicznych lub dołączenia do ofert katalogów elektronicznych: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 xml:space="preserve">Tak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dodatkowe: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IV.1.5.) Wymaga się złożenia oferty wariantowej: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Nie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Dopuszcza się złożenie oferty wariantowej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Nie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Złożenie oferty wariantowej dopuszcza się tylko z jednoczesnym złożeniem oferty zasadniczej: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Nie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IV.1.6) Przewidywana liczba wykonawców, którzy zostaną zaproszeni do udziału w postępowaniu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(przetarg ograniczony, negocjacje z ogłoszeniem, dialog konkurencyjny, partnerstwo innowacyjne)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Liczba wykonawców  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Przewidywana minimalna liczba wykonawców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Maksymalna liczba wykonawców  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Kryteria selekcji wykonawców: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IV.1.7) Informacje na temat umowy ramowej lub dynamicznego systemu zakupów: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Umowa ramowa będzie zawarta: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Czy przewiduje się ograniczenie liczby uczestników umowy ramowej: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Przewidziana maksymalna liczba uczestników umowy ramowej: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dodatkowe: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Zamówienie obejmuje ustanowienie dynamicznego systemu zakupów: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Adres strony internetowej, na której będą zamieszczone dodatkowe informacje dotyczące dynamicznego systemu zakupów: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dodatkowe: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W ramach umowy ramowej/dynamicznego systemu zakupów dopuszcza się złożenie ofert w formie katalogów elektronicznych: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IV.1.8) Aukcja elektroniczna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Przewidziane jest przeprowadzenie aukcji elektronicznej </w:t>
      </w:r>
      <w:r w:rsidRPr="00C46CC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(przetarg nieograniczony, przetarg ograniczony, negocjacje z ogłoszeniem)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Należy podać adres strony internetowej, na której aukcja będzie prowadzona: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Należy wskazać elementy, których wartości będą przedmiotem aukcji elektronicznej: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Przewiduje się ograniczenia co do przedstawionych wartości, wynikające z opisu przedmiotu zamówienia: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dotyczące przebiegu aukcji elektronicznej: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Wymagania dotyczące rejestracji i identyfikacji wykonawców w aukcji elektronicznej: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o liczbie etapów aukcji elektronicznej i czasie ich trwania: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Czas trwania: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Czy wykonawcy, którzy nie złożyli nowych postąpień, zostaną zakwalifikowani do następnego etapu: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Warunki zamknięcia aukcji elektronicznej: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IV.2) KRYTERIA OCENY OFERT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lastRenderedPageBreak/>
        <w:t xml:space="preserve">IV.2.1) Kryteria oceny ofert: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IV.2.2) Kryteria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770"/>
      </w:tblGrid>
      <w:tr w:rsidR="00C46CC5" w:rsidRPr="00C46CC5" w:rsidTr="00C46C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CC5" w:rsidRPr="00C46CC5" w:rsidRDefault="00C46CC5" w:rsidP="00C4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46C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CC5" w:rsidRPr="00C46CC5" w:rsidRDefault="00C46CC5" w:rsidP="00C4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46C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Znaczenie</w:t>
            </w:r>
          </w:p>
        </w:tc>
      </w:tr>
      <w:tr w:rsidR="00C46CC5" w:rsidRPr="00C46CC5" w:rsidTr="00C46C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CC5" w:rsidRPr="00C46CC5" w:rsidRDefault="00C46CC5" w:rsidP="00C4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46C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6CC5" w:rsidRPr="00C46CC5" w:rsidRDefault="00C46CC5" w:rsidP="00C4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46CC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100,00</w:t>
            </w:r>
          </w:p>
        </w:tc>
      </w:tr>
    </w:tbl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IV.2.3) Zastosowanie procedury, o której mowa w art. 24aa ust. 1 ustawy </w:t>
      </w:r>
      <w:proofErr w:type="spellStart"/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Pzp</w:t>
      </w:r>
      <w:proofErr w:type="spellEnd"/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(przetarg nieograniczony)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Tak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IV.3) Negocjacje z ogłoszeniem, dialog konkurencyjny, partnerstwo innowacyjne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IV.3.1) Informacje na temat negocjacji z ogłoszeniem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Minimalne wymagania, które muszą spełniać wszystkie oferty: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Przewidziane jest zastrzeżenie prawa do udzielenia zamówienia na podstawie ofert wstępnych bez przeprowadzenia negocjacji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Przewidziany jest podział negocjacji na etapy w celu ograniczenia liczby ofert: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Należy podać informacje na temat etapów negocjacji (w tym liczbę etapów):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dodatkowe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IV.3.2) Informacje na temat dialogu konkurencyjnego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Opis potrzeb i wymagań zamawiającego lub informacja o sposobie uzyskania tego opisu: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Wstępny harmonogram postępowania: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Podział dialogu na etapy w celu ograniczenia liczby rozwiązań: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Należy podać informacje na temat etapów dialogu: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dodatkowe: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IV.3.3) Informacje na temat partnerstwa innowacyjnego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Elementy opisu przedmiotu zamówienia definiujące minimalne wymagania, którym muszą odpowiadać wszystkie oferty: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dodatkowe: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IV.4) Licytacja elektroniczna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Adres strony internetowej, na której będzie prowadzona licytacja elektroniczna: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Adres strony internetowej, na której jest dostępny opis przedmiotu zamówienia w licytacji elektronicznej: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Sposób postępowania w toku licytacji elektronicznej, w tym określenie minimalnych wysokości postąpień: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Informacje o liczbie etapów licytacji elektronicznej i czasie ich trwania: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Czas trwania: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Wykonawcy, którzy nie złożyli nowych postąpień, zostaną zakwalifikowani do następnego etapu: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Termin składania wniosków o dopuszczenie do udziału w licytacji elektronicznej: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Data: godzina: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Termin otwarcia licytacji elektronicznej: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Termin i warunki zamknięcia licytacji elektronicznej: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Wymagania dotyczące zabezpieczenia należytego wykonania umowy: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Informacje dodatkowe: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IV.5) ZMIANA UMOWY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Przewiduje się istotne zmiany postanowień zawartej umowy w stosunku do treści oferty, na podstawie której dokonano wyboru wykonawcy: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Należy wskazać zakres, charakter zmian oraz warunki wprowadzenia zmian: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lastRenderedPageBreak/>
        <w:t xml:space="preserve">IV.6) INFORMACJE ADMINISTRACYJNE </w:t>
      </w:r>
      <w:bookmarkStart w:id="0" w:name="_GoBack"/>
      <w:bookmarkEnd w:id="0"/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IV.6.1) Sposób udostępniania informacji o charakterze poufnym </w:t>
      </w:r>
      <w:r w:rsidRPr="00C46CC5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(jeżeli dotyczy):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Środki służące ochronie informacji o charakterze poufnym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IV.6.2) Termin składania ofert lub wniosków o dopuszczenie do udziału w postępowaniu: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Data: 2020-04-03, godzina: 10:00,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Wskazać powody: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Język lub języki, w jakich mogą być sporządzane oferty lub wnioski o dopuszczenie do udziału w postępowaniu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  <w:t xml:space="preserve">&gt;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IV.6.3) Termin związania ofertą: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do: okres w dniach: 30 (od ostatecznego terminu składania ofert)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Pr="00C46CC5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IV.6.5) Informacje dodatkowe: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C46CC5"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</w:p>
    <w:p w:rsidR="00C46CC5" w:rsidRPr="00C46CC5" w:rsidRDefault="00C46CC5" w:rsidP="00C46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46CC5">
        <w:rPr>
          <w:rFonts w:ascii="Times New Roman" w:eastAsia="Times New Roman" w:hAnsi="Times New Roman" w:cs="Times New Roman"/>
          <w:sz w:val="18"/>
          <w:szCs w:val="18"/>
          <w:u w:val="single"/>
          <w:lang w:eastAsia="pl-PL"/>
        </w:rPr>
        <w:t xml:space="preserve">ZAŁĄCZNIK I - INFORMACJE DOTYCZĄCE OFERT CZĘŚCIOWYCH </w:t>
      </w: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C46CC5" w:rsidRPr="00C46CC5" w:rsidRDefault="00C46CC5" w:rsidP="00C46CC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46CC5" w:rsidRPr="00C46CC5" w:rsidTr="00C46CC5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6CC5" w:rsidRPr="00C46CC5" w:rsidRDefault="00C46CC5" w:rsidP="00C46C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46CC5" w:rsidRPr="00C46CC5" w:rsidRDefault="00C46CC5" w:rsidP="00C46CC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C46CC5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:rsidR="00C46CC5" w:rsidRPr="00C46CC5" w:rsidRDefault="00C46CC5" w:rsidP="00C46CC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C46CC5">
        <w:rPr>
          <w:rFonts w:ascii="Arial" w:eastAsia="Times New Roman" w:hAnsi="Arial" w:cs="Arial"/>
          <w:vanish/>
          <w:sz w:val="18"/>
          <w:szCs w:val="18"/>
          <w:lang w:eastAsia="pl-PL"/>
        </w:rPr>
        <w:t>Początek formularza</w:t>
      </w:r>
    </w:p>
    <w:p w:rsidR="00C46CC5" w:rsidRPr="00C46CC5" w:rsidRDefault="00C46CC5" w:rsidP="00C46CC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8"/>
          <w:szCs w:val="18"/>
          <w:lang w:eastAsia="pl-PL"/>
        </w:rPr>
      </w:pPr>
      <w:r w:rsidRPr="00C46CC5">
        <w:rPr>
          <w:rFonts w:ascii="Arial" w:eastAsia="Times New Roman" w:hAnsi="Arial" w:cs="Arial"/>
          <w:vanish/>
          <w:sz w:val="18"/>
          <w:szCs w:val="18"/>
          <w:lang w:eastAsia="pl-PL"/>
        </w:rPr>
        <w:t>Dół formularza</w:t>
      </w:r>
    </w:p>
    <w:p w:rsidR="00C46CC5" w:rsidRPr="00C46CC5" w:rsidRDefault="00C46CC5" w:rsidP="00C46CC5">
      <w:pPr>
        <w:spacing w:after="0" w:line="240" w:lineRule="auto"/>
        <w:rPr>
          <w:sz w:val="18"/>
          <w:szCs w:val="18"/>
        </w:rPr>
      </w:pPr>
    </w:p>
    <w:sectPr w:rsidR="00C46CC5" w:rsidRPr="00C46C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C5"/>
    <w:rsid w:val="00C4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41657-ABD0-4063-8A71-F258CF9C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6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8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2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1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4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6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05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4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40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6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79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99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0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1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0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9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3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14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93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5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50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5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78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11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2208</Words>
  <Characters>13250</Characters>
  <Application>Microsoft Office Word</Application>
  <DocSecurity>0</DocSecurity>
  <Lines>110</Lines>
  <Paragraphs>30</Paragraphs>
  <ScaleCrop>false</ScaleCrop>
  <Company/>
  <LinksUpToDate>false</LinksUpToDate>
  <CharactersWithSpaces>15428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1</cp:revision>
  <dcterms:created xsi:type="dcterms:W3CDTF">2020-03-25T09:53:00Z</dcterms:created>
  <dcterms:modified xsi:type="dcterms:W3CDTF">2020-03-25T09:54:00Z</dcterms:modified>
</cp:coreProperties>
</file>