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9AB50" w14:textId="77777777" w:rsidR="00827E09" w:rsidRPr="00827E09" w:rsidRDefault="00827E09" w:rsidP="00827E0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46BDCA85" w14:textId="77777777" w:rsidR="00827E09" w:rsidRPr="00827E09" w:rsidRDefault="00827E09" w:rsidP="00827E09">
      <w:pPr>
        <w:spacing w:after="240"/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nr 576876-N-2020 z dnia 2020-08-21 r. </w:t>
      </w:r>
    </w:p>
    <w:p w14:paraId="7A0F26F8" w14:textId="77777777" w:rsidR="00827E09" w:rsidRPr="00827E09" w:rsidRDefault="00827E09" w:rsidP="00827E09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Ciechanowie: Dzierżawa ubrań operacyjnych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O ZAMÓWIENIU - Usługi </w:t>
      </w:r>
    </w:p>
    <w:p w14:paraId="3256E7BD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Zamieszczanie ogłoszenia: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Zamieszczanie obowiązkowe </w:t>
      </w:r>
    </w:p>
    <w:p w14:paraId="4B050A03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Ogłoszenie dotyczy: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Zamówienia publicznego </w:t>
      </w:r>
    </w:p>
    <w:p w14:paraId="1B5DF27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14:paraId="7E2B0C0D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547A4C9A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Nazwa projektu lub programu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2D98FC7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F6DAB5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4D533818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27E09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, nie mniejszy niż 30%, osób zatrudnionych przez zakłady pracy chronionej lub wykonawców albo ich jednostki (w %)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0C9BC47E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u w:val="single"/>
          <w:lang w:eastAsia="pl-PL"/>
        </w:rPr>
        <w:t>SEKCJA I: ZAMAWIAJĄCY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ECDCC1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centralny zamawiający </w:t>
      </w:r>
    </w:p>
    <w:p w14:paraId="481BA902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682F87F8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podmiot, któremu zamawiający powierzył/powierzyli przeprowadzenie postępowania </w:t>
      </w:r>
    </w:p>
    <w:p w14:paraId="0280118F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062E53F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na temat podmiotu któremu zamawiający powierzył/powierzyli prowadzenie postępowania: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Postępowanie jest przeprowadzane wspólnie przez zamawiających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5833B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64C44C5B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jest przeprowadzane wspólnie z zamawiającymi z innych państw członkowskich Unii Europejskiej </w:t>
      </w:r>
    </w:p>
    <w:p w14:paraId="59B2370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24F58D3D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dodatkowe: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B382F81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1) NAZWA I ADRES: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(URL): www.szpitalciechanow.com.pl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profilu nabywcy: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pod którym można uzyskać dostęp do narzędzi i urządzeń lub formatów plików, które nie są ogólnie dostępne http://zamowienia.szpitalciechanow.com.pl/ </w:t>
      </w:r>
    </w:p>
    <w:p w14:paraId="3583599B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2) RODZAJ ZAMAWIAJĄCEGO: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Podmiot prawa publicznego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0B115EF6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I.3) WSPÓLNE UDZIELANIE ZAMÓWIENIA </w:t>
      </w:r>
      <w:r w:rsidRPr="00827E09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(jeżeli dotyczy)</w:t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</w:p>
    <w:p w14:paraId="3474BA11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D12E89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I.4) KOMUNIKACJA: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Nieograniczony, pełny i bezpośredni dostęp do dokumentów z postępowania można uzyskać pod adresem (URL)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9715DC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D27068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Adres strony internetowej, na której zamieszczona będzie specyfikacja istotnych warunków zamówienia </w:t>
      </w:r>
    </w:p>
    <w:p w14:paraId="0D32A9E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http://zamowienia.szpitalciechanow.com.pl/ </w:t>
      </w:r>
    </w:p>
    <w:p w14:paraId="6BAD181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Dostęp do dokumentów z postępowania jest ograniczony - więcej informacji można uzyskać pod adresem </w:t>
      </w:r>
    </w:p>
    <w:p w14:paraId="6A8269B8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http://zamowienia.szpitalciechanow.com.pl/ </w:t>
      </w:r>
    </w:p>
    <w:p w14:paraId="281EB4C0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należy przesyłać: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Elektronicznie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D08FBB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http://zamowienia.szpitalciechanow.com.pl/ </w:t>
      </w:r>
    </w:p>
    <w:p w14:paraId="1CADB71C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F566AEA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poczta, kurier, osobiście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ul. Powstańców Wielkopolskich 2, 06-400 Ciechanów - kancelaria </w:t>
      </w:r>
    </w:p>
    <w:p w14:paraId="41506042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389A83B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Nieograniczony, pełny, bezpośredni i bezpłatny dostęp do tych narzędzi można uzyskać pod adresem: (URL)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307BAA0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II: PRZEDMIOT ZAMÓWIENIA </w:t>
      </w:r>
    </w:p>
    <w:p w14:paraId="2A8F41C6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II.1) Nazwa nadana zamówieniu przez zamawiającego: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Dzierżawa ubrań operacyjnych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Numer referencyjny: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ZP/2501/74/20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Przed wszczęciem postępowania o udzielenie zamówienia przeprowadzono dialog techniczny </w:t>
      </w:r>
    </w:p>
    <w:p w14:paraId="54DB24DE" w14:textId="77777777" w:rsidR="00827E09" w:rsidRPr="00827E09" w:rsidRDefault="00827E09" w:rsidP="00827E09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14:paraId="76222D9D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II.2) Rodzaj zamówienia: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Usługi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II.3) Informacja o możliwości składania ofert częściowych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podzielone jest na części: </w:t>
      </w:r>
    </w:p>
    <w:p w14:paraId="183CDF7E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można składać w odniesieniu do: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2569733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 zastrzega sobie prawo do udzielenia łącznie następujących części lub grup części: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II.4) Krótki opis przedmiotu zamówienia </w:t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a w przypadku partnerstwa innowacyjnego - określenie zapotrzebowania na innowacyjny produkt, usługę lub roboty budowlane: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Dzierżawa ubrań operacyjnych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II.5) Główny kod CPV: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33199000-1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Dodatkowe kody CPV: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II.6) Całkowita wartość zamówienia </w:t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(jeżeli zamawiający podaje informacje o wartości zamówienia)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Wartość bez VAT: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Waluta: </w:t>
      </w:r>
    </w:p>
    <w:p w14:paraId="7EF362BB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A1F8CA7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przedmiotu, wielkości lub zakresu oraz warunków na jakich zostaną udzielone zamówienia, o których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mowa w art. 67 ust. 1 pkt 6 lub w art. 134 ust. 6 pkt 3 ustawy </w:t>
      </w:r>
      <w:proofErr w:type="spellStart"/>
      <w:r w:rsidRPr="00827E09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>miesiącach:  24  </w:t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dniach: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lub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data rozpoczęcia: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zakończenia: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II.9) Informacje dodatkowe: </w:t>
      </w:r>
    </w:p>
    <w:p w14:paraId="0763D217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III: INFORMACJE O CHARAKTERZE PRAWNYM, EKONOMICZNYM, FINANSOWYM I TECHNICZNYM </w:t>
      </w:r>
    </w:p>
    <w:p w14:paraId="1B7F73A8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III.1) WARUNKI UDZIAŁU W POSTĘPOWANIU </w:t>
      </w:r>
    </w:p>
    <w:p w14:paraId="0384A976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III.1.2) Sytuacja finansowa lub ekonomiczna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III.1.3) Zdolność techniczna lub zawodowa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14:paraId="1365B48A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III.2) PODSTAWY WYKLUCZENIA </w:t>
      </w:r>
    </w:p>
    <w:p w14:paraId="3FCBCD1A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Nie Zamawiający przewiduje następujące fakultatywne podstawy wykluczenia: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0888366A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C9C3D6C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niepodleganiu wykluczeniu oraz spełnianiu warunków udziału w postępowaniu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spełnianiu kryteriów selekcji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14:paraId="40ED4BED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A8687F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61A9912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III.5.1) W ZAKRESIE SPEŁNIANIA WARUNKÓW UDZIAŁU W POSTĘPOWANIU: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III.5.2) W ZAKRESIE KRYTERIÓW SELEKCJI: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056F23EE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3C2138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spełnianie przez oferowane ubrania i urządzenia wymagań określonych przez zamawiającego: a. Dokumenty dopuszczające oferowane ubrania do obrotu i użytkowania, zgodnie z obowiązującymi w tym zakresie przepisami prawa. b. Dokumenty wymagane w załączniku nr 2a c. Foldery, prospekty, zdjęcia lub inne dokumenty zawierające opis oferowanych ubrań i urządzeń, potwierdzające spełnienie wymagań zamawiającego określonych w załączniku nr 2 do </w:t>
      </w:r>
      <w:proofErr w:type="spellStart"/>
      <w:r w:rsidRPr="00827E09">
        <w:rPr>
          <w:rFonts w:ascii="Arial" w:eastAsia="Times New Roman" w:hAnsi="Arial" w:cs="Arial"/>
          <w:sz w:val="18"/>
          <w:szCs w:val="18"/>
          <w:lang w:eastAsia="pl-PL"/>
        </w:rPr>
        <w:t>siwz</w:t>
      </w:r>
      <w:proofErr w:type="spellEnd"/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7736F52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III.7) INNE DOKUMENTY NIE WYMIENIONE W pkt III.3) - III.6) </w:t>
      </w:r>
    </w:p>
    <w:p w14:paraId="4282516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IV: PROCEDURA </w:t>
      </w:r>
    </w:p>
    <w:p w14:paraId="1C793070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IV.1) OPIS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IV.1.1) Tryb udzielenia zamówienia: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Przetarg nieograniczony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IV.1.2) Zamawiający żąda wniesienia wadium: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043FA9F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na temat wadium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AF29FF7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IV.1.3) Przewiduje się udzielenie zaliczek na poczet wykonania zamówienia: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EFD0D3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udzielania zaliczek: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32AFF80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IV.1.4) Wymaga się złożenia ofert w postaci katalogów elektronicznych lub dołączenia do ofert katalogów elektronicznych: </w:t>
      </w:r>
    </w:p>
    <w:p w14:paraId="1398AAF8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 w postaci katalogów elektronicznych lub dołączenia do ofert katalogów elektronicznych: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2E39AEC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IV.1.5.) Wymaga się złożenia oferty wariantowej: </w:t>
      </w:r>
    </w:p>
    <w:p w14:paraId="50BB3DBA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oferty wariantowej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Złożenie oferty wariantowej dopuszcza się tylko z jednoczesnym złożeniem oferty zasadniczej: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14:paraId="3A3BFB4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IV.1.6) Przewidywana liczba wykonawców, którzy zostaną zaproszeni do udziału w postępowaniu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ograniczony, negocjacje z ogłoszeniem, dialog konkurencyjny, partnerstwo innowacyjne) </w:t>
      </w:r>
    </w:p>
    <w:p w14:paraId="2A23FCE2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Liczba wykonawców  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Przewidywana minimalna liczba wykonawców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Maksymalna liczba wykonawców  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Kryteria selekcji wykonawców: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41A92A04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IV.1.7) Informacje na temat umowy ramowej lub dynamicznego systemu zakupów: </w:t>
      </w:r>
    </w:p>
    <w:p w14:paraId="11BDB2F9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Umowa ramowa będzie zawarta: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przewiduje się ograniczenie liczby uczestników umowy ramowej: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Przewidziana maksymalna liczba uczestników umowy ramowej: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obejmuje ustanowienie dynamicznego systemu zakupów: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będą zamieszczone dodatkowe informacje dotyczące dynamicznego systemu zakupów: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ramach umowy ramowej/dynamicznego systemu zakupów dopuszcza się złożenie ofert w formie katalogów elektronicznych: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587B3EE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IV.1.8) Aukcja elektroniczna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Przewidziane jest przeprowadzenie aukcji elektronicznej </w:t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nieograniczony, przetarg ograniczony, negocjacje z ogłoszeniem)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adres strony internetowej, na której aukcja będzie prowadzona: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Należy wskazać elementy, których wartości będą przedmiotem aukcji elektronicznej: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Informacje dotyczące przebiegu aukcji elektronicznej: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rejestracji i identyfikacji wykonawców w aukcji elektronicznej: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o liczbie etapów aukcji elektronicznej i czasie ich trwania: </w:t>
      </w:r>
    </w:p>
    <w:p w14:paraId="320E7127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Czas trwania: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wykonawcy, którzy nie złożyli nowych postąpień, zostaną zakwalifikowani do następnego etapu: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Warunki zamknięcia aukcji elektronicznej: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F17A7C7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IV.2) KRYTERIA OCENY OFERT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IV.2.1) Kryteria oceny ofert: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IV.2.2) Kryteria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861"/>
      </w:tblGrid>
      <w:tr w:rsidR="00827E09" w:rsidRPr="00827E09" w14:paraId="171A67DC" w14:textId="77777777" w:rsidTr="00827E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697C" w14:textId="77777777" w:rsidR="00827E09" w:rsidRPr="00827E09" w:rsidRDefault="00827E09" w:rsidP="00827E0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7E0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7C557" w14:textId="77777777" w:rsidR="00827E09" w:rsidRPr="00827E09" w:rsidRDefault="00827E09" w:rsidP="00827E0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7E0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Znaczenie</w:t>
            </w:r>
          </w:p>
        </w:tc>
      </w:tr>
      <w:tr w:rsidR="00827E09" w:rsidRPr="00827E09" w14:paraId="1C8BEFD7" w14:textId="77777777" w:rsidTr="00827E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20CF" w14:textId="77777777" w:rsidR="00827E09" w:rsidRPr="00827E09" w:rsidRDefault="00827E09" w:rsidP="00827E0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7E0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AA6C0" w14:textId="77777777" w:rsidR="00827E09" w:rsidRPr="00827E09" w:rsidRDefault="00827E09" w:rsidP="00827E0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7E0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</w:tr>
    </w:tbl>
    <w:p w14:paraId="3F7CC7A6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(przetarg nieograniczony)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IV.3) Negocjacje z ogłoszeniem, dialog konkurencyjny, partnerstwo innowacyjne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IV.3.1) Informacje na temat negocjacji z ogłoszeniem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Minimalne wymagania, które muszą spełniać wszystkie oferty: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Przewidziany jest podział negocjacji na etapy w celu ograniczenia liczby ofert: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negocjacji (w tym liczbę etapów):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IV.3.2) Informacje na temat dialogu konkurencyjnego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Opis potrzeb i wymagań zamawiającego lub informacja o sposobie uzyskania tego opisu: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Wstępny harmonogram postępowania: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dialogu na etapy w celu ograniczenia liczby rozwiązań: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dialogu: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IV.3.3) Informacje na temat partnerstwa innowacyjnego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Elementy opisu przedmiotu zamówienia definiujące minimalne wymagania, którym muszą odpowiadać wszystkie oferty: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IV.4) Licytacja elektroniczna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będzie prowadzona licytacja elektroniczna: </w:t>
      </w:r>
    </w:p>
    <w:p w14:paraId="3103FC27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Adres strony internetowej, na której jest dostępny opis przedmiotu zamówienia w licytacji elektronicznej: </w:t>
      </w:r>
    </w:p>
    <w:p w14:paraId="00ED3DA3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862450C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Sposób postępowania w toku licytacji elektronicznej, w tym określenie minimalnych wysokości postąpień: </w:t>
      </w:r>
    </w:p>
    <w:p w14:paraId="5CFFA4FE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Informacje o liczbie etapów licytacji elektronicznej i czasie ich trwania: </w:t>
      </w:r>
    </w:p>
    <w:p w14:paraId="56697C20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Czas trwania: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Wykonawcy, którzy nie złożyli nowych postąpień, zostaną zakwalifikowani do następnego etapu: </w:t>
      </w:r>
    </w:p>
    <w:p w14:paraId="27CBC3AC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Termin składania wniosków o dopuszczenie do udziału w licytacji elektronicznej: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godzina: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Termin otwarcia licytacji elektronicznej: </w:t>
      </w:r>
    </w:p>
    <w:p w14:paraId="4F1E747A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Termin i warunki zamknięcia licytacji elektronicznej: </w:t>
      </w:r>
    </w:p>
    <w:p w14:paraId="5E6741BD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A51CC33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zabezpieczenia należytego wykonania umowy: </w:t>
      </w:r>
    </w:p>
    <w:p w14:paraId="6F138083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14:paraId="5A362670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IV.5) ZMIANA UMOWY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Nie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wskazać zakres, charakter zmian oraz warunki wprowadzenia zmian: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IV.6) INFORMACJE ADMINISTRACYJNE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IV.6.1) Sposób udostępniania informacji o charakterze poufnym </w:t>
      </w:r>
      <w:r w:rsidRPr="00827E0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(jeżeli dotyczy):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Środki służące ochronie informacji o charakterze poufnym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IV.6.2) Termin składania ofert lub wniosków o dopuszczenie do udziału w postępowaniu: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2020-08-31, godzina: ,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Wskazać powody: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Język lub języki, w jakich mogą być sporządzane oferty lub wnioski o dopuszczenie do udziału w postępowaniu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&gt;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IV.6.3) Termin związania ofertą: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do: okres w dniach: 30 (od ostatecznego terminu składania ofert)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27E0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IV.6.5) Informacje dodatkowe: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7E09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A6D7279" w14:textId="77777777" w:rsidR="00827E09" w:rsidRPr="00827E09" w:rsidRDefault="00827E09" w:rsidP="00827E09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ZAŁĄCZNIK I - INFORMACJE DOTYCZĄCE OFERT CZĘŚCIOWYCH </w:t>
      </w:r>
    </w:p>
    <w:p w14:paraId="03CD795B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CB55306" w14:textId="77777777" w:rsidR="00827E09" w:rsidRPr="00827E09" w:rsidRDefault="00827E09" w:rsidP="00827E09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533F0B82" w14:textId="77777777" w:rsidR="00827E09" w:rsidRPr="00827E09" w:rsidRDefault="00827E09" w:rsidP="00827E09">
      <w:pPr>
        <w:spacing w:after="24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A95DA8" w14:textId="77777777" w:rsidR="00827E09" w:rsidRPr="00827E09" w:rsidRDefault="00827E09" w:rsidP="00827E09">
      <w:pPr>
        <w:spacing w:after="240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27E09" w:rsidRPr="00827E09" w14:paraId="62BC0D39" w14:textId="77777777" w:rsidTr="00827E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AD14B" w14:textId="77777777" w:rsidR="00827E09" w:rsidRPr="00827E09" w:rsidRDefault="00827E09" w:rsidP="00827E09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35441E2" w14:textId="77777777" w:rsidR="00827E09" w:rsidRPr="00827E09" w:rsidRDefault="00827E09" w:rsidP="00827E0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327076CF" w14:textId="77777777" w:rsidR="00827E09" w:rsidRPr="00827E09" w:rsidRDefault="00827E09" w:rsidP="00827E0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14:paraId="1F8AB8C5" w14:textId="77777777" w:rsidR="00827E09" w:rsidRPr="00827E09" w:rsidRDefault="00827E09" w:rsidP="00827E0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827E09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14:paraId="63D326AA" w14:textId="77777777" w:rsidR="00B42C23" w:rsidRPr="00827E09" w:rsidRDefault="00B42C23" w:rsidP="00827E09">
      <w:pPr>
        <w:rPr>
          <w:rFonts w:ascii="Arial" w:hAnsi="Arial" w:cs="Arial"/>
          <w:sz w:val="18"/>
          <w:szCs w:val="18"/>
        </w:rPr>
      </w:pPr>
    </w:p>
    <w:sectPr w:rsidR="00B42C23" w:rsidRPr="0082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09"/>
    <w:rsid w:val="00827E09"/>
    <w:rsid w:val="00B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2F1"/>
  <w15:chartTrackingRefBased/>
  <w15:docId w15:val="{D62E2968-475D-4299-8C57-F3F1D4BA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2243</Words>
  <Characters>13463</Characters>
  <Application>Microsoft Office Word</Application>
  <DocSecurity>0</DocSecurity>
  <Lines>112</Lines>
  <Paragraphs>31</Paragraphs>
  <ScaleCrop>false</ScaleCrop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Babizewski</cp:lastModifiedBy>
  <cp:revision>1</cp:revision>
  <dcterms:created xsi:type="dcterms:W3CDTF">2020-08-21T09:42:00Z</dcterms:created>
  <dcterms:modified xsi:type="dcterms:W3CDTF">2020-08-21T09:43:00Z</dcterms:modified>
</cp:coreProperties>
</file>