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17.09.2020r.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ZP/2501/79/20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Produkt</w:t>
      </w:r>
      <w:r w:rsidR="00FC32C8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lecznicz</w:t>
      </w:r>
      <w:r w:rsidR="00FC32C8">
        <w:rPr>
          <w:rFonts w:ascii="Arial" w:hAnsi="Arial" w:cs="Arial"/>
          <w:sz w:val="18"/>
          <w:szCs w:val="18"/>
        </w:rPr>
        <w:t>ych</w:t>
      </w:r>
      <w:r w:rsidR="004D3622" w:rsidRPr="004D3622">
        <w:rPr>
          <w:rFonts w:ascii="Arial" w:hAnsi="Arial" w:cs="Arial"/>
          <w:sz w:val="18"/>
          <w:szCs w:val="18"/>
        </w:rPr>
        <w:t xml:space="preserve"> i wyrob</w:t>
      </w:r>
      <w:r w:rsidR="00FC32C8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medyczn</w:t>
      </w:r>
      <w:r w:rsidR="00FC32C8">
        <w:rPr>
          <w:rFonts w:ascii="Arial" w:hAnsi="Arial" w:cs="Arial"/>
          <w:sz w:val="18"/>
          <w:szCs w:val="18"/>
        </w:rPr>
        <w:t>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17.09.2020r.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8"/>
        <w:gridCol w:w="2126"/>
        <w:gridCol w:w="2126"/>
        <w:gridCol w:w="2118"/>
      </w:tblGrid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 1-Mykafungina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85 860,00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B29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Jana Kazimierza 16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35 500,00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38 340,00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B29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35 713,00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38 570,00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B29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</w:t>
            </w:r>
          </w:p>
          <w:p w:rsidR="00007B29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ul. Krzemieniecka 120- Lider </w:t>
            </w:r>
          </w:p>
          <w:p w:rsidR="00007B29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35 501,00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38 341,08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35 520,00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38 361,60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Filgrastim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30 240,00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B29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28 840,00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31 147,20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07B29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27 600,00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29 808,00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 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Ondansetron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p.o.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2 595,20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2 803,20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1 852,80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2 001,02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1 876,80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2 026,94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 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Ondansetron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7 344,00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 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Worikonazol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p.o.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3 105,00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 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Dexamethasone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phosphate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273,00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294,80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270,40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292,03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273,40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295,27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270,40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292,03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- P 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Fulvestrant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48 600,00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42 101,10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45 469,20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</w:t>
            </w:r>
          </w:p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41 735,70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45 074,56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41 880,00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45 230,40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 8 -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Irynotecan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13 500,00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Kabi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8 251,20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7 896,00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8 527,68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 9 - Wyrób medyczny do stosowania w okulistyce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341,28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 10- Wyrób medyczny do stosowania w okulistyce 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1 447,20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 11- Kladrybina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10 152,00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Szopienicka 77,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9 720,00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 12-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Netupitant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palonosetron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10 530,00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9 375,00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10 125,00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P 13- Octanu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metyloprednizolonu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1 134,00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982,00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1 060,56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 14- Benzyna apteczna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24 300,00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Alpinus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Chemia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Garbary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86-050 Solec Kujawski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2 337,00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Jana Kazimierza 16 </w:t>
            </w:r>
          </w:p>
          <w:p w:rsidR="00C01187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</w:p>
          <w:p w:rsidR="00F40684" w:rsidRDefault="00F40684">
            <w:pPr>
              <w:rPr>
                <w:rFonts w:eastAsia="Arial"/>
                <w:color w:val="000000"/>
                <w:position w:val="-2"/>
              </w:rPr>
            </w:pPr>
          </w:p>
          <w:p w:rsidR="00F40684" w:rsidRDefault="00F40684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2 210,00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2 718,80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15 - P 15-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Olanzapina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33 814,80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1 142,40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1 233,70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1 131,20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1 221,70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1 153,60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1 245,89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1 127,60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1 217,80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P 16-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Fitomenadion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356,40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302,80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327,00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120- Lider ul. Zbąszyńska 3 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302,80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327,02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306,20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330,70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296,40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320,11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P 17-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Tymonacyk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972,00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2 239,00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2 418,00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 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2 215,00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2 392,20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 18-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Etomidat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4 212,00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3 051,00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3 295,20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3 056,40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3 300,91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 19 - Cholekalcyferol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777,60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451,60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487,60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120- Lider ul. Zbąszyńska 3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524,88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20 - P 20-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Ksylometazolina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1 444,00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1 560,00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ul. Krzemieniecka 120- Lider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 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1 412,00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1 524,96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2 272,00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2 453,76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pienicka 77,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2 224,00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2 401,92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 21-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Gentamycyna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302,40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266,20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287,40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264,80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285,98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 22- Immunoglobulina ludzka anty-rh0(d)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10 152,00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Jana Kazimierza 16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9 741,60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9 828,00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9 056,00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9 780,48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8 959,00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9 675,72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 23- Immunoglobulina ludzka anty-rh0(d) 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21 384,00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Jana Kazimierza 16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18 964,00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20 481,12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19 132,00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20 663,00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19 038,00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20 561,04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 24- Neostygmina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11 232,00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8 404,00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9 076,00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8 360,00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9 028,80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 25-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Karbachol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5 832,00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4 506,12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4 866,60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 26- Karbamazepina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1 350,00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111,50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120,40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111,00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119,88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 27- Fiolet gencjanowy roztwór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 28- Dietetyczny środek spożywczy specjalnego przeznaczenia medycznego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259,20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163,32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176,40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 29-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Ropinirol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345,60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231,10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120- Lider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202,00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218,16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301,90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326,05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 30 - Produkt leczniczy zawierający witaminy z grupy B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777,60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575,64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621,69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 31- Pasta do leczenia ran głębokich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4 590,00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 32- Maść/krem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1 566,00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 33- Koncentrat czynników zespołu protrombiny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29 160,00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22 360,00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24 148,80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 34- Antytoksyna jadu żmii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5 832,00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  <w:p w:rsidR="00F40684" w:rsidRDefault="00F40684">
            <w:pPr>
              <w:rPr>
                <w:rFonts w:eastAsia="Arial"/>
                <w:color w:val="000000"/>
                <w:position w:val="-2"/>
              </w:rPr>
            </w:pPr>
          </w:p>
          <w:p w:rsidR="00F40684" w:rsidRDefault="00F40684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4 977,00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5 375,16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35 - P 35-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Lacidipine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1 323,00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282,40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304,90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281,45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303,97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197,25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213,04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36 - P 36-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Dexamethason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2 235,60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1 954,50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2 111,00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1 936,60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2 091,53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1 975,20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2 133,22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Szopienicka 77,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1 926,50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2 080,62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37 - P 37-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Fosfomycyna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12 420,00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10 814,50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11 679,70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10 760,80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11 621,66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10 965,00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11 842,20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10 751,50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11 611,62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 38- Leki oczne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2 127,60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1 185,30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1 280,12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1 218,10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1 315,55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1 145,70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1 237,36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39 - P 39-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Mesalazyna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6 804,00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5 806,15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6 270,64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40 - P 40-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Buprenorfina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1 728,00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1 254,60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1 355,00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1 293,20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1 396,66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1 229,40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1 327,75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 41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Metylofenidat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1 209,60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1 118,70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1 208,20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42 - P 42-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Lignocainum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cum Noradrenalino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820,80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691,20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639,20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690,34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40684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655,20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707,62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1268B0" w:rsidRDefault="001268B0" w:rsidP="001268B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1268B0" w:rsidRDefault="001268B0" w:rsidP="001268B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ECF" w:rsidRDefault="00443ECF" w:rsidP="002A54AA">
      <w:r>
        <w:separator/>
      </w:r>
    </w:p>
  </w:endnote>
  <w:endnote w:type="continuationSeparator" w:id="0">
    <w:p w:rsidR="00443ECF" w:rsidRDefault="00443EC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ECF" w:rsidRDefault="00443ECF" w:rsidP="002A54AA">
      <w:r>
        <w:separator/>
      </w:r>
    </w:p>
  </w:footnote>
  <w:footnote w:type="continuationSeparator" w:id="0">
    <w:p w:rsidR="00443ECF" w:rsidRDefault="00443EC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07B29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268B0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43ECF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7D2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187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40684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32C8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3620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1618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6</cp:revision>
  <cp:lastPrinted>2018-07-12T09:45:00Z</cp:lastPrinted>
  <dcterms:created xsi:type="dcterms:W3CDTF">2020-09-17T09:37:00Z</dcterms:created>
  <dcterms:modified xsi:type="dcterms:W3CDTF">2020-09-17T09:45:00Z</dcterms:modified>
</cp:coreProperties>
</file>