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4904" w14:textId="7460CF52" w:rsidR="00BD1518" w:rsidRPr="003479FE" w:rsidRDefault="00BD1518" w:rsidP="002231B8">
      <w:pPr>
        <w:widowControl/>
        <w:overflowPunct/>
        <w:autoSpaceDE/>
        <w:autoSpaceDN/>
        <w:adjustRightInd/>
        <w:spacing w:line="252" w:lineRule="auto"/>
        <w:ind w:right="410"/>
        <w:jc w:val="both"/>
        <w:textAlignment w:val="auto"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Załącznik nr 2b –dotyczy przetargu nieograniczonego na 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>dostaw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ę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 tomografu komputerowego, wraz z adaptacj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ą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 pomieszcze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ń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>. znak ZP/2501/120/20</w:t>
      </w:r>
    </w:p>
    <w:p w14:paraId="0C1D1511" w14:textId="77777777" w:rsidR="00BD1518" w:rsidRPr="003479FE" w:rsidRDefault="00BD1518">
      <w:pPr>
        <w:widowControl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2BDF555" w14:textId="77777777" w:rsidR="002D7948" w:rsidRPr="003479FE" w:rsidRDefault="002D7948" w:rsidP="00072E0C">
      <w:pPr>
        <w:widowControl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b/>
          <w:color w:val="000000"/>
          <w:sz w:val="18"/>
          <w:szCs w:val="18"/>
        </w:rPr>
        <w:t>ZESTAWIENIE PARAMETRÓW PODLEGAJĄCYCH OCENIE PUNKTOWEJ</w:t>
      </w:r>
    </w:p>
    <w:p w14:paraId="5C7994A5" w14:textId="77777777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(ocenianych przez Komisję w ramach punktu „Ocena techniczna”)</w:t>
      </w:r>
    </w:p>
    <w:p w14:paraId="3F4864D1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57508ED3" w14:textId="77777777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 xml:space="preserve">Przedmiot przetargu:  </w:t>
      </w:r>
      <w:r w:rsidR="0072695F" w:rsidRPr="003479FE">
        <w:rPr>
          <w:rFonts w:asciiTheme="minorHAnsi" w:hAnsiTheme="minorHAnsi" w:cstheme="minorHAnsi"/>
          <w:b/>
          <w:color w:val="000000"/>
          <w:sz w:val="18"/>
          <w:szCs w:val="18"/>
        </w:rPr>
        <w:t>TOMOGRAF KOMPUTEROWY</w:t>
      </w:r>
    </w:p>
    <w:p w14:paraId="488419E1" w14:textId="329B21AB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Producent/Firma:............................................................................................................................................................</w:t>
      </w:r>
    </w:p>
    <w:p w14:paraId="0EE1B5CB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0407D330" w14:textId="0F791F9D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14:paraId="3B3D92E2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4438B5A7" w14:textId="04676A3A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Urządzenie typ:.....................................................................................................Rok</w:t>
      </w:r>
      <w:r w:rsidR="00072E0C" w:rsidRPr="003479F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produkcji.....................................</w:t>
      </w:r>
    </w:p>
    <w:p w14:paraId="4E9DA16E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71B50724" w14:textId="502E29B0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</w:t>
      </w:r>
    </w:p>
    <w:p w14:paraId="39CA3863" w14:textId="1DE209E7" w:rsidR="00014E2C" w:rsidRPr="003479FE" w:rsidRDefault="00014E2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544"/>
        <w:gridCol w:w="2126"/>
        <w:gridCol w:w="1701"/>
        <w:gridCol w:w="2268"/>
      </w:tblGrid>
      <w:tr w:rsidR="00072E0C" w:rsidRPr="003479FE" w14:paraId="5E09316F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94B9DBC" w14:textId="32DAF4FC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RANGE!A2:E167"/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L.p.</w:t>
            </w:r>
            <w:bookmarkEnd w:id="0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4EF16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Opis parametru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3E36B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wymagana/graniczna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C5CFA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oferowana</w:t>
            </w:r>
          </w:p>
        </w:tc>
        <w:tc>
          <w:tcPr>
            <w:tcW w:w="2268" w:type="dxa"/>
            <w:shd w:val="clear" w:color="auto" w:fill="auto"/>
            <w:hideMark/>
          </w:tcPr>
          <w:p w14:paraId="53BB932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Ocena punktowa</w:t>
            </w:r>
          </w:p>
        </w:tc>
      </w:tr>
      <w:tr w:rsidR="00014E2C" w:rsidRPr="003479FE" w14:paraId="029881CE" w14:textId="77777777" w:rsidTr="003479FE">
        <w:trPr>
          <w:trHeight w:val="289"/>
        </w:trPr>
        <w:tc>
          <w:tcPr>
            <w:tcW w:w="10774" w:type="dxa"/>
            <w:gridSpan w:val="5"/>
            <w:shd w:val="clear" w:color="000000" w:fill="D9D9D9"/>
            <w:vAlign w:val="center"/>
            <w:hideMark/>
          </w:tcPr>
          <w:p w14:paraId="21BA493E" w14:textId="77777777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 WYMAGANIA OGÓLNE</w:t>
            </w:r>
          </w:p>
        </w:tc>
      </w:tr>
      <w:tr w:rsidR="00072E0C" w:rsidRPr="003479FE" w14:paraId="33DB6F83" w14:textId="77777777" w:rsidTr="003479FE">
        <w:trPr>
          <w:trHeight w:val="705"/>
        </w:trPr>
        <w:tc>
          <w:tcPr>
            <w:tcW w:w="1135" w:type="dxa"/>
            <w:shd w:val="clear" w:color="auto" w:fill="auto"/>
            <w:vAlign w:val="center"/>
            <w:hideMark/>
          </w:tcPr>
          <w:p w14:paraId="62C763EB" w14:textId="168E3D54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ind w:left="72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5106F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Liczba rzędów detektora w osi Z min. 64.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83F37D" w14:textId="316A8C11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Podać liczbę rzędów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20D52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89D413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4 pkt. wartość najmniejsza 0 pkt. Pozostałe proporcjonalnie.</w:t>
            </w:r>
          </w:p>
        </w:tc>
      </w:tr>
      <w:tr w:rsidR="00072E0C" w:rsidRPr="003479FE" w14:paraId="4E57C19F" w14:textId="77777777" w:rsidTr="003479FE">
        <w:trPr>
          <w:trHeight w:val="688"/>
        </w:trPr>
        <w:tc>
          <w:tcPr>
            <w:tcW w:w="1135" w:type="dxa"/>
            <w:shd w:val="clear" w:color="auto" w:fill="auto"/>
            <w:vAlign w:val="center"/>
            <w:hideMark/>
          </w:tcPr>
          <w:p w14:paraId="0451C597" w14:textId="7F6E1EA1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015F2E4" w14:textId="5F8C398C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Liczba elementów w płaszczyźnie X, Y (dla 1 rzędu w osi Z)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140824" w14:textId="59725334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93B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57C8D31C" w14:textId="6AAAC562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581CB819" w14:textId="77777777" w:rsidTr="003479FE">
        <w:trPr>
          <w:trHeight w:val="684"/>
        </w:trPr>
        <w:tc>
          <w:tcPr>
            <w:tcW w:w="1135" w:type="dxa"/>
            <w:shd w:val="clear" w:color="auto" w:fill="auto"/>
            <w:vAlign w:val="center"/>
            <w:hideMark/>
          </w:tcPr>
          <w:p w14:paraId="6AF2CA86" w14:textId="06760DA9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50629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Najniższe możliwe położenie stołu mierzone od poziomu posadzki do górnej powierzchni blatu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E290D2" w14:textId="584F7B88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DAA60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62016E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072E0C" w:rsidRPr="003479FE" w14:paraId="0EC183C7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1F39F82" w14:textId="18041C0E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A3B31B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Wskaźniki informujące pacjenta w trakcie badania o konieczności i czasie wstrzymania oddechu widoczne dla pacjenta dla każdego kierunku skanowania.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EE299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F75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E18214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2F608B2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30E91ABF" w14:textId="02E97B74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9B3E6B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Wyświetlanie filmów instruujących pacjenta o przebiegu badania na panelu informującym w pomieszczeniu badań w tym filmów instruktarzowych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5A7698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73E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967175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0379FF22" w14:textId="77777777" w:rsidTr="003479FE">
        <w:trPr>
          <w:trHeight w:val="819"/>
        </w:trPr>
        <w:tc>
          <w:tcPr>
            <w:tcW w:w="1135" w:type="dxa"/>
            <w:shd w:val="clear" w:color="auto" w:fill="auto"/>
            <w:vAlign w:val="center"/>
            <w:hideMark/>
          </w:tcPr>
          <w:p w14:paraId="53B85AB9" w14:textId="06B6677C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27D3EA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Średnica otworu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DA5A0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70,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BC769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11E539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0BB161FC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7A3D7A11" w14:textId="6D130A60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380C4C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Zintegrowana z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kamera do zdalnej obserwacji pacjenta na konsoli operatora, z możliwością powiększania obrazu 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0A2F1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BE01B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C45911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C45911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549A5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742AC0D3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7AAC1187" w14:textId="3C84D6C5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29567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Niskodawkowy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iteracyjny algorytm rekonstrukcji bazujący na modelu z wielokrotnym przetwarzaniem tych samych danych surowych (RAW) oraz redukujący szum w obszarze obrazu, umożliwiający redukcję dawki o co najmniej 60% w relacji do metody rekonstrukcji wstecznej FBP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E7C95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TAK, podać nazwę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24A0F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D4110B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AB5C332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7344D2C" w14:textId="28CD7F47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8167D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Iteracyjny algorytm rekonstrukcyjny poprawiający wykrywalność zmian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niskokontrastowych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min. 135% przy zachowaniu poziomu dawki (parametr potwierdzony w oficjalnych danych produktowych producenta)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78F78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 nazwę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BBA7E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C25A19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5FA8C518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7FA53AD" w14:textId="65FAD20A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968DD5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Odległość lampa-detektor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00A6C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0BEFE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7FF13D7" w14:textId="62C7A859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</w:t>
            </w:r>
            <w:r w:rsidR="00DF13E6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ozostałe proporcjonalnie.</w:t>
            </w:r>
          </w:p>
        </w:tc>
      </w:tr>
      <w:tr w:rsidR="00072E0C" w:rsidRPr="003479FE" w14:paraId="65F3D523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17743C0" w14:textId="49D8CBA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76ED40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skanie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axialnym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C9AC2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DE004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BE634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5FEDD301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64495F3" w14:textId="1D09CCB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0397D3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skanie spiralnym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88697E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7F483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402867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199A7DD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3C8FCBD" w14:textId="40E1D36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094B2BA" w14:textId="2195BECB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Maksymalne obciążenie stołu z zachowaniem precyzji pozycjonowania &gt;270kg dla precyzji ± 1,00mm [kg]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9982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220FC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CC4B67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3B4EDCE8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3A2CC93" w14:textId="33C7D91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78F137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Sterowanie ruchami stołu z obu stron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(tył/przód).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EBBEC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03021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773AA0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0DC8633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8034F7D" w14:textId="775709D2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0D325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Maksymalna moc generatora [kW] wyrażona jako maksymalny iloczyn pądu lampy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 i napięcia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] - podać parametry, moc,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prąd@napęcie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5236A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08BF0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A9629A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0F1C072B" w14:textId="77777777" w:rsidTr="003479FE">
        <w:trPr>
          <w:trHeight w:val="829"/>
        </w:trPr>
        <w:tc>
          <w:tcPr>
            <w:tcW w:w="1135" w:type="dxa"/>
            <w:shd w:val="clear" w:color="auto" w:fill="auto"/>
            <w:vAlign w:val="center"/>
            <w:hideMark/>
          </w:tcPr>
          <w:p w14:paraId="5B928793" w14:textId="38D2838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67E96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napięcie anody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719D1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135,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A517B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58B612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4A6BBA9" w14:textId="77777777" w:rsidTr="003479FE">
        <w:trPr>
          <w:trHeight w:val="700"/>
        </w:trPr>
        <w:tc>
          <w:tcPr>
            <w:tcW w:w="1135" w:type="dxa"/>
            <w:shd w:val="clear" w:color="auto" w:fill="auto"/>
            <w:vAlign w:val="center"/>
            <w:hideMark/>
          </w:tcPr>
          <w:p w14:paraId="6466D9D5" w14:textId="276C21B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BFB33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4C3CD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 ≤ 70, podać listę protokołów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C6225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C1FA26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0626438B" w14:textId="77777777" w:rsidTr="003479FE">
        <w:trPr>
          <w:trHeight w:val="960"/>
        </w:trPr>
        <w:tc>
          <w:tcPr>
            <w:tcW w:w="1135" w:type="dxa"/>
            <w:shd w:val="clear" w:color="auto" w:fill="auto"/>
            <w:vAlign w:val="center"/>
            <w:hideMark/>
          </w:tcPr>
          <w:p w14:paraId="1DD137B2" w14:textId="5D2A8D8E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525EE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Rzeczywista pojemność cieplna anody [MHU]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0EFF4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7,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645EA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890CD7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36E20EB1" w14:textId="77777777" w:rsidTr="003479FE">
        <w:trPr>
          <w:trHeight w:val="851"/>
        </w:trPr>
        <w:tc>
          <w:tcPr>
            <w:tcW w:w="1135" w:type="dxa"/>
            <w:shd w:val="clear" w:color="auto" w:fill="auto"/>
            <w:vAlign w:val="center"/>
            <w:hideMark/>
          </w:tcPr>
          <w:p w14:paraId="04F9D6A9" w14:textId="3B41636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ACB6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Szybkość chłodzenia anody lampy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rtg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kHU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/min]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E1898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65581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CF1E4C5" w14:textId="270B646E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3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072E0C" w:rsidRPr="003479FE" w14:paraId="71E6507C" w14:textId="77777777" w:rsidTr="003479FE">
        <w:trPr>
          <w:trHeight w:val="878"/>
        </w:trPr>
        <w:tc>
          <w:tcPr>
            <w:tcW w:w="1135" w:type="dxa"/>
            <w:shd w:val="clear" w:color="auto" w:fill="auto"/>
            <w:vAlign w:val="center"/>
            <w:hideMark/>
          </w:tcPr>
          <w:p w14:paraId="585A809E" w14:textId="269EA57E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E09898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Wymiary najmniejszego ogniska [mm]</w:t>
            </w:r>
          </w:p>
          <w:p w14:paraId="2304FFE6" w14:textId="493BC3D9" w:rsidR="008430A7" w:rsidRPr="003479FE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D9CD8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ADBB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2FE53ED" w14:textId="7A8D8248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54D19529" w14:textId="77777777" w:rsidTr="003479FE">
        <w:trPr>
          <w:trHeight w:val="1075"/>
        </w:trPr>
        <w:tc>
          <w:tcPr>
            <w:tcW w:w="1135" w:type="dxa"/>
            <w:shd w:val="clear" w:color="auto" w:fill="auto"/>
            <w:vAlign w:val="center"/>
            <w:hideMark/>
          </w:tcPr>
          <w:p w14:paraId="2BAA9764" w14:textId="094655B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C7468C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Wymiary największego ogniska [mm]</w:t>
            </w:r>
          </w:p>
          <w:p w14:paraId="4A7EA8ED" w14:textId="35D5132C" w:rsidR="008430A7" w:rsidRPr="003479FE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235E8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EDE6A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4B6D335" w14:textId="41E068B6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3395FCD7" w14:textId="77777777" w:rsidTr="003479FE">
        <w:trPr>
          <w:trHeight w:val="963"/>
        </w:trPr>
        <w:tc>
          <w:tcPr>
            <w:tcW w:w="1135" w:type="dxa"/>
            <w:shd w:val="clear" w:color="auto" w:fill="auto"/>
            <w:vAlign w:val="center"/>
            <w:hideMark/>
          </w:tcPr>
          <w:p w14:paraId="52FB18E3" w14:textId="7C6C03E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F6958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Najkrótszy czas pełnego obrotu (360°) układu lampa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rtg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detektor dla oferowanego aparatu (musi dotyczyć oferowanej konfiguracji aparatu) [s]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D4414D" w14:textId="6384734A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DA033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2B9F91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3 pkt. Pozostałe proporcjonalnie.</w:t>
            </w:r>
          </w:p>
        </w:tc>
      </w:tr>
      <w:tr w:rsidR="00072E0C" w:rsidRPr="003479FE" w14:paraId="40CD475C" w14:textId="77777777" w:rsidTr="003479FE">
        <w:trPr>
          <w:trHeight w:val="835"/>
        </w:trPr>
        <w:tc>
          <w:tcPr>
            <w:tcW w:w="1135" w:type="dxa"/>
            <w:shd w:val="clear" w:color="auto" w:fill="auto"/>
            <w:vAlign w:val="center"/>
            <w:hideMark/>
          </w:tcPr>
          <w:p w14:paraId="1C1185E6" w14:textId="7FC0F09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74A7F1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Maksymalna prędkość skanowania [mm/s]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FAEB47" w14:textId="197AF6BD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20CCA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D58C0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46C10997" w14:textId="77777777" w:rsidTr="003479FE">
        <w:trPr>
          <w:trHeight w:val="989"/>
        </w:trPr>
        <w:tc>
          <w:tcPr>
            <w:tcW w:w="1135" w:type="dxa"/>
            <w:shd w:val="clear" w:color="auto" w:fill="auto"/>
            <w:vAlign w:val="center"/>
            <w:hideMark/>
          </w:tcPr>
          <w:p w14:paraId="19BF1E85" w14:textId="489CF34D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40280F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badania przy ciągłym skanie spiralnym/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helikalnym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bez przerwy na chłodzenie lampy (akwizycja z maksymalną liczbą warstw)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1AB42F" w14:textId="4D70EF52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7F663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880F84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1CF96463" w14:textId="77777777" w:rsidTr="003479FE">
        <w:trPr>
          <w:trHeight w:val="834"/>
        </w:trPr>
        <w:tc>
          <w:tcPr>
            <w:tcW w:w="1135" w:type="dxa"/>
            <w:shd w:val="clear" w:color="auto" w:fill="auto"/>
            <w:vAlign w:val="center"/>
            <w:hideMark/>
          </w:tcPr>
          <w:p w14:paraId="7699CB3B" w14:textId="372E1F7A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168D6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Maksymalna długość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topogramu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3C2CCB" w14:textId="7A8FDF5C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8F494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BFBFBD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040008F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68CF86B" w14:textId="224B2CA6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922DB2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pitch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3EC03D" w14:textId="140468DD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619FC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73C6BCB" w14:textId="708F8D29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E9B41A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063AFE3" w14:textId="07211EB5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B5F62F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diagnostyczne, rekonstruowane pole obrazowania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6587B5" w14:textId="61503AD0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14180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4E98B8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E7B7F3E" w14:textId="77777777" w:rsidTr="003479FE">
        <w:trPr>
          <w:trHeight w:val="840"/>
        </w:trPr>
        <w:tc>
          <w:tcPr>
            <w:tcW w:w="1135" w:type="dxa"/>
            <w:shd w:val="clear" w:color="auto" w:fill="auto"/>
            <w:vAlign w:val="center"/>
            <w:hideMark/>
          </w:tcPr>
          <w:p w14:paraId="35320ADE" w14:textId="50A98B25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BD7BBC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rekonstruowane pole obrazowania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4B353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5E8E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304E96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698C5790" w14:textId="77777777" w:rsidTr="003479FE">
        <w:trPr>
          <w:trHeight w:val="695"/>
        </w:trPr>
        <w:tc>
          <w:tcPr>
            <w:tcW w:w="1135" w:type="dxa"/>
            <w:shd w:val="clear" w:color="auto" w:fill="auto"/>
            <w:vAlign w:val="center"/>
            <w:hideMark/>
          </w:tcPr>
          <w:p w14:paraId="72CD5166" w14:textId="4B802F54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9B8BB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pól skanowania z rzeczywistą kolimacją wiązki odpowiadającą polu rekonstrukcji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EFAB3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89439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BF2B8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0EF7B27F" w14:textId="77777777" w:rsidTr="003479FE">
        <w:trPr>
          <w:trHeight w:val="691"/>
        </w:trPr>
        <w:tc>
          <w:tcPr>
            <w:tcW w:w="1135" w:type="dxa"/>
            <w:shd w:val="clear" w:color="auto" w:fill="auto"/>
            <w:vAlign w:val="center"/>
            <w:hideMark/>
          </w:tcPr>
          <w:p w14:paraId="7D137CF9" w14:textId="5CC5C26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FAE696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x,y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mierzona w polu akwizycyjnym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=50 cm w punkcie 2% charakterystyki MTF.[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0E3B29" w14:textId="09FBD5CF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043E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73A9F2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44C58478" w14:textId="77777777" w:rsidTr="003479FE">
        <w:trPr>
          <w:trHeight w:val="931"/>
        </w:trPr>
        <w:tc>
          <w:tcPr>
            <w:tcW w:w="1135" w:type="dxa"/>
            <w:shd w:val="clear" w:color="auto" w:fill="auto"/>
            <w:vAlign w:val="center"/>
            <w:hideMark/>
          </w:tcPr>
          <w:p w14:paraId="4F876F21" w14:textId="3A5BCCE2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9BF1949" w14:textId="0FC8D73A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przestrzenna izotropowa x=y=z dla wszystkich trybów skanowania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submilimetrowego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polu widzenia FOV 50 cm [mm]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39C642" w14:textId="5036B819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77A96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BAB46BD" w14:textId="6D46DD6E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5B527155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877D831" w14:textId="3009796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ADBF8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 110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dla warstwy 10 mm [mm]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99247D" w14:textId="644D5665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199AB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351270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2 pkt. Pozostałe proporcjonalnie.</w:t>
            </w:r>
          </w:p>
        </w:tc>
      </w:tr>
      <w:tr w:rsidR="00072E0C" w:rsidRPr="003479FE" w14:paraId="32BE16EB" w14:textId="77777777" w:rsidTr="003479FE">
        <w:trPr>
          <w:trHeight w:val="18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4D2C285" w14:textId="563A5000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7D1D5E" w14:textId="03B3BCDD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Dawka (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CTDIvol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niskokontrastowej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 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DC69B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CFEDF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BE8F2F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072E0C" w:rsidRPr="003479FE" w14:paraId="10FF8EE4" w14:textId="77777777" w:rsidTr="003479FE">
        <w:trPr>
          <w:trHeight w:val="877"/>
        </w:trPr>
        <w:tc>
          <w:tcPr>
            <w:tcW w:w="1135" w:type="dxa"/>
            <w:shd w:val="clear" w:color="auto" w:fill="auto"/>
            <w:vAlign w:val="center"/>
            <w:hideMark/>
          </w:tcPr>
          <w:p w14:paraId="418214E8" w14:textId="6E0B3326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68D27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Szybkość rekonstrukcji obrazów w matrycy 512 x 512 [obrazy/s] dla metody rekonstrukcji wstecznej FBP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5ECBF6" w14:textId="265D7BE5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3871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92163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AA259DF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01DBBD5" w14:textId="381C037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BBC0C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wykonywania dynamicznych badań perfuzyjnych dla obszaru głowy i narządów miąższowych przy pojedynczym podaniu kontrastu [cm] dla rozdzielczości czasowej dynamicznej akwizycji do badania perfuzji nie może większej niż. 3,2s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E0844B" w14:textId="6A2E53D1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≥ 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3FE27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DE022C2" w14:textId="532F0E56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072E0C" w:rsidRPr="003479FE" w14:paraId="5F0A9E78" w14:textId="77777777" w:rsidTr="003479FE">
        <w:trPr>
          <w:trHeight w:val="1051"/>
        </w:trPr>
        <w:tc>
          <w:tcPr>
            <w:tcW w:w="1135" w:type="dxa"/>
            <w:shd w:val="clear" w:color="auto" w:fill="auto"/>
            <w:vAlign w:val="center"/>
            <w:hideMark/>
          </w:tcPr>
          <w:p w14:paraId="515EA158" w14:textId="5F4EDD4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6084E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wykonywania dynamicznych badań naczyniowych 4D-CTA przy pojedynczym podaniu kontrastu (do obrazowania przepływów)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D8A81B" w14:textId="7F81EA39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≥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B5E12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D8AC09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A156195" w14:textId="77777777" w:rsidTr="003479FE">
        <w:trPr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14:paraId="356E3DFB" w14:textId="38AB0C1D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14C9E9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Akwizycja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dwuenergeryczna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umożliwiająca uzyskiwanie dwóch zestawów danych obrazowych badanej objętości dla dwóch różnych energii promieniowania. Wymagana inna technika niż dwukrotny przejazd stołu (badanie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trakcje jednego przejazdu stołu).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6D3A4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62C3A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7F917DE" w14:textId="09789EB3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072E0C" w:rsidRPr="003479FE" w14:paraId="3ACBBB58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18E801A" w14:textId="64CADCE3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D50AD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Podać rozdzielczość czasowa akwizycji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dwuenergetycznej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(różnica czasowa pomiędzy akwizycją danych dla różnych energii promieniowania - różnych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dla tej samej anatomii. (dla techniki dwukrotnego przejazdu stołu wpisać NIE)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20D7FB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E9A23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FFFE4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 - 0pkt, &lt;0,4s - 1pkt, &lt;0,1s - 2pkt</w:t>
            </w:r>
          </w:p>
        </w:tc>
      </w:tr>
      <w:tr w:rsidR="00072E0C" w:rsidRPr="003479FE" w14:paraId="5F057B8B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F3CA67D" w14:textId="492CF7D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CBBC9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Przekątna kolorowego monitora z aktywną matrycą ciekłokrystaliczną typu Flat ["]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0EA2A8" w14:textId="36337ED2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82CA8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FA1033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7678BC3A" w14:textId="77777777" w:rsidTr="003479FE">
        <w:trPr>
          <w:trHeight w:val="840"/>
        </w:trPr>
        <w:tc>
          <w:tcPr>
            <w:tcW w:w="1135" w:type="dxa"/>
            <w:shd w:val="clear" w:color="auto" w:fill="auto"/>
            <w:vAlign w:val="center"/>
            <w:hideMark/>
          </w:tcPr>
          <w:p w14:paraId="70617B9A" w14:textId="7DC50F2D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6CFC9A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786F60" w14:textId="4CFDD4EA" w:rsidR="00014E2C" w:rsidRPr="003479FE" w:rsidRDefault="00F25319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558FF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47FD0C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2AC834BF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C6A925E" w14:textId="46B98279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F7DEF2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4B635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EA36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83E582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1CFD63DF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D9C5929" w14:textId="0CD54A2B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155AC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Automatyczny dobór napięcia anodowego w protokołach badań w zależności od badanej anatomii i rodzaju badania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4858D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3F93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3FC315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4658C586" w14:textId="77777777" w:rsidTr="003479FE">
        <w:trPr>
          <w:trHeight w:val="803"/>
        </w:trPr>
        <w:tc>
          <w:tcPr>
            <w:tcW w:w="1135" w:type="dxa"/>
            <w:shd w:val="clear" w:color="auto" w:fill="auto"/>
            <w:vAlign w:val="center"/>
            <w:hideMark/>
          </w:tcPr>
          <w:p w14:paraId="3FED1B42" w14:textId="4CDA7C27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63B84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Automatyczne, bez udziału operatora, ustawianie zakresu badania, dla danego pacjenta, na podstawie znaczników anatomicznych i protokołu badania.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488E9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TAK/NIE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936EA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5908EC2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27800F2E" w14:textId="77777777" w:rsidTr="003479FE">
        <w:trPr>
          <w:trHeight w:val="803"/>
        </w:trPr>
        <w:tc>
          <w:tcPr>
            <w:tcW w:w="1135" w:type="dxa"/>
            <w:shd w:val="clear" w:color="auto" w:fill="auto"/>
            <w:vAlign w:val="center"/>
          </w:tcPr>
          <w:p w14:paraId="426CF5BA" w14:textId="2332DF33" w:rsidR="009F14C3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1BC3B3" w14:textId="3E72E60B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Integracja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środka cieniującego z tomografem. Sterowanie dostarczonym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wstrzykiwaczem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F8FC7" w14:textId="58F0188C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TAK/NIE, opisać i podać klasę integracji oraz listę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którymi integracja jest możliwa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BB8C1" w14:textId="77777777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6DBC0CB" w14:textId="68D4A18F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klasa - 2pkt. III klasa - 1pkt., inne - 0pkt.</w:t>
            </w:r>
          </w:p>
        </w:tc>
      </w:tr>
      <w:tr w:rsidR="00072E0C" w:rsidRPr="003479FE" w14:paraId="70141787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42205656" w14:textId="43079BE4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D9CFC0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Fuzja badań z różnych modalności jak: CT/MR, CT/SPECT, CT/PET (automatyczne nałożenie obrazów niezależnie od marki aparatu z którego pochodzą dane obrazowe)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7E849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B2920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7987D8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7AE414E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16D804F" w14:textId="7D230E9D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0E0448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 (poprawne)  numerowanie kręgów kręgosłupa w badaniach odcinkowych jak i całego kręgosłupa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B26D4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16FC0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ACFA47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7C8DD73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B0204C9" w14:textId="354A6D02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77E4F0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 numerowanie żeber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AAF9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21D12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9608B3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159E64A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FE447E9" w14:textId="561C77B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3A7AC4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Oprogramowanie umożliwiające ocenę obrazów pochodzących z akwizycji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288280E" w14:textId="3BC4DA6E" w:rsidR="00014E2C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75974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63836E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7810444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</w:tcPr>
          <w:p w14:paraId="740B07F9" w14:textId="3846AAF0" w:rsidR="003F33EF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3DCE2C" w14:textId="7211656A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Automatyczny import badań poprzednich danego pacjenta z archiwum PACS w celach porównawczych z badaniem bieżącym bez udziału użytkownika konsoli w celu usprawnienia pracy z pacjentami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inkologicznymi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C1B4B6B" w14:textId="09FC94EB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9351D" w14:textId="77777777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E79372" w14:textId="027B313C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AC6048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072E0C" w:rsidRPr="003479FE" w14:paraId="31D48040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</w:tcPr>
          <w:p w14:paraId="154F1F68" w14:textId="4E38FECB" w:rsidR="003F33EF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A5A9FC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Dedykowane oprogramowanie do oceny badań zapalenia płuc oraz przypadków COVID-19. </w:t>
            </w:r>
          </w:p>
          <w:p w14:paraId="4F77115F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wyliczenia i przedstawienia w postaci tabelarycznej:</w:t>
            </w:r>
          </w:p>
          <w:p w14:paraId="25E247C6" w14:textId="77777777" w:rsidR="003F33EF" w:rsidRPr="003479FE" w:rsidRDefault="003F33EF" w:rsidP="003F33EF">
            <w:pPr>
              <w:pStyle w:val="Default"/>
              <w:ind w:firstLine="166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udziału procentowego zmętnień: łącznego, dla lewego i prawego płuca, oraz poszczególnych płatów</w:t>
            </w:r>
          </w:p>
          <w:p w14:paraId="74E83DBC" w14:textId="77777777" w:rsidR="003F33EF" w:rsidRPr="003479FE" w:rsidRDefault="003F33EF" w:rsidP="003F33EF">
            <w:pPr>
              <w:pStyle w:val="Default"/>
              <w:ind w:left="166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- średniego i standardowego odchylenia wartości HU pomiędzy wartością HU dla miąższu płuc a wykrytymi zmętnieniami, </w:t>
            </w:r>
          </w:p>
          <w:p w14:paraId="0C954817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Wizualizacja obszaru zmętnień w widoku osiowym 2D oraz w widoku 3D VRT na tle widoku płuc.</w:t>
            </w:r>
          </w:p>
          <w:p w14:paraId="55FB5852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Eksport wyników w pliku DICOM</w:t>
            </w:r>
          </w:p>
          <w:p w14:paraId="17749B3F" w14:textId="10A1D5A6" w:rsidR="003F33EF" w:rsidRPr="003479FE" w:rsidRDefault="00AC6048" w:rsidP="003F33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F33EF" w:rsidRPr="003479FE">
              <w:rPr>
                <w:rFonts w:asciiTheme="minorHAnsi" w:hAnsiTheme="minorHAnsi" w:cstheme="minorHAnsi"/>
                <w:sz w:val="18"/>
                <w:szCs w:val="18"/>
              </w:rPr>
              <w:t>jednoczesny dostęp dla min. 1 użytkownika</w:t>
            </w:r>
            <w:r w:rsidRPr="003479F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7477C8" w14:textId="4EA98382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420D3" w14:textId="77777777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F0C3185" w14:textId="1E19C122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AC6048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</w:tbl>
    <w:p w14:paraId="48DFF2E7" w14:textId="3B284EF7" w:rsidR="002D79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146A23C3" w14:textId="46EAB500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352E8D94" w14:textId="45371214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………………………………………………….</w:t>
      </w:r>
    </w:p>
    <w:p w14:paraId="11938AA5" w14:textId="6809D4FD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BA2DEE">
        <w:rPr>
          <w:rFonts w:asciiTheme="minorHAnsi" w:hAnsiTheme="minorHAnsi" w:cstheme="minorHAnsi"/>
          <w:color w:val="000000"/>
          <w:sz w:val="18"/>
          <w:szCs w:val="18"/>
        </w:rPr>
        <w:t xml:space="preserve">miejscowość, </w:t>
      </w:r>
      <w:proofErr w:type="spellStart"/>
      <w:r w:rsidR="00BA2DEE">
        <w:rPr>
          <w:rFonts w:asciiTheme="minorHAnsi" w:hAnsiTheme="minorHAnsi" w:cstheme="minorHAnsi"/>
          <w:color w:val="000000"/>
          <w:sz w:val="18"/>
          <w:szCs w:val="18"/>
        </w:rPr>
        <w:t>data,</w:t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podpis</w:t>
      </w:r>
      <w:proofErr w:type="spellEnd"/>
    </w:p>
    <w:sectPr w:rsidR="00AC6048" w:rsidRPr="003479FE" w:rsidSect="00072E0C">
      <w:headerReference w:type="default" r:id="rId7"/>
      <w:footerReference w:type="default" r:id="rId8"/>
      <w:endnotePr>
        <w:numFmt w:val="decimal"/>
      </w:endnotePr>
      <w:pgSz w:w="11907" w:h="16840"/>
      <w:pgMar w:top="851" w:right="567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F80A" w14:textId="77777777" w:rsidR="009D0E5E" w:rsidRDefault="009D0E5E">
      <w:r>
        <w:separator/>
      </w:r>
    </w:p>
  </w:endnote>
  <w:endnote w:type="continuationSeparator" w:id="0">
    <w:p w14:paraId="7D0B57D5" w14:textId="77777777" w:rsidR="009D0E5E" w:rsidRDefault="009D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03D3" w14:textId="61BAC408" w:rsidR="004417BF" w:rsidRDefault="004417BF">
    <w:pPr>
      <w:pStyle w:val="Stopka"/>
    </w:pPr>
    <w:r w:rsidRPr="00DD18E8">
      <w:rPr>
        <w:noProof/>
      </w:rPr>
      <w:drawing>
        <wp:inline distT="0" distB="0" distL="0" distR="0" wp14:anchorId="04CD1485" wp14:editId="4A98E1D3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12145" w14:textId="4A0A7067" w:rsidR="00072E0C" w:rsidRPr="00072E0C" w:rsidRDefault="00072E0C" w:rsidP="00072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4AF99" w14:textId="77777777" w:rsidR="009D0E5E" w:rsidRDefault="009D0E5E">
      <w:r>
        <w:separator/>
      </w:r>
    </w:p>
  </w:footnote>
  <w:footnote w:type="continuationSeparator" w:id="0">
    <w:p w14:paraId="0FFFA364" w14:textId="77777777" w:rsidR="009D0E5E" w:rsidRDefault="009D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AEAE" w14:textId="77777777" w:rsidR="008430A7" w:rsidRDefault="008430A7">
    <w:pPr>
      <w:widowControl/>
      <w:tabs>
        <w:tab w:val="center" w:pos="5103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9A221A"/>
    <w:lvl w:ilvl="0">
      <w:numFmt w:val="bullet"/>
      <w:lvlText w:val="*"/>
      <w:lvlJc w:val="left"/>
    </w:lvl>
  </w:abstractNum>
  <w:abstractNum w:abstractNumId="1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95DAD"/>
    <w:multiLevelType w:val="multilevel"/>
    <w:tmpl w:val="26E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D777D"/>
    <w:multiLevelType w:val="hybridMultilevel"/>
    <w:tmpl w:val="A698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E66"/>
    <w:multiLevelType w:val="hybridMultilevel"/>
    <w:tmpl w:val="02DAA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7577FB"/>
    <w:multiLevelType w:val="hybridMultilevel"/>
    <w:tmpl w:val="5CF6A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2001"/>
        <w:numFmt w:val="bullet"/>
        <w:lvlText w:val="-"/>
        <w:legacy w:legacy="1" w:legacySpace="120" w:legacyIndent="360"/>
        <w:lvlJc w:val="left"/>
        <w:pPr>
          <w:ind w:left="704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4"/>
    <w:rsid w:val="00007EDC"/>
    <w:rsid w:val="0001110B"/>
    <w:rsid w:val="00014E2C"/>
    <w:rsid w:val="00017E00"/>
    <w:rsid w:val="00021371"/>
    <w:rsid w:val="00056522"/>
    <w:rsid w:val="0007204D"/>
    <w:rsid w:val="00072E0C"/>
    <w:rsid w:val="000A5A96"/>
    <w:rsid w:val="000B7923"/>
    <w:rsid w:val="000D45C9"/>
    <w:rsid w:val="000D4BCF"/>
    <w:rsid w:val="00124CED"/>
    <w:rsid w:val="00143584"/>
    <w:rsid w:val="00173F9D"/>
    <w:rsid w:val="00182EA2"/>
    <w:rsid w:val="00185D92"/>
    <w:rsid w:val="001921A0"/>
    <w:rsid w:val="001B4A22"/>
    <w:rsid w:val="001B69CB"/>
    <w:rsid w:val="001B7E6F"/>
    <w:rsid w:val="001C58CD"/>
    <w:rsid w:val="001D034D"/>
    <w:rsid w:val="001D5F9C"/>
    <w:rsid w:val="001D68C0"/>
    <w:rsid w:val="001E5C78"/>
    <w:rsid w:val="002066CA"/>
    <w:rsid w:val="00213DED"/>
    <w:rsid w:val="002158D4"/>
    <w:rsid w:val="002231B8"/>
    <w:rsid w:val="00256B09"/>
    <w:rsid w:val="002825AF"/>
    <w:rsid w:val="00283BBB"/>
    <w:rsid w:val="002846D4"/>
    <w:rsid w:val="00287395"/>
    <w:rsid w:val="002A5982"/>
    <w:rsid w:val="002B2A02"/>
    <w:rsid w:val="002C79AD"/>
    <w:rsid w:val="002D273C"/>
    <w:rsid w:val="002D3566"/>
    <w:rsid w:val="002D7948"/>
    <w:rsid w:val="00315C53"/>
    <w:rsid w:val="003427B6"/>
    <w:rsid w:val="003479FE"/>
    <w:rsid w:val="00363C13"/>
    <w:rsid w:val="003776F2"/>
    <w:rsid w:val="003B24C1"/>
    <w:rsid w:val="003B68EC"/>
    <w:rsid w:val="003D4CEE"/>
    <w:rsid w:val="003D7680"/>
    <w:rsid w:val="003E155D"/>
    <w:rsid w:val="003F2D28"/>
    <w:rsid w:val="003F33EF"/>
    <w:rsid w:val="004025C7"/>
    <w:rsid w:val="004029C3"/>
    <w:rsid w:val="004067A7"/>
    <w:rsid w:val="00437588"/>
    <w:rsid w:val="004417BF"/>
    <w:rsid w:val="004437DD"/>
    <w:rsid w:val="00446C0F"/>
    <w:rsid w:val="004B3C5E"/>
    <w:rsid w:val="004C7FFD"/>
    <w:rsid w:val="004E0C11"/>
    <w:rsid w:val="004F39C3"/>
    <w:rsid w:val="005046E0"/>
    <w:rsid w:val="00505D74"/>
    <w:rsid w:val="0052178A"/>
    <w:rsid w:val="00544AE2"/>
    <w:rsid w:val="00551AD2"/>
    <w:rsid w:val="00567139"/>
    <w:rsid w:val="005B0274"/>
    <w:rsid w:val="005C5689"/>
    <w:rsid w:val="006238FB"/>
    <w:rsid w:val="00646147"/>
    <w:rsid w:val="006618EA"/>
    <w:rsid w:val="00692B46"/>
    <w:rsid w:val="00696EA1"/>
    <w:rsid w:val="006A1A4F"/>
    <w:rsid w:val="006A7DF3"/>
    <w:rsid w:val="006B752B"/>
    <w:rsid w:val="006C6D34"/>
    <w:rsid w:val="006C779E"/>
    <w:rsid w:val="006E12DD"/>
    <w:rsid w:val="00701E04"/>
    <w:rsid w:val="007114B7"/>
    <w:rsid w:val="0072695F"/>
    <w:rsid w:val="007338CD"/>
    <w:rsid w:val="0077183B"/>
    <w:rsid w:val="00780461"/>
    <w:rsid w:val="0078472E"/>
    <w:rsid w:val="00785BA0"/>
    <w:rsid w:val="007860E5"/>
    <w:rsid w:val="007B1315"/>
    <w:rsid w:val="007B451B"/>
    <w:rsid w:val="007C2131"/>
    <w:rsid w:val="007D0B3F"/>
    <w:rsid w:val="007D369E"/>
    <w:rsid w:val="007F2BAD"/>
    <w:rsid w:val="007F59CF"/>
    <w:rsid w:val="00804751"/>
    <w:rsid w:val="0081454E"/>
    <w:rsid w:val="00815C5A"/>
    <w:rsid w:val="00815E03"/>
    <w:rsid w:val="008430A7"/>
    <w:rsid w:val="00846575"/>
    <w:rsid w:val="00847AEE"/>
    <w:rsid w:val="008A4008"/>
    <w:rsid w:val="008F349B"/>
    <w:rsid w:val="00901E24"/>
    <w:rsid w:val="009039C8"/>
    <w:rsid w:val="00911EC9"/>
    <w:rsid w:val="00925487"/>
    <w:rsid w:val="0092758E"/>
    <w:rsid w:val="00981365"/>
    <w:rsid w:val="00992ECA"/>
    <w:rsid w:val="009A299E"/>
    <w:rsid w:val="009A78F4"/>
    <w:rsid w:val="009B4D2D"/>
    <w:rsid w:val="009C542D"/>
    <w:rsid w:val="009C55D7"/>
    <w:rsid w:val="009D0E5E"/>
    <w:rsid w:val="009D18B8"/>
    <w:rsid w:val="009D3E19"/>
    <w:rsid w:val="009E7208"/>
    <w:rsid w:val="009F14C3"/>
    <w:rsid w:val="00A05C7A"/>
    <w:rsid w:val="00A17921"/>
    <w:rsid w:val="00A23001"/>
    <w:rsid w:val="00A273DD"/>
    <w:rsid w:val="00A33120"/>
    <w:rsid w:val="00A33EE4"/>
    <w:rsid w:val="00A61037"/>
    <w:rsid w:val="00A860F3"/>
    <w:rsid w:val="00A94846"/>
    <w:rsid w:val="00A965B3"/>
    <w:rsid w:val="00AC22AF"/>
    <w:rsid w:val="00AC6048"/>
    <w:rsid w:val="00B0241C"/>
    <w:rsid w:val="00B33FBF"/>
    <w:rsid w:val="00B4131C"/>
    <w:rsid w:val="00B41AB2"/>
    <w:rsid w:val="00B477EC"/>
    <w:rsid w:val="00B657C3"/>
    <w:rsid w:val="00B66223"/>
    <w:rsid w:val="00B84681"/>
    <w:rsid w:val="00B93F78"/>
    <w:rsid w:val="00BA2DEE"/>
    <w:rsid w:val="00BB2077"/>
    <w:rsid w:val="00BC58E3"/>
    <w:rsid w:val="00BD0A89"/>
    <w:rsid w:val="00BD1518"/>
    <w:rsid w:val="00BD3F24"/>
    <w:rsid w:val="00BD5067"/>
    <w:rsid w:val="00BF06F4"/>
    <w:rsid w:val="00C02923"/>
    <w:rsid w:val="00C30F7F"/>
    <w:rsid w:val="00C57845"/>
    <w:rsid w:val="00C6778F"/>
    <w:rsid w:val="00C7094B"/>
    <w:rsid w:val="00C8736A"/>
    <w:rsid w:val="00C91026"/>
    <w:rsid w:val="00C9504F"/>
    <w:rsid w:val="00CA1848"/>
    <w:rsid w:val="00CB569D"/>
    <w:rsid w:val="00CD019B"/>
    <w:rsid w:val="00CD6E1C"/>
    <w:rsid w:val="00CF1669"/>
    <w:rsid w:val="00D102C4"/>
    <w:rsid w:val="00D202A5"/>
    <w:rsid w:val="00D34B99"/>
    <w:rsid w:val="00D40143"/>
    <w:rsid w:val="00D4193A"/>
    <w:rsid w:val="00D43D8B"/>
    <w:rsid w:val="00D52916"/>
    <w:rsid w:val="00D6333A"/>
    <w:rsid w:val="00D7621C"/>
    <w:rsid w:val="00D90F72"/>
    <w:rsid w:val="00D91066"/>
    <w:rsid w:val="00DA2625"/>
    <w:rsid w:val="00DA7785"/>
    <w:rsid w:val="00DC21D7"/>
    <w:rsid w:val="00DE6C3E"/>
    <w:rsid w:val="00DF13E6"/>
    <w:rsid w:val="00E05C9F"/>
    <w:rsid w:val="00E117FA"/>
    <w:rsid w:val="00E27506"/>
    <w:rsid w:val="00E36F39"/>
    <w:rsid w:val="00E40A0B"/>
    <w:rsid w:val="00E4261A"/>
    <w:rsid w:val="00E5323B"/>
    <w:rsid w:val="00E6541B"/>
    <w:rsid w:val="00E85123"/>
    <w:rsid w:val="00EB7BFF"/>
    <w:rsid w:val="00F0645F"/>
    <w:rsid w:val="00F25319"/>
    <w:rsid w:val="00F34009"/>
    <w:rsid w:val="00F51208"/>
    <w:rsid w:val="00F5294F"/>
    <w:rsid w:val="00F72165"/>
    <w:rsid w:val="00FD444B"/>
    <w:rsid w:val="00FD7A36"/>
    <w:rsid w:val="00FE0B9D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DF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2">
    <w:name w:val="heading 2"/>
    <w:basedOn w:val="Normalny"/>
    <w:next w:val="Normalny"/>
    <w:qFormat/>
    <w:pPr>
      <w:keepNext/>
      <w:widowControl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BD1518"/>
  </w:style>
  <w:style w:type="paragraph" w:styleId="Tekstpodstawowy">
    <w:name w:val="Body Text"/>
    <w:basedOn w:val="Normalny"/>
    <w:pPr>
      <w:widowControl/>
    </w:pPr>
    <w:rPr>
      <w:rFonts w:ascii="Arial" w:hAnsi="Arial"/>
      <w:color w:val="000000"/>
      <w:sz w:val="18"/>
    </w:rPr>
  </w:style>
  <w:style w:type="paragraph" w:styleId="Tekstdymka">
    <w:name w:val="Balloon Text"/>
    <w:basedOn w:val="Normalny"/>
    <w:semiHidden/>
    <w:rsid w:val="004B3C5E"/>
    <w:rPr>
      <w:rFonts w:ascii="Tahoma" w:hAnsi="Tahoma" w:cs="Tahoma"/>
      <w:sz w:val="16"/>
      <w:szCs w:val="16"/>
    </w:rPr>
  </w:style>
  <w:style w:type="paragraph" w:customStyle="1" w:styleId="AbsatzTableFormat">
    <w:name w:val="AbsatzTableFormat"/>
    <w:basedOn w:val="Normalny"/>
    <w:autoRedefine/>
    <w:rsid w:val="002D273C"/>
    <w:pPr>
      <w:keepNext/>
      <w:widowControl/>
      <w:suppressAutoHyphens/>
      <w:overflowPunct/>
      <w:autoSpaceDE/>
      <w:autoSpaceDN/>
      <w:adjustRightInd/>
      <w:ind w:right="-40"/>
      <w:textAlignment w:val="auto"/>
      <w:outlineLvl w:val="1"/>
    </w:pPr>
    <w:rPr>
      <w:rFonts w:ascii="Times New Roman" w:eastAsia="Arial Unicode MS" w:hAnsi="Times New Roman"/>
      <w:bCs/>
      <w:color w:val="000000"/>
      <w:sz w:val="20"/>
      <w:lang w:eastAsia="ja-JP"/>
    </w:rPr>
  </w:style>
  <w:style w:type="paragraph" w:customStyle="1" w:styleId="Default">
    <w:name w:val="Default"/>
    <w:rsid w:val="00406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7B1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315"/>
    <w:rPr>
      <w:sz w:val="20"/>
    </w:rPr>
  </w:style>
  <w:style w:type="character" w:customStyle="1" w:styleId="TekstkomentarzaZnak">
    <w:name w:val="Tekst komentarza Znak"/>
    <w:link w:val="Tekstkomentarza"/>
    <w:rsid w:val="007B1315"/>
    <w:rPr>
      <w:rFonts w:ascii="PL Nebraska" w:hAnsi="PL Nebraska"/>
    </w:rPr>
  </w:style>
  <w:style w:type="paragraph" w:styleId="Tematkomentarza">
    <w:name w:val="annotation subject"/>
    <w:basedOn w:val="Tekstkomentarza"/>
    <w:next w:val="Tekstkomentarza"/>
    <w:link w:val="TematkomentarzaZnak"/>
    <w:rsid w:val="007B1315"/>
    <w:rPr>
      <w:b/>
      <w:bCs/>
    </w:rPr>
  </w:style>
  <w:style w:type="character" w:customStyle="1" w:styleId="TematkomentarzaZnak">
    <w:name w:val="Temat komentarza Znak"/>
    <w:link w:val="Tematkomentarza"/>
    <w:rsid w:val="007B1315"/>
    <w:rPr>
      <w:rFonts w:ascii="PL Nebraska" w:hAnsi="PL Nebraska"/>
      <w:b/>
      <w:bCs/>
    </w:rPr>
  </w:style>
  <w:style w:type="paragraph" w:styleId="Akapitzlist">
    <w:name w:val="List Paragraph"/>
    <w:basedOn w:val="Normalny"/>
    <w:uiPriority w:val="34"/>
    <w:qFormat/>
    <w:rsid w:val="0001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2020-11-26T18:24:00Z</dcterms:created>
  <dcterms:modified xsi:type="dcterms:W3CDTF">2020-12-21T07:04:00Z</dcterms:modified>
</cp:coreProperties>
</file>