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E22E3" w14:textId="0E7C42EE" w:rsidR="00573342" w:rsidRDefault="0039772F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i/>
          <w:iCs/>
          <w:sz w:val="18"/>
          <w:szCs w:val="18"/>
        </w:rPr>
      </w:pPr>
      <w:bookmarkStart w:id="0" w:name="page1"/>
      <w:bookmarkEnd w:id="0"/>
      <w:r w:rsidRPr="0039772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Załącznik nr </w:t>
      </w:r>
      <w:r>
        <w:rPr>
          <w:rFonts w:ascii="Arial" w:eastAsia="Arial" w:hAnsi="Arial" w:cs="Arial"/>
          <w:b/>
          <w:bCs/>
          <w:i/>
          <w:iCs/>
          <w:sz w:val="18"/>
          <w:szCs w:val="18"/>
        </w:rPr>
        <w:t>2b</w:t>
      </w:r>
      <w:r w:rsidRPr="0039772F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–</w:t>
      </w:r>
      <w:r w:rsidR="00573342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>dotyczy przetargu nieograniczonego na dostaw</w:t>
      </w:r>
      <w:r w:rsidR="00E66EB0" w:rsidRPr="00E66EB0">
        <w:rPr>
          <w:rFonts w:ascii="Arial" w:eastAsia="Arial" w:hAnsi="Arial" w:cs="Arial" w:hint="eastAsia"/>
          <w:b/>
          <w:bCs/>
          <w:i/>
          <w:iCs/>
          <w:sz w:val="18"/>
          <w:szCs w:val="18"/>
        </w:rPr>
        <w:t>ę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tomografu komputerowego w ramach realizacji zadania pn. "Utworzenie O</w:t>
      </w:r>
      <w:r w:rsidR="00E66EB0" w:rsidRPr="00E66EB0">
        <w:rPr>
          <w:rFonts w:ascii="Arial" w:eastAsia="Arial" w:hAnsi="Arial" w:cs="Arial" w:hint="eastAsia"/>
          <w:b/>
          <w:bCs/>
          <w:i/>
          <w:iCs/>
          <w:sz w:val="18"/>
          <w:szCs w:val="18"/>
        </w:rPr>
        <w:t>ś</w:t>
      </w:r>
      <w:r w:rsidR="00E66EB0" w:rsidRPr="00E66EB0">
        <w:rPr>
          <w:rFonts w:ascii="Arial" w:eastAsia="Arial" w:hAnsi="Arial" w:cs="Arial"/>
          <w:b/>
          <w:bCs/>
          <w:i/>
          <w:iCs/>
          <w:sz w:val="18"/>
          <w:szCs w:val="18"/>
        </w:rPr>
        <w:t>rodka Udarowego w Specjalistycznym Szpitalu Wojewódzkim w Ciechanowie"  znak ZP/2501/111/20</w:t>
      </w:r>
    </w:p>
    <w:p w14:paraId="50204A99" w14:textId="1FF08533" w:rsidR="00E66EB0" w:rsidRDefault="00E66EB0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eastAsia="Arial" w:hAnsi="Arial" w:cs="Arial"/>
          <w:b/>
          <w:bCs/>
          <w:i/>
          <w:iCs/>
          <w:sz w:val="18"/>
          <w:szCs w:val="18"/>
        </w:rPr>
      </w:pPr>
    </w:p>
    <w:p w14:paraId="6932AB66" w14:textId="77777777" w:rsidR="00E66EB0" w:rsidRPr="0045590A" w:rsidRDefault="00E66EB0" w:rsidP="00573342">
      <w:pPr>
        <w:widowControl/>
        <w:overflowPunct/>
        <w:autoSpaceDE/>
        <w:autoSpaceDN/>
        <w:adjustRightInd/>
        <w:spacing w:line="252" w:lineRule="auto"/>
        <w:ind w:left="62" w:right="410"/>
        <w:jc w:val="both"/>
        <w:textAlignment w:val="auto"/>
        <w:rPr>
          <w:rFonts w:ascii="Arial" w:hAnsi="Arial" w:cs="Arial"/>
          <w:color w:val="000000"/>
          <w:sz w:val="18"/>
          <w:szCs w:val="18"/>
        </w:rPr>
      </w:pPr>
    </w:p>
    <w:p w14:paraId="52BDF555" w14:textId="77777777" w:rsidR="002D7948" w:rsidRPr="0045590A" w:rsidRDefault="002D7948">
      <w:pPr>
        <w:widowControl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45590A">
        <w:rPr>
          <w:rFonts w:ascii="Arial" w:hAnsi="Arial" w:cs="Arial"/>
          <w:b/>
          <w:color w:val="000000"/>
          <w:sz w:val="18"/>
          <w:szCs w:val="18"/>
        </w:rPr>
        <w:t>ZESTAWIENIE PARAMETRÓW PODLEGAJĄCYCH OCENIE PUNKTOWEJ</w:t>
      </w:r>
    </w:p>
    <w:p w14:paraId="5C7994A5" w14:textId="77777777" w:rsidR="002D7948" w:rsidRPr="0045590A" w:rsidRDefault="002D7948">
      <w:pPr>
        <w:widowControl/>
        <w:jc w:val="center"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(ocenianych przez Komisję w ramach punktu „Ocena techniczna”)</w:t>
      </w:r>
    </w:p>
    <w:p w14:paraId="3F4864D1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57508ED3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 xml:space="preserve">Przedmiot przetargu:  </w:t>
      </w:r>
      <w:r w:rsidR="0072695F" w:rsidRPr="0045590A">
        <w:rPr>
          <w:rFonts w:ascii="Arial" w:hAnsi="Arial" w:cs="Arial"/>
          <w:b/>
          <w:color w:val="000000"/>
          <w:sz w:val="18"/>
          <w:szCs w:val="18"/>
        </w:rPr>
        <w:t>TOMOGRAF KOMPUTEROWY</w:t>
      </w:r>
    </w:p>
    <w:p w14:paraId="488419E1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Producent/Firma:.................................................................................................................................................................</w:t>
      </w:r>
    </w:p>
    <w:p w14:paraId="0EE1B5CB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0407D330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14:paraId="3B3D92E2" w14:textId="77777777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</w:p>
    <w:p w14:paraId="4438B5A7" w14:textId="77777777" w:rsidR="002D7948" w:rsidRPr="0045590A" w:rsidRDefault="002D7948" w:rsidP="008C35D4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>Urządzenie typ:........................................................................................................Rokprodukcji......................................</w:t>
      </w:r>
    </w:p>
    <w:p w14:paraId="71B50724" w14:textId="05AED010" w:rsidR="002D7948" w:rsidRPr="0045590A" w:rsidRDefault="002D79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</w:p>
    <w:tbl>
      <w:tblPr>
        <w:tblW w:w="10564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2"/>
        <w:gridCol w:w="3895"/>
        <w:gridCol w:w="1951"/>
        <w:gridCol w:w="1759"/>
        <w:gridCol w:w="2305"/>
        <w:gridCol w:w="12"/>
      </w:tblGrid>
      <w:tr w:rsidR="008C35D4" w:rsidRPr="0045590A" w14:paraId="5E09316F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  <w:hideMark/>
          </w:tcPr>
          <w:p w14:paraId="594B9DB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1" w:name="RANGE!A2:E167"/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L.p. </w:t>
            </w:r>
            <w:bookmarkEnd w:id="1"/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4EF16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Opis parametru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33E36B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wymagana/graniczna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4C5CFA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Wartość oferowana</w:t>
            </w:r>
          </w:p>
        </w:tc>
        <w:tc>
          <w:tcPr>
            <w:tcW w:w="2305" w:type="dxa"/>
            <w:shd w:val="clear" w:color="auto" w:fill="auto"/>
            <w:hideMark/>
          </w:tcPr>
          <w:p w14:paraId="53BB932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Ocena punktowa</w:t>
            </w:r>
          </w:p>
        </w:tc>
      </w:tr>
      <w:tr w:rsidR="00014E2C" w:rsidRPr="0045590A" w14:paraId="029881CE" w14:textId="77777777" w:rsidTr="00CA7AFF">
        <w:trPr>
          <w:trHeight w:val="289"/>
        </w:trPr>
        <w:tc>
          <w:tcPr>
            <w:tcW w:w="10564" w:type="dxa"/>
            <w:gridSpan w:val="6"/>
            <w:shd w:val="clear" w:color="000000" w:fill="D9D9D9"/>
            <w:vAlign w:val="center"/>
            <w:hideMark/>
          </w:tcPr>
          <w:p w14:paraId="21BA49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 WYMAGANIA OGÓLNE</w:t>
            </w:r>
          </w:p>
        </w:tc>
      </w:tr>
      <w:tr w:rsidR="008C35D4" w:rsidRPr="0045590A" w14:paraId="33DB6F83" w14:textId="77777777" w:rsidTr="00CA7AFF">
        <w:trPr>
          <w:gridAfter w:val="1"/>
          <w:wAfter w:w="12" w:type="dxa"/>
          <w:trHeight w:val="717"/>
        </w:trPr>
        <w:tc>
          <w:tcPr>
            <w:tcW w:w="642" w:type="dxa"/>
            <w:shd w:val="clear" w:color="auto" w:fill="auto"/>
            <w:vAlign w:val="center"/>
          </w:tcPr>
          <w:p w14:paraId="62C763EB" w14:textId="6E930186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65106F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Liczba rzędów detektora w osi Z min. 64.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D83F37D" w14:textId="316A8C11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Podać liczbę rzędów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A20D52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89D413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4 pkt. wartość najmniejsza 0 pkt. Pozostałe proporcjonalnie.</w:t>
            </w:r>
          </w:p>
        </w:tc>
      </w:tr>
      <w:tr w:rsidR="008C35D4" w:rsidRPr="0045590A" w14:paraId="4E57C19F" w14:textId="77777777" w:rsidTr="00CA7AFF">
        <w:trPr>
          <w:gridAfter w:val="1"/>
          <w:wAfter w:w="12" w:type="dxa"/>
          <w:trHeight w:val="698"/>
        </w:trPr>
        <w:tc>
          <w:tcPr>
            <w:tcW w:w="642" w:type="dxa"/>
            <w:shd w:val="clear" w:color="auto" w:fill="auto"/>
            <w:vAlign w:val="center"/>
          </w:tcPr>
          <w:p w14:paraId="0451C597" w14:textId="18AE6572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015F2E4" w14:textId="5F8C398C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Liczba elementów w płaszczyźnie X, Y (dla 1 rzędu w osi Z)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140824" w14:textId="59725334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C893B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57C8D31C" w14:textId="6AAAC562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581CB819" w14:textId="77777777" w:rsidTr="00CA7AFF">
        <w:trPr>
          <w:gridAfter w:val="1"/>
          <w:wAfter w:w="12" w:type="dxa"/>
          <w:trHeight w:val="680"/>
        </w:trPr>
        <w:tc>
          <w:tcPr>
            <w:tcW w:w="642" w:type="dxa"/>
            <w:shd w:val="clear" w:color="auto" w:fill="auto"/>
            <w:vAlign w:val="center"/>
          </w:tcPr>
          <w:p w14:paraId="6AF2CA86" w14:textId="7576925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F50629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Najniższe możliwe położenie stołu mierzone od poziomu posadzki do górnej powierzchni blatu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9E290D2" w14:textId="584F7B88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3DAA60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62016E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8C35D4" w:rsidRPr="0045590A" w14:paraId="0EC183C7" w14:textId="77777777" w:rsidTr="00CA7AFF">
        <w:trPr>
          <w:gridAfter w:val="1"/>
          <w:wAfter w:w="12" w:type="dxa"/>
          <w:trHeight w:val="690"/>
        </w:trPr>
        <w:tc>
          <w:tcPr>
            <w:tcW w:w="642" w:type="dxa"/>
            <w:shd w:val="clear" w:color="auto" w:fill="auto"/>
            <w:vAlign w:val="center"/>
          </w:tcPr>
          <w:p w14:paraId="61F39F82" w14:textId="60D8075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A3B31B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Wskaźniki informujące pacjenta w trakcie badania o konieczności i czasie wstrzymania oddechu widoczne dla pacjenta dla każdego kierunku skanowania.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EE299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BF75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E18214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2F608B2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30E91ABF" w14:textId="5A9E6D3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9B3E6B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Wyświetlanie filmów instruujących pacjenta o przebiegu badania na panelu informującym w pomieszczeniu badań w tym filmów instruktarzowych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5A7698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2873E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967175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6439DAA" w14:textId="77777777" w:rsidTr="00765FE5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4400776B" w14:textId="0AD1DF29" w:rsidR="00903A7B" w:rsidRPr="008C35D4" w:rsidRDefault="00903A7B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0F21F35" w14:textId="16C229D1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Możliwość s</w:t>
            </w:r>
            <w:r w:rsidRPr="004C3DF9">
              <w:rPr>
                <w:rFonts w:ascii="Arial" w:hAnsi="Arial" w:cs="Arial"/>
                <w:sz w:val="18"/>
                <w:szCs w:val="18"/>
              </w:rPr>
              <w:t>terowanie stoł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4C3DF9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4C3D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technika znajdującego się 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z przodu i tyłu </w:t>
            </w:r>
            <w:proofErr w:type="spellStart"/>
            <w:r w:rsidRPr="004C3DF9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4C3DF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3A41E34" w14:textId="2EED9CEC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A278497" w14:textId="77777777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D5DCE4" w:themeFill="text2" w:themeFillTint="33"/>
          </w:tcPr>
          <w:p w14:paraId="1D8E87D5" w14:textId="77777777" w:rsidR="00765FE5" w:rsidRPr="00B969B2" w:rsidRDefault="00765FE5" w:rsidP="00765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B2">
              <w:rPr>
                <w:rFonts w:ascii="Arial" w:hAnsi="Arial" w:cs="Arial"/>
                <w:color w:val="000000"/>
                <w:sz w:val="18"/>
                <w:szCs w:val="18"/>
              </w:rPr>
              <w:t xml:space="preserve">Panele - 2 pkt. </w:t>
            </w:r>
          </w:p>
          <w:p w14:paraId="7FFDC859" w14:textId="77777777" w:rsidR="00765FE5" w:rsidRPr="00B969B2" w:rsidRDefault="00765FE5" w:rsidP="00765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B2">
              <w:rPr>
                <w:rFonts w:ascii="Arial" w:hAnsi="Arial" w:cs="Arial"/>
                <w:color w:val="000000"/>
                <w:sz w:val="18"/>
                <w:szCs w:val="18"/>
              </w:rPr>
              <w:t>Przenośny tablet - 1 pkt.</w:t>
            </w:r>
          </w:p>
          <w:p w14:paraId="29164436" w14:textId="45FBF398" w:rsidR="00903A7B" w:rsidRPr="0045590A" w:rsidRDefault="00765FE5" w:rsidP="00765FE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 – 0 pkt</w:t>
            </w:r>
            <w:r w:rsidR="00903A7B" w:rsidRPr="0045590A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8C35D4" w:rsidRPr="0045590A" w14:paraId="4A683C10" w14:textId="77777777" w:rsidTr="00765FE5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5B54D39C" w14:textId="306AD022" w:rsidR="00903A7B" w:rsidRPr="008C35D4" w:rsidRDefault="00903A7B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046E0FC" w14:textId="31CAEAB4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3DF9">
              <w:rPr>
                <w:rFonts w:ascii="Arial" w:hAnsi="Arial" w:cs="Arial"/>
                <w:sz w:val="18"/>
                <w:szCs w:val="18"/>
              </w:rPr>
              <w:t xml:space="preserve">Serowanie ruchami stołu </w:t>
            </w:r>
            <w:r>
              <w:rPr>
                <w:rFonts w:ascii="Arial" w:hAnsi="Arial" w:cs="Arial"/>
                <w:sz w:val="18"/>
                <w:szCs w:val="18"/>
              </w:rPr>
              <w:t xml:space="preserve">przez technika znajdującego się </w:t>
            </w:r>
            <w:r w:rsidRPr="004C3DF9">
              <w:rPr>
                <w:rFonts w:ascii="Arial" w:hAnsi="Arial" w:cs="Arial"/>
                <w:sz w:val="18"/>
                <w:szCs w:val="18"/>
              </w:rPr>
              <w:t xml:space="preserve">z </w:t>
            </w:r>
            <w:r>
              <w:rPr>
                <w:rFonts w:ascii="Arial" w:hAnsi="Arial" w:cs="Arial"/>
                <w:sz w:val="18"/>
                <w:szCs w:val="18"/>
              </w:rPr>
              <w:t>prawej i lewej strony stołu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A32112B" w14:textId="6CA9E48C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0DC96E7F" w14:textId="77777777" w:rsidR="00903A7B" w:rsidRPr="0045590A" w:rsidRDefault="00903A7B" w:rsidP="00903A7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D5DCE4" w:themeFill="text2" w:themeFillTint="33"/>
          </w:tcPr>
          <w:p w14:paraId="765EE04C" w14:textId="77777777" w:rsidR="00765FE5" w:rsidRPr="00B969B2" w:rsidRDefault="00765FE5" w:rsidP="00765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B2">
              <w:rPr>
                <w:rFonts w:ascii="Arial" w:hAnsi="Arial" w:cs="Arial"/>
                <w:color w:val="000000"/>
                <w:sz w:val="18"/>
                <w:szCs w:val="18"/>
              </w:rPr>
              <w:t xml:space="preserve">Panele - 2 pkt. </w:t>
            </w:r>
          </w:p>
          <w:p w14:paraId="30CFCCA8" w14:textId="77777777" w:rsidR="00765FE5" w:rsidRPr="00B969B2" w:rsidRDefault="00765FE5" w:rsidP="00765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B2">
              <w:rPr>
                <w:rFonts w:ascii="Arial" w:hAnsi="Arial" w:cs="Arial"/>
                <w:color w:val="000000"/>
                <w:sz w:val="18"/>
                <w:szCs w:val="18"/>
              </w:rPr>
              <w:t>Przenośny tablet - 1 pkt.</w:t>
            </w:r>
          </w:p>
          <w:p w14:paraId="03A0C9BE" w14:textId="2EEB050D" w:rsidR="00903A7B" w:rsidRPr="0045590A" w:rsidRDefault="00765FE5" w:rsidP="00765FE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 – 0 pkt</w:t>
            </w:r>
          </w:p>
        </w:tc>
      </w:tr>
      <w:tr w:rsidR="008C35D4" w:rsidRPr="0045590A" w14:paraId="7B90C6F8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34F7F282" w14:textId="0CBF7096" w:rsidR="00CC3FD0" w:rsidRPr="008C35D4" w:rsidRDefault="00CC3FD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271F3BB2" w14:textId="453D00AD" w:rsidR="00CC3FD0" w:rsidRPr="004C3DF9" w:rsidRDefault="00CC3FD0" w:rsidP="00CC3FD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Automatyczne pozycjonowanie pacjenta do określonego punktu referencyjnego wybieranego na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gantry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(minimum jedna pozycja).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441E6AA" w14:textId="3A65CD33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3B0125" w14:textId="77777777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5A7A5CF" w14:textId="1A2BCBE6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313A855" w14:textId="77777777" w:rsidTr="00CA7AFF">
        <w:trPr>
          <w:gridAfter w:val="1"/>
          <w:wAfter w:w="12" w:type="dxa"/>
          <w:trHeight w:val="694"/>
        </w:trPr>
        <w:tc>
          <w:tcPr>
            <w:tcW w:w="642" w:type="dxa"/>
            <w:shd w:val="clear" w:color="auto" w:fill="auto"/>
            <w:vAlign w:val="center"/>
          </w:tcPr>
          <w:p w14:paraId="0EDB7300" w14:textId="342DB51F" w:rsidR="00CC3FD0" w:rsidRPr="008C35D4" w:rsidRDefault="00CC3FD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13D78CC3" w14:textId="08CE1A0E" w:rsidR="00CC3FD0" w:rsidRPr="004C3DF9" w:rsidRDefault="00CC3FD0" w:rsidP="00CC3FD0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4B1A85">
              <w:rPr>
                <w:rFonts w:ascii="Arial" w:hAnsi="Arial" w:cs="Arial"/>
                <w:bCs/>
                <w:sz w:val="18"/>
                <w:szCs w:val="18"/>
              </w:rPr>
              <w:t>Tryb badań nagłych umożliwiający wybór pacjenta i protokołu badania</w:t>
            </w:r>
            <w:r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F3FCC70" w14:textId="6E7DE8FA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D92B5FC" w14:textId="77777777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605C6175" w14:textId="1D39FCEA" w:rsidR="00CC3FD0" w:rsidRPr="0045590A" w:rsidRDefault="00CC3FD0" w:rsidP="00CC3FD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379FF22" w14:textId="77777777" w:rsidTr="00CA7AFF">
        <w:trPr>
          <w:gridAfter w:val="1"/>
          <w:wAfter w:w="12" w:type="dxa"/>
          <w:trHeight w:val="765"/>
        </w:trPr>
        <w:tc>
          <w:tcPr>
            <w:tcW w:w="642" w:type="dxa"/>
            <w:shd w:val="clear" w:color="auto" w:fill="auto"/>
            <w:vAlign w:val="center"/>
          </w:tcPr>
          <w:p w14:paraId="53B85AB9" w14:textId="274EE1D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27D3EA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Średnica otworu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9DA5A0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70,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8BC769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11E539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0BB161FC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7A3D7A11" w14:textId="183BBE0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380C4C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Zintegrowana z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kamera do zdalnej obserwacji pacjenta na konsoli operatora, z możliwością powiększania obrazu 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E0A2F1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7BE01B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C45911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C45911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549A5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42AC0D3" w14:textId="77777777" w:rsidTr="00CA7AFF">
        <w:trPr>
          <w:gridAfter w:val="1"/>
          <w:wAfter w:w="12" w:type="dxa"/>
          <w:trHeight w:val="973"/>
        </w:trPr>
        <w:tc>
          <w:tcPr>
            <w:tcW w:w="642" w:type="dxa"/>
            <w:shd w:val="clear" w:color="auto" w:fill="auto"/>
            <w:vAlign w:val="center"/>
          </w:tcPr>
          <w:p w14:paraId="7AAC1187" w14:textId="46F66EE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29567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Niskodawkowy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iteracyjny algorytm rekonstrukcji bazujący na modelu z wielokrotnym przetwarzaniem tych samych danych surowych (RAW) oraz redukujący szum w obszarze obrazu, umożliwiający 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redukcję dawki o co najmniej 60% w relacji do metody rekonstrukcji wstecznej FBP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AE7C95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TAK, podać nazwę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924A0F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D4110B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AB5C332" w14:textId="77777777" w:rsidTr="00CA7AFF">
        <w:trPr>
          <w:gridAfter w:val="1"/>
          <w:wAfter w:w="12" w:type="dxa"/>
          <w:trHeight w:val="839"/>
        </w:trPr>
        <w:tc>
          <w:tcPr>
            <w:tcW w:w="642" w:type="dxa"/>
            <w:shd w:val="clear" w:color="auto" w:fill="auto"/>
            <w:vAlign w:val="center"/>
          </w:tcPr>
          <w:p w14:paraId="27344D2C" w14:textId="77099BFC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C8167D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Iteracyjny algorytm rekonstrukcyjny poprawiający wykrywalność zmian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niskokontrastowych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min. 135% przy zachowaniu poziomu dawki (parametr potwierdzony w oficjalnych danych produktowych producenta)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B78F78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 nazwę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ABBA7E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C25A19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FA8C518" w14:textId="77777777" w:rsidTr="00CA7AFF">
        <w:trPr>
          <w:gridAfter w:val="1"/>
          <w:wAfter w:w="12" w:type="dxa"/>
          <w:trHeight w:val="708"/>
        </w:trPr>
        <w:tc>
          <w:tcPr>
            <w:tcW w:w="642" w:type="dxa"/>
            <w:shd w:val="clear" w:color="auto" w:fill="auto"/>
            <w:vAlign w:val="center"/>
          </w:tcPr>
          <w:p w14:paraId="17FA53AD" w14:textId="46B20D5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968DD5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Odległość lampa-detektor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700A6C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F0BEFE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7FF13D7" w14:textId="62C7A859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</w:t>
            </w:r>
            <w:r w:rsidR="00DF13E6" w:rsidRPr="0045590A">
              <w:rPr>
                <w:rFonts w:ascii="Arial" w:hAnsi="Arial" w:cs="Arial"/>
                <w:color w:val="1D1D1D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ozostałe proporcjonalnie.</w:t>
            </w:r>
          </w:p>
        </w:tc>
      </w:tr>
      <w:tr w:rsidR="008C35D4" w:rsidRPr="0045590A" w14:paraId="65F3D523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017743C0" w14:textId="37B72AC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76ED40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skanie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axialnym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1C9AC2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0DE004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BE634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5FEDD301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564495F3" w14:textId="08F21D5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0397D3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Badanie z pochyleniem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skanie spiralnym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88697E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E7F483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402867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199A7DD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3C8FCBD" w14:textId="4B5D74A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094B2BA" w14:textId="2195BECB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Maksymalne obciążenie stołu z zachowaniem precyzji pozycjonowania &gt;270kg dla precyzji ± 1,00mm [kg]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39982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3220FC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CC4B67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3B4EDCE8" w14:textId="77777777" w:rsidTr="00765FE5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53A2CC93" w14:textId="5B509B1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78F137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Sterowanie ruchami stołu z obu stron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gantry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(tył/przód).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6EBBEC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D03021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D5DCE4" w:themeFill="text2" w:themeFillTint="33"/>
            <w:hideMark/>
          </w:tcPr>
          <w:p w14:paraId="44B6E28D" w14:textId="77777777" w:rsidR="00765FE5" w:rsidRPr="00B969B2" w:rsidRDefault="00765FE5" w:rsidP="00765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B2">
              <w:rPr>
                <w:rFonts w:ascii="Arial" w:hAnsi="Arial" w:cs="Arial"/>
                <w:color w:val="000000"/>
                <w:sz w:val="18"/>
                <w:szCs w:val="18"/>
              </w:rPr>
              <w:t xml:space="preserve">Panele - 2 pkt. </w:t>
            </w:r>
          </w:p>
          <w:p w14:paraId="371E034E" w14:textId="77777777" w:rsidR="00765FE5" w:rsidRPr="00B969B2" w:rsidRDefault="00765FE5" w:rsidP="00765FE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969B2">
              <w:rPr>
                <w:rFonts w:ascii="Arial" w:hAnsi="Arial" w:cs="Arial"/>
                <w:color w:val="000000"/>
                <w:sz w:val="18"/>
                <w:szCs w:val="18"/>
              </w:rPr>
              <w:t>Przenośny tablet - 1 pkt.</w:t>
            </w:r>
          </w:p>
          <w:p w14:paraId="4773AA08" w14:textId="15719723" w:rsidR="00014E2C" w:rsidRPr="0045590A" w:rsidRDefault="00765FE5" w:rsidP="00765FE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Nie – 0 pkt</w:t>
            </w:r>
          </w:p>
        </w:tc>
      </w:tr>
      <w:tr w:rsidR="008C35D4" w:rsidRPr="0045590A" w14:paraId="0DC86334" w14:textId="77777777" w:rsidTr="00CA7AFF">
        <w:trPr>
          <w:gridAfter w:val="1"/>
          <w:wAfter w:w="12" w:type="dxa"/>
          <w:trHeight w:val="742"/>
        </w:trPr>
        <w:tc>
          <w:tcPr>
            <w:tcW w:w="642" w:type="dxa"/>
            <w:shd w:val="clear" w:color="auto" w:fill="auto"/>
            <w:vAlign w:val="center"/>
          </w:tcPr>
          <w:p w14:paraId="18034F7D" w14:textId="3E5A56DC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0D325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Maksymalna moc generatora [kW] wyrażona jako maksymalny iloczyn pądu lampy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 i napięcia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] - podać parametry, moc,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prąd@napęcie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5236A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008BF0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A9629A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0F1C072B" w14:textId="77777777" w:rsidTr="00CA7AFF">
        <w:trPr>
          <w:gridAfter w:val="1"/>
          <w:wAfter w:w="12" w:type="dxa"/>
          <w:trHeight w:val="682"/>
        </w:trPr>
        <w:tc>
          <w:tcPr>
            <w:tcW w:w="642" w:type="dxa"/>
            <w:shd w:val="clear" w:color="auto" w:fill="auto"/>
            <w:vAlign w:val="center"/>
          </w:tcPr>
          <w:p w14:paraId="5B928793" w14:textId="2AC314C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F67E96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napięcie anody 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0719D1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135,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1A517B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58B612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4A6BBA9" w14:textId="77777777" w:rsidTr="00CA7AFF">
        <w:trPr>
          <w:gridAfter w:val="1"/>
          <w:wAfter w:w="12" w:type="dxa"/>
          <w:trHeight w:val="692"/>
        </w:trPr>
        <w:tc>
          <w:tcPr>
            <w:tcW w:w="642" w:type="dxa"/>
            <w:shd w:val="clear" w:color="auto" w:fill="auto"/>
            <w:vAlign w:val="center"/>
          </w:tcPr>
          <w:p w14:paraId="6466D9D5" w14:textId="190114D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8BFB3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Minimalne napięcie anody, możliwe do zastosowania w protokołach badań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4C3CD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 ≤ 70, podać listę protokołów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0C6225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C1FA26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0626438B" w14:textId="77777777" w:rsidTr="00CA7AFF">
        <w:trPr>
          <w:gridAfter w:val="1"/>
          <w:wAfter w:w="12" w:type="dxa"/>
          <w:trHeight w:val="688"/>
        </w:trPr>
        <w:tc>
          <w:tcPr>
            <w:tcW w:w="642" w:type="dxa"/>
            <w:shd w:val="clear" w:color="auto" w:fill="auto"/>
            <w:vAlign w:val="center"/>
          </w:tcPr>
          <w:p w14:paraId="1DD137B2" w14:textId="59899AA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E525EE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Rzeczywista pojemność cieplna anody [MHU]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90EFF4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≥ 7,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F645EAD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890CD7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36E20EB1" w14:textId="77777777" w:rsidTr="00CA7AFF">
        <w:trPr>
          <w:gridAfter w:val="1"/>
          <w:wAfter w:w="12" w:type="dxa"/>
          <w:trHeight w:val="698"/>
        </w:trPr>
        <w:tc>
          <w:tcPr>
            <w:tcW w:w="642" w:type="dxa"/>
            <w:shd w:val="clear" w:color="auto" w:fill="auto"/>
            <w:vAlign w:val="center"/>
          </w:tcPr>
          <w:p w14:paraId="04F9D6A9" w14:textId="0EFEDFF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7FACB6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Szybkość chłodzenia anody lampy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kHU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/min]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FE1898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A65581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CF1E4C5" w14:textId="270B646E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3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8C35D4" w:rsidRPr="0045590A" w14:paraId="71E6507C" w14:textId="77777777" w:rsidTr="00CA7AFF">
        <w:trPr>
          <w:gridAfter w:val="1"/>
          <w:wAfter w:w="12" w:type="dxa"/>
          <w:trHeight w:val="878"/>
        </w:trPr>
        <w:tc>
          <w:tcPr>
            <w:tcW w:w="642" w:type="dxa"/>
            <w:shd w:val="clear" w:color="auto" w:fill="auto"/>
            <w:vAlign w:val="center"/>
          </w:tcPr>
          <w:p w14:paraId="585A809E" w14:textId="62E3FF9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E09898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Wymiary najmniejszego ogniska [mm]</w:t>
            </w:r>
          </w:p>
          <w:p w14:paraId="2304FFE6" w14:textId="493BC3D9" w:rsidR="008430A7" w:rsidRPr="0045590A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D9CD8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BADBB7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2FE53ED" w14:textId="7A8D8248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567139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54D19529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2BAA9764" w14:textId="5FD24343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C7468C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Wymiary największego ogniska [mm]</w:t>
            </w:r>
          </w:p>
          <w:p w14:paraId="4A7EA8ED" w14:textId="35D5132C" w:rsidR="008430A7" w:rsidRPr="0045590A" w:rsidRDefault="008430A7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(W przypadku różnych wartości w dwóch osiach podać każdy z wymiarów. Wartość punktowa obliczona z iloczynu wymiarów)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8235E8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 wymiary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7FEDE6A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4B6D335" w14:textId="41E068B6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(pole) największa 0 pkt. wartość najmniejsza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3395FCD7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52FB18E3" w14:textId="206B4CA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5F6958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Najkrótszy czas pełnego obrotu (360°) układu lampa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rtg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- detektor dla oferowanego aparatu (musi dotyczyć oferowanej konfiguracji aparatu) [s]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FD4414D" w14:textId="6384734A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CDA033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2B9F91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3 pkt. Pozostałe proporcjonalnie.</w:t>
            </w:r>
          </w:p>
        </w:tc>
      </w:tr>
      <w:tr w:rsidR="008C35D4" w:rsidRPr="0045590A" w14:paraId="40CD475C" w14:textId="77777777" w:rsidTr="00CA7AFF">
        <w:trPr>
          <w:gridAfter w:val="1"/>
          <w:wAfter w:w="12" w:type="dxa"/>
          <w:trHeight w:val="707"/>
        </w:trPr>
        <w:tc>
          <w:tcPr>
            <w:tcW w:w="642" w:type="dxa"/>
            <w:shd w:val="clear" w:color="auto" w:fill="auto"/>
            <w:vAlign w:val="center"/>
          </w:tcPr>
          <w:p w14:paraId="1C1185E6" w14:textId="4F67E74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74A7F1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Maksymalna prędkość skanowania [mm/s]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FAEB47" w14:textId="197AF6BD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820CCA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D58C0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46C10997" w14:textId="77777777" w:rsidTr="00CA7AFF">
        <w:trPr>
          <w:gridAfter w:val="1"/>
          <w:wAfter w:w="12" w:type="dxa"/>
          <w:trHeight w:val="703"/>
        </w:trPr>
        <w:tc>
          <w:tcPr>
            <w:tcW w:w="642" w:type="dxa"/>
            <w:shd w:val="clear" w:color="auto" w:fill="auto"/>
            <w:vAlign w:val="center"/>
          </w:tcPr>
          <w:p w14:paraId="19BF1E85" w14:textId="601F5A8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40280F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badania przy ciągłym skanie spiralnym/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helikalnym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, bez przerwy na chłodzenie lampy (akwizycja z maksymalną liczbą warstw)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F1AB42F" w14:textId="4D70EF52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E7F663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880F84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1CF96463" w14:textId="77777777" w:rsidTr="00CA7AFF">
        <w:trPr>
          <w:gridAfter w:val="1"/>
          <w:wAfter w:w="12" w:type="dxa"/>
          <w:trHeight w:val="684"/>
        </w:trPr>
        <w:tc>
          <w:tcPr>
            <w:tcW w:w="642" w:type="dxa"/>
            <w:shd w:val="clear" w:color="auto" w:fill="auto"/>
            <w:vAlign w:val="center"/>
          </w:tcPr>
          <w:p w14:paraId="7699CB3B" w14:textId="2DE052BF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5168D6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Maksymalna długość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topogramu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D3C2CCB" w14:textId="7A8FDF5C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88F494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BFBFBD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040008F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268CF86B" w14:textId="11D3263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922DB2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Maksymalny zakres zmian wartość współczynnika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pitch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93EC03D" w14:textId="140468DD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7619FC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73C6BCB" w14:textId="708F8D29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E9B41A4" w14:textId="77777777" w:rsidTr="00CA7AFF">
        <w:trPr>
          <w:gridAfter w:val="1"/>
          <w:wAfter w:w="12" w:type="dxa"/>
          <w:trHeight w:val="746"/>
        </w:trPr>
        <w:tc>
          <w:tcPr>
            <w:tcW w:w="642" w:type="dxa"/>
            <w:shd w:val="clear" w:color="auto" w:fill="auto"/>
            <w:vAlign w:val="center"/>
          </w:tcPr>
          <w:p w14:paraId="1063AFE3" w14:textId="6C6E6BCA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B5F62F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diagnostyczne, rekonstruowane pole obrazowania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56587B5" w14:textId="61503AD0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314180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4E98B8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E7B7F3E" w14:textId="77777777" w:rsidTr="00CA7AFF">
        <w:trPr>
          <w:gridAfter w:val="1"/>
          <w:wAfter w:w="12" w:type="dxa"/>
          <w:trHeight w:val="700"/>
        </w:trPr>
        <w:tc>
          <w:tcPr>
            <w:tcW w:w="642" w:type="dxa"/>
            <w:shd w:val="clear" w:color="auto" w:fill="auto"/>
            <w:vAlign w:val="center"/>
          </w:tcPr>
          <w:p w14:paraId="35320ADE" w14:textId="632A13B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BD7BBC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Maksymalne rekonstruowane pole obrazowania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E4B353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645E8E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304E96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698C5790" w14:textId="77777777" w:rsidTr="00CA7AFF">
        <w:trPr>
          <w:gridAfter w:val="1"/>
          <w:wAfter w:w="12" w:type="dxa"/>
          <w:trHeight w:val="682"/>
        </w:trPr>
        <w:tc>
          <w:tcPr>
            <w:tcW w:w="642" w:type="dxa"/>
            <w:shd w:val="clear" w:color="auto" w:fill="auto"/>
            <w:vAlign w:val="center"/>
          </w:tcPr>
          <w:p w14:paraId="72CD5166" w14:textId="60439D69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9B8BB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Liczba pól skanowania z rzeczywistą kolimacją wiązki odpowiadającą polu rekonstrukcji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EEFAB3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B89439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BF2B8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0EF7B27F" w14:textId="77777777" w:rsidTr="00CA7AFF">
        <w:trPr>
          <w:gridAfter w:val="1"/>
          <w:wAfter w:w="12" w:type="dxa"/>
          <w:trHeight w:val="692"/>
        </w:trPr>
        <w:tc>
          <w:tcPr>
            <w:tcW w:w="642" w:type="dxa"/>
            <w:shd w:val="clear" w:color="auto" w:fill="auto"/>
            <w:vAlign w:val="center"/>
          </w:tcPr>
          <w:p w14:paraId="7D137CF9" w14:textId="1CFAB2FE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FAE696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wysokokontrastowa w płaszczyźnie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x,y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, mierzona w polu akwizycyjnym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FoV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=50 cm w punkcie 2% charakterystyki MTF.[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pl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/cm]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10E3B29" w14:textId="09FBD5CF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0043EC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73A9F2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44C58478" w14:textId="77777777" w:rsidTr="00CA7AFF">
        <w:trPr>
          <w:gridAfter w:val="1"/>
          <w:wAfter w:w="12" w:type="dxa"/>
          <w:trHeight w:val="688"/>
        </w:trPr>
        <w:tc>
          <w:tcPr>
            <w:tcW w:w="642" w:type="dxa"/>
            <w:shd w:val="clear" w:color="auto" w:fill="auto"/>
            <w:vAlign w:val="center"/>
          </w:tcPr>
          <w:p w14:paraId="4F876F21" w14:textId="58B178B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9BF1949" w14:textId="0FC8D73A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przestrzenna izotropowa x=y=z dla wszystkich trybów skanowania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submilimetrowego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polu widzenia FOV 50 cm [mm]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39C642" w14:textId="5036B819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77A96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BAB46BD" w14:textId="6D46DD6E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0 pkt. wartość najmniejsza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Pozostałe proporcjonalnie.</w:t>
            </w:r>
          </w:p>
        </w:tc>
      </w:tr>
      <w:tr w:rsidR="008C35D4" w:rsidRPr="0045590A" w14:paraId="5B527155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6877D831" w14:textId="2B6FDD8B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8ADBF8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Rozdzielczość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wizualna, przy różnicy gęstości 3 HU, określona dla najkrótszego skanu pełnego zmierzona na fantomie CATHPAN o średnicy 20 cm, dla napięcia ≥ 110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, dla warstwy 10 mm [mm]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C99247D" w14:textId="644D5665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A199AB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351270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2 pkt. Pozostałe proporcjonalnie.</w:t>
            </w:r>
          </w:p>
        </w:tc>
      </w:tr>
      <w:tr w:rsidR="008C35D4" w:rsidRPr="0045590A" w14:paraId="32BE16EB" w14:textId="77777777" w:rsidTr="00CA7AFF">
        <w:trPr>
          <w:gridAfter w:val="1"/>
          <w:wAfter w:w="12" w:type="dxa"/>
          <w:trHeight w:val="967"/>
        </w:trPr>
        <w:tc>
          <w:tcPr>
            <w:tcW w:w="642" w:type="dxa"/>
            <w:shd w:val="clear" w:color="auto" w:fill="auto"/>
            <w:vAlign w:val="center"/>
          </w:tcPr>
          <w:p w14:paraId="04D2C285" w14:textId="7D92DCA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47D1D5E" w14:textId="03B3BCDD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Dawka (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CTDIvol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obliczana) konieczna do uzyskania rozdzielczości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niskokontrastowej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zadeklarowanej w punkcje powyżej, mierzonej w maksymalnym polu akwizycyjnym dla fantomu CATPHAN 20 cm przy warstwie &lt;=10mm i różnicy gęstości 3HU i napięciu min. 110kV w płaszczyźnie x y z użyciem zaoferowanego powyżej algorytmu iteracyjnego  [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mGy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DC69B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8CFEDF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BE8F2F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0 pkt. wartość najmniejsza 1 pkt. Pozostałe proporcjonalnie.</w:t>
            </w:r>
          </w:p>
        </w:tc>
      </w:tr>
      <w:tr w:rsidR="008C35D4" w:rsidRPr="0045590A" w14:paraId="10FF8EE4" w14:textId="77777777" w:rsidTr="00CA7AFF">
        <w:trPr>
          <w:gridAfter w:val="1"/>
          <w:wAfter w:w="12" w:type="dxa"/>
          <w:trHeight w:val="683"/>
        </w:trPr>
        <w:tc>
          <w:tcPr>
            <w:tcW w:w="642" w:type="dxa"/>
            <w:shd w:val="clear" w:color="auto" w:fill="auto"/>
            <w:vAlign w:val="center"/>
          </w:tcPr>
          <w:p w14:paraId="418214E8" w14:textId="06281DF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68D27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Szybkość rekonstrukcji obrazów w matrycy 512 x 512 [obrazy/s] dla metody rekonstrukcji wstecznej FBP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E5ECBF6" w14:textId="265D7BE5" w:rsidR="00014E2C" w:rsidRPr="0045590A" w:rsidRDefault="001E5C78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014E2C"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5C3871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92163D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4AA259DF" w14:textId="77777777" w:rsidTr="00CA7AFF">
        <w:trPr>
          <w:gridAfter w:val="1"/>
          <w:wAfter w:w="12" w:type="dxa"/>
          <w:trHeight w:val="707"/>
        </w:trPr>
        <w:tc>
          <w:tcPr>
            <w:tcW w:w="642" w:type="dxa"/>
            <w:shd w:val="clear" w:color="auto" w:fill="auto"/>
            <w:vAlign w:val="center"/>
          </w:tcPr>
          <w:p w14:paraId="501DBBD5" w14:textId="4C11FC78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1FBBC0C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wykonywania dynamicznych badań perfuzyjnych dla obszaru głowy i narządów miąższowych przy pojedynczym podaniu kontrastu [cm] dla rozdzielczości czasowej dynamicznej akwizycji do badania perfuzji nie może większej niż. 3,2s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0E0844B" w14:textId="6A2E53D1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≥ 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03FE27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DE022C2" w14:textId="532F0E56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Wartość największa </w:t>
            </w:r>
            <w:r w:rsidR="00AC6048" w:rsidRPr="0045590A">
              <w:rPr>
                <w:rFonts w:ascii="Arial" w:hAnsi="Arial" w:cs="Arial"/>
                <w:color w:val="1D1D1D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 xml:space="preserve"> pkt. wartość najmniejsza 0 pkt. Pozostałe proporcjonalnie.</w:t>
            </w:r>
          </w:p>
        </w:tc>
      </w:tr>
      <w:tr w:rsidR="008C35D4" w:rsidRPr="0045590A" w14:paraId="5F0A9E78" w14:textId="77777777" w:rsidTr="00CA7AFF">
        <w:trPr>
          <w:gridAfter w:val="1"/>
          <w:wAfter w:w="12" w:type="dxa"/>
          <w:trHeight w:val="718"/>
        </w:trPr>
        <w:tc>
          <w:tcPr>
            <w:tcW w:w="642" w:type="dxa"/>
            <w:shd w:val="clear" w:color="auto" w:fill="auto"/>
            <w:vAlign w:val="center"/>
          </w:tcPr>
          <w:p w14:paraId="515EA158" w14:textId="690F77D6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66084E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Maksymalny zakres wykonywania dynamicznych badań naczyniowych 4D-CTA przy pojedynczym podaniu kontrastu (do obrazowania przepływów) [cm]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2FD8A81B" w14:textId="7F81EA39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≥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5B5E12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D8AC09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2 pkt. wartość najmniejsza 0 pkt. Pozostałe proporcjonalnie.</w:t>
            </w:r>
          </w:p>
        </w:tc>
      </w:tr>
      <w:tr w:rsidR="008C35D4" w:rsidRPr="0045590A" w14:paraId="7A156195" w14:textId="77777777" w:rsidTr="00CA7AFF">
        <w:trPr>
          <w:gridAfter w:val="1"/>
          <w:wAfter w:w="12" w:type="dxa"/>
          <w:trHeight w:val="970"/>
        </w:trPr>
        <w:tc>
          <w:tcPr>
            <w:tcW w:w="642" w:type="dxa"/>
            <w:shd w:val="clear" w:color="auto" w:fill="auto"/>
            <w:vAlign w:val="center"/>
          </w:tcPr>
          <w:p w14:paraId="356E3DFB" w14:textId="11752A5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14C9E9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Akwizycja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dwuenergeryczna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umożliwiająca uzyskiwanie dwóch zestawów danych obrazowych badanej objętości dla dwóch różnych energii promieniowania. Wymagana inna technika niż dwukrotny przejazd stołu (badanie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w trakcje jednego przejazdu stołu).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36D3A4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062C3A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07F917DE" w14:textId="09789EB3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446C0F" w:rsidRPr="00455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3ACBBB58" w14:textId="77777777" w:rsidTr="00CA7AFF">
        <w:trPr>
          <w:gridAfter w:val="1"/>
          <w:wAfter w:w="12" w:type="dxa"/>
          <w:trHeight w:val="828"/>
        </w:trPr>
        <w:tc>
          <w:tcPr>
            <w:tcW w:w="642" w:type="dxa"/>
            <w:shd w:val="clear" w:color="auto" w:fill="auto"/>
            <w:vAlign w:val="center"/>
          </w:tcPr>
          <w:p w14:paraId="018E801A" w14:textId="56E5AD5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D50AD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Podać rozdzielczość czasowa akwizycji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dwuenergetycznej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(różnica czasowa pomiędzy akwizycją danych dla różnych energii promieniowania - różnych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kV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) dla tej samej anatomii. (dla techniki dwukrotnego przejazdu stołu wpisać NIE)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520D7FB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TAK/NIE, 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6AE9A23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FFFFE4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Nie - 0pkt, &lt;0,4s - 1pkt, &lt;0,1s - 2pkt</w:t>
            </w:r>
          </w:p>
        </w:tc>
      </w:tr>
      <w:tr w:rsidR="008C35D4" w:rsidRPr="0045590A" w14:paraId="5F057B8B" w14:textId="77777777" w:rsidTr="00CA7AFF">
        <w:trPr>
          <w:gridAfter w:val="1"/>
          <w:wAfter w:w="12" w:type="dxa"/>
          <w:trHeight w:val="840"/>
        </w:trPr>
        <w:tc>
          <w:tcPr>
            <w:tcW w:w="642" w:type="dxa"/>
            <w:shd w:val="clear" w:color="auto" w:fill="auto"/>
            <w:vAlign w:val="center"/>
          </w:tcPr>
          <w:p w14:paraId="0F3CA67D" w14:textId="4437876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24CBBC9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Przekątna kolorowego monitora z aktywną matrycą ciekłokrystaliczną typu Flat ["]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70EA2A8" w14:textId="36337ED2" w:rsidR="00014E2C" w:rsidRPr="0045590A" w:rsidRDefault="00446C0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782CA8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7FA10338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7678BC3A" w14:textId="77777777" w:rsidTr="00CA7AFF">
        <w:trPr>
          <w:gridAfter w:val="1"/>
          <w:wAfter w:w="12" w:type="dxa"/>
          <w:trHeight w:val="824"/>
        </w:trPr>
        <w:tc>
          <w:tcPr>
            <w:tcW w:w="642" w:type="dxa"/>
            <w:shd w:val="clear" w:color="auto" w:fill="auto"/>
            <w:vAlign w:val="center"/>
          </w:tcPr>
          <w:p w14:paraId="70617B9A" w14:textId="21520EA7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6CFC9A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Pojemność dysku twardego dla obrazów bez kompresji (512x512), wyrażona liczbą obrazów.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4C786F60" w14:textId="4CFDD4EA" w:rsidR="00014E2C" w:rsidRPr="0045590A" w:rsidRDefault="00F25319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43558FF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447FD0C4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1D1D1D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1D1D1D"/>
                <w:sz w:val="18"/>
                <w:szCs w:val="18"/>
              </w:rPr>
              <w:t>Wartość największa 1 pkt. wartość najmniejsza 0 pkt. Pozostałe proporcjonalnie.</w:t>
            </w:r>
          </w:p>
        </w:tc>
      </w:tr>
      <w:tr w:rsidR="008C35D4" w:rsidRPr="0045590A" w14:paraId="2AC834BF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</w:tcPr>
          <w:p w14:paraId="2C6A925E" w14:textId="6408D1CA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F7DEF2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Oprogramowanie do synchronizacji startu badania spiralnego na podstawie automatycznej analizy napływu środka cieniującego w zadanej warstwie bez wykonywania wstrzyknięć testowych.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D4B635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002EA36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83E582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1CFD63DF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D9C5929" w14:textId="41652A4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2155AC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Automatyczny dobór napięcia anodowego w protokołach badań w zależności od badanej anatomii i rodzaju badania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184858D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A83F93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3FC315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4658C586" w14:textId="77777777" w:rsidTr="00CA7AFF">
        <w:trPr>
          <w:gridAfter w:val="1"/>
          <w:wAfter w:w="12" w:type="dxa"/>
          <w:trHeight w:val="803"/>
        </w:trPr>
        <w:tc>
          <w:tcPr>
            <w:tcW w:w="642" w:type="dxa"/>
            <w:shd w:val="clear" w:color="auto" w:fill="auto"/>
            <w:vAlign w:val="center"/>
          </w:tcPr>
          <w:p w14:paraId="3FED1B42" w14:textId="6113648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063B842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Automatyczne, bez udziału operatora, ustawianie zakresu badania, dla danego pacjenta, na podstawie znaczników anatomicznych i protokołu badania.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4488E9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 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E936EA7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5908EC2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27800F2E" w14:textId="77777777" w:rsidTr="00CA7AFF">
        <w:trPr>
          <w:gridAfter w:val="1"/>
          <w:wAfter w:w="12" w:type="dxa"/>
          <w:trHeight w:val="803"/>
        </w:trPr>
        <w:tc>
          <w:tcPr>
            <w:tcW w:w="642" w:type="dxa"/>
            <w:shd w:val="clear" w:color="auto" w:fill="auto"/>
            <w:vAlign w:val="center"/>
          </w:tcPr>
          <w:p w14:paraId="426CF5BA" w14:textId="400418C9" w:rsidR="009F14C3" w:rsidRPr="008C35D4" w:rsidRDefault="009F14C3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691BC3B3" w14:textId="3E72E60B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Integracja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wstrzykiwacza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środka cieniującego z tomografem. Sterowanie dostarczonym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wstrzykiwaczem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bezpośrednio z konsoli tomografu komputerowego. Możliwość programowania i zapamiętywania parametrów środka kontrastowego bezpośrednio w protokole badania na konsoli operatorskiej.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92F8FC7" w14:textId="58F0188C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TAK/NIE, opisać i podać klasę integracji oraz listę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wstrzykiwaczy</w:t>
            </w:r>
            <w:proofErr w:type="spellEnd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z którymi integracja jest możliwa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0ABB8C1" w14:textId="77777777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6DBC0CB" w14:textId="68D4A18F" w:rsidR="009F14C3" w:rsidRPr="0045590A" w:rsidRDefault="009F14C3" w:rsidP="009F14C3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IV klasa - 2pkt. III klasa - 1pkt., inne - 0pkt.</w:t>
            </w:r>
          </w:p>
        </w:tc>
      </w:tr>
      <w:tr w:rsidR="008C35D4" w:rsidRPr="0045590A" w14:paraId="70141787" w14:textId="77777777" w:rsidTr="00CA7AFF">
        <w:trPr>
          <w:gridAfter w:val="1"/>
          <w:wAfter w:w="12" w:type="dxa"/>
          <w:trHeight w:val="915"/>
        </w:trPr>
        <w:tc>
          <w:tcPr>
            <w:tcW w:w="642" w:type="dxa"/>
            <w:shd w:val="clear" w:color="auto" w:fill="auto"/>
            <w:vAlign w:val="center"/>
          </w:tcPr>
          <w:p w14:paraId="42205656" w14:textId="7837A205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6D9CFC0E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Fuzja badań z różnych modalności jak: CT/MR, CT/SPECT, CT/PET (automatyczne nałożenie obrazów niezależnie od marki aparatu z którego pochodzą dane obrazowe)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3A7E849F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22B2920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37987D85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- 2 pkt. Nie - 0 pkt.</w:t>
            </w:r>
          </w:p>
        </w:tc>
      </w:tr>
      <w:tr w:rsidR="008C35D4" w:rsidRPr="0045590A" w14:paraId="7AE414E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616D804F" w14:textId="094F9334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40E0448B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 (poprawne)  numerowanie kręgów kręgosłupa w badaniach odcinkowych jak i całego kręgosłupa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76B26D46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3616FC09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2ACFA47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27C8DD73" w14:textId="77777777" w:rsidTr="00CA7AFF">
        <w:trPr>
          <w:gridAfter w:val="1"/>
          <w:wAfter w:w="12" w:type="dxa"/>
          <w:trHeight w:val="315"/>
        </w:trPr>
        <w:tc>
          <w:tcPr>
            <w:tcW w:w="642" w:type="dxa"/>
            <w:shd w:val="clear" w:color="auto" w:fill="auto"/>
            <w:vAlign w:val="center"/>
          </w:tcPr>
          <w:p w14:paraId="1B0204C9" w14:textId="4CCEEF42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377E4F0A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Automatyczne numerowanie żeber</w:t>
            </w:r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03AAF91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5121D12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19608B33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159E64A1" w14:textId="77777777" w:rsidTr="00CA7AFF">
        <w:trPr>
          <w:gridAfter w:val="1"/>
          <w:wAfter w:w="12" w:type="dxa"/>
          <w:trHeight w:val="615"/>
        </w:trPr>
        <w:tc>
          <w:tcPr>
            <w:tcW w:w="642" w:type="dxa"/>
            <w:shd w:val="clear" w:color="auto" w:fill="auto"/>
            <w:vAlign w:val="center"/>
          </w:tcPr>
          <w:p w14:paraId="5FE447E9" w14:textId="39BD87C0" w:rsidR="00014E2C" w:rsidRPr="008C35D4" w:rsidRDefault="00014E2C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  <w:hideMark/>
          </w:tcPr>
          <w:p w14:paraId="53A7AC41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Oprogramowanie umożliwiające ocenę obrazów pochodzących z akwizycji </w:t>
            </w:r>
            <w:proofErr w:type="spellStart"/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dwuenergetyczne</w:t>
            </w:r>
            <w:proofErr w:type="spellEnd"/>
          </w:p>
        </w:tc>
        <w:tc>
          <w:tcPr>
            <w:tcW w:w="1951" w:type="dxa"/>
            <w:shd w:val="clear" w:color="auto" w:fill="auto"/>
            <w:vAlign w:val="center"/>
            <w:hideMark/>
          </w:tcPr>
          <w:p w14:paraId="6288280E" w14:textId="3BC4DA6E" w:rsidR="00014E2C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  <w:hideMark/>
          </w:tcPr>
          <w:p w14:paraId="1C759740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  <w:hideMark/>
          </w:tcPr>
          <w:p w14:paraId="663836E2" w14:textId="77777777" w:rsidR="00014E2C" w:rsidRPr="0045590A" w:rsidRDefault="00014E2C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8104444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740B07F9" w14:textId="370DA33F" w:rsidR="003F33EF" w:rsidRPr="008C35D4" w:rsidRDefault="003F33EF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663DCE2C" w14:textId="7F4D3AA6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Automatyczny import badań poprzednich danego pacjenta z archiwum PACS w celach porównawczych z badaniem bieżącym bez udziału użytkownika konsoli</w:t>
            </w:r>
            <w:r w:rsidR="0060417A">
              <w:rPr>
                <w:rFonts w:ascii="Arial" w:hAnsi="Arial" w:cs="Arial"/>
                <w:color w:val="000000"/>
                <w:sz w:val="18"/>
                <w:szCs w:val="18"/>
              </w:rPr>
              <w:t xml:space="preserve"> dla ułatwienia procesu śledzenia postępów procesu terapeutycznego 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C1B4B6B" w14:textId="09FC94EB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E29351D" w14:textId="77777777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DE79372" w14:textId="027B313C" w:rsidR="003F33EF" w:rsidRPr="0045590A" w:rsidRDefault="003F33EF" w:rsidP="00014E2C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AC6048" w:rsidRPr="0045590A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49E46EB8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69D94187" w14:textId="213C8134" w:rsidR="0060417A" w:rsidRPr="008C35D4" w:rsidRDefault="0060417A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4EB3BE2B" w14:textId="41D958E4" w:rsidR="0060417A" w:rsidRPr="0045590A" w:rsidRDefault="0060417A" w:rsidP="0060417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022D5">
              <w:rPr>
                <w:rFonts w:ascii="Arial" w:hAnsi="Arial" w:cs="Arial"/>
                <w:sz w:val="18"/>
                <w:szCs w:val="18"/>
              </w:rPr>
              <w:t>Oprogramowanie do szybkiego i powtarzalnego automatycznego generowania map perfuzyjnych bez konieczności ręcznego otwierania badania na stacji lekarskiej oraz ich archiwizowania na potrzeby szybkiej oceny badań SOR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0936790" w14:textId="2AD9EA0F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1F8E764" w14:textId="04F508B6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</w:tcPr>
          <w:p w14:paraId="14D1A645" w14:textId="3058E1C3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2BBC56C9" w14:textId="77777777" w:rsidTr="00CA7AFF">
        <w:trPr>
          <w:gridAfter w:val="1"/>
          <w:wAfter w:w="12" w:type="dxa"/>
          <w:trHeight w:val="860"/>
        </w:trPr>
        <w:tc>
          <w:tcPr>
            <w:tcW w:w="642" w:type="dxa"/>
            <w:shd w:val="clear" w:color="auto" w:fill="auto"/>
            <w:vAlign w:val="center"/>
          </w:tcPr>
          <w:p w14:paraId="7F48AB68" w14:textId="29356F26" w:rsidR="0060417A" w:rsidRPr="008C35D4" w:rsidRDefault="0060417A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21E4B0F1" w14:textId="4A33F2A0" w:rsidR="0060417A" w:rsidRPr="0045590A" w:rsidRDefault="0060417A" w:rsidP="0060417A">
            <w:pPr>
              <w:pStyle w:val="Default"/>
              <w:rPr>
                <w:sz w:val="18"/>
                <w:szCs w:val="18"/>
              </w:rPr>
            </w:pPr>
            <w:r w:rsidRPr="005022D5">
              <w:rPr>
                <w:color w:val="auto"/>
                <w:sz w:val="18"/>
                <w:szCs w:val="18"/>
              </w:rPr>
              <w:t xml:space="preserve">Oprogramowanie do oceny badań naczyniowych wykonanych w technice </w:t>
            </w:r>
            <w:proofErr w:type="spellStart"/>
            <w:r w:rsidRPr="005022D5">
              <w:rPr>
                <w:color w:val="auto"/>
                <w:sz w:val="18"/>
                <w:szCs w:val="18"/>
              </w:rPr>
              <w:t>dwuenergetycznej</w:t>
            </w:r>
            <w:proofErr w:type="spellEnd"/>
            <w:r w:rsidRPr="005022D5">
              <w:rPr>
                <w:color w:val="auto"/>
                <w:sz w:val="18"/>
                <w:szCs w:val="18"/>
              </w:rPr>
              <w:t>, pozwalające na zróżnicowanie środka kontrastowego, krwi, kośc</w:t>
            </w:r>
            <w:r>
              <w:rPr>
                <w:color w:val="auto"/>
                <w:sz w:val="18"/>
                <w:szCs w:val="18"/>
              </w:rPr>
              <w:t>i, r</w:t>
            </w:r>
            <w:r w:rsidRPr="005022D5">
              <w:rPr>
                <w:color w:val="auto"/>
                <w:sz w:val="18"/>
                <w:szCs w:val="18"/>
              </w:rPr>
              <w:t>óżnicowanie zwapnień od środka kontrastowego, wyodrębnianie skomplikowanych struktur naczyniowych, w szczególności u podstawy czaszki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D64C047" w14:textId="23C28282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D313C81" w14:textId="781589BE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05" w:type="dxa"/>
            <w:shd w:val="clear" w:color="auto" w:fill="auto"/>
          </w:tcPr>
          <w:p w14:paraId="64EB2376" w14:textId="6D523A07" w:rsidR="0060417A" w:rsidRPr="0045590A" w:rsidRDefault="0060417A" w:rsidP="006041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31D48040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154F1F68" w14:textId="01F5D4AF" w:rsidR="003F33EF" w:rsidRPr="008C35D4" w:rsidRDefault="003F33EF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17749B3F" w14:textId="78FB4143" w:rsidR="003F33EF" w:rsidRPr="0045590A" w:rsidRDefault="00CC3FD0" w:rsidP="003F33EF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 xml:space="preserve">Oprogramowanie do badań perfuzyjnych mózgu umożliwiające ocenę ilościową i jakościową (mapy barwne) co najmniej następujących parametrów: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rBF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(miejscowy przepływ krwi),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rBV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(miejscowa objętość krwi), TTP (czas do szczytu) lub MTT (średni czas przejścia). Pakiet oceny perfuzji mózgu ma </w:t>
            </w:r>
            <w:r w:rsidRPr="002B1738">
              <w:rPr>
                <w:rFonts w:ascii="Arial" w:hAnsi="Arial" w:cs="Arial"/>
                <w:sz w:val="18"/>
                <w:szCs w:val="18"/>
              </w:rPr>
              <w:lastRenderedPageBreak/>
              <w:t xml:space="preserve">różnicować obszary o zwiększonej objętości krwi i obszary o zmniejszonym przepływie krwi oraz prezentować te obszary w formie kolorowych map sumacyjnych (dwubarwna prezentacja obszarów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penumbry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i zawału) w celu pomocy w odróżnianiu żywej i martwej tkanki w obszarze udaru. Oprogramowanie musi automatycznie obliczać objętość </w:t>
            </w:r>
            <w:proofErr w:type="spellStart"/>
            <w:r w:rsidRPr="002B1738">
              <w:rPr>
                <w:rFonts w:ascii="Arial" w:hAnsi="Arial" w:cs="Arial"/>
                <w:sz w:val="18"/>
                <w:szCs w:val="18"/>
              </w:rPr>
              <w:t>penumby</w:t>
            </w:r>
            <w:proofErr w:type="spellEnd"/>
            <w:r w:rsidRPr="002B1738">
              <w:rPr>
                <w:rFonts w:ascii="Arial" w:hAnsi="Arial" w:cs="Arial"/>
                <w:sz w:val="18"/>
                <w:szCs w:val="18"/>
              </w:rPr>
              <w:t xml:space="preserve"> i zawału</w:t>
            </w:r>
            <w:r w:rsidRPr="00570AE0">
              <w:rPr>
                <w:rFonts w:ascii="Arial" w:hAnsi="Arial" w:cs="Arial"/>
                <w:sz w:val="18"/>
                <w:szCs w:val="18"/>
              </w:rPr>
              <w:t xml:space="preserve"> 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7477C8" w14:textId="4EA98382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622420D3" w14:textId="77777777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1F0C3185" w14:textId="2D12CF94" w:rsidR="003F33EF" w:rsidRPr="0045590A" w:rsidRDefault="003F33EF" w:rsidP="003F33E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 w:rsidR="00CC3FD0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6187C238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533754D9" w14:textId="4EECE2D0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0CBEE931" w14:textId="632472D4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zaawansowanej oceny udarów mózgu umożliwiające ocenę ilościową i jakościową (mapy barwne) parametru IRF T0 (opóźnienie napływu kontrastu)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1304C6E8" w14:textId="440D730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94F7E69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9B14A9A" w14:textId="68E5D34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16A577FB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24AAC6EB" w14:textId="70C629F7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469DFCD0" w14:textId="7E7137F9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segmentacji 3D i oceny krwiaków w mózgu z serii bez kontrastu wraz z automatycznym obliczaniem objętości krwiaka oraz jego krótkiej i długiej osi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35F8906E" w14:textId="096560E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BC98FC6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1E9D612B" w14:textId="1143B99E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0C0FF7B4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2F33B7C3" w14:textId="7D44E8DB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6E1D7D7E" w14:textId="587D5879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segmentacji 3D i oceny tętniaków w mózgu z serii z kontrastem wraz z automatycznym obliczaniem objętości tętniaka, minimalnej i maksymalnej długości tętniaka oraz maksymalnej i minimalnej średnicy szyjki tętniaka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C6439D0" w14:textId="7CFD492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2C0AE842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397D0405" w14:textId="1BED3E02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7AEAAD12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7E0AB022" w14:textId="57A60AC6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</w:tcPr>
          <w:p w14:paraId="7B140D7F" w14:textId="5BB7EE1A" w:rsidR="00AA0170" w:rsidRPr="002B1738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 w:rsidRPr="002B1738">
              <w:rPr>
                <w:rFonts w:ascii="Arial" w:hAnsi="Arial" w:cs="Arial"/>
                <w:sz w:val="18"/>
                <w:szCs w:val="18"/>
              </w:rPr>
              <w:t>Oprogramowanie do szybkiej diagnostyki udarów mózgu umożliwiające automatyczną fuzję obrazów poszczególnych faz napływu kontrastu i automatycznie pokazujące w różnych kolorach tętnicę, żyły i naczynia oboczne na sumarycznym obrazie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70AE0">
              <w:rPr>
                <w:rFonts w:ascii="Arial" w:hAnsi="Arial" w:cs="Arial"/>
                <w:sz w:val="18"/>
                <w:szCs w:val="18"/>
              </w:rPr>
              <w:t>– dla systemu oparty o architekturę „klient-serwer” min. na jednej stacji jednoczasowo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B56B8CC" w14:textId="45868AD6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58FC4718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61404D84" w14:textId="5588FF7E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 - 1 pkt. Nie - 0 pkt.</w:t>
            </w:r>
          </w:p>
        </w:tc>
      </w:tr>
      <w:tr w:rsidR="008C35D4" w:rsidRPr="0045590A" w14:paraId="513FAE0E" w14:textId="77777777" w:rsidTr="00CA7AFF">
        <w:trPr>
          <w:gridAfter w:val="1"/>
          <w:wAfter w:w="12" w:type="dxa"/>
          <w:trHeight w:val="1215"/>
        </w:trPr>
        <w:tc>
          <w:tcPr>
            <w:tcW w:w="642" w:type="dxa"/>
            <w:shd w:val="clear" w:color="auto" w:fill="auto"/>
            <w:vAlign w:val="center"/>
          </w:tcPr>
          <w:p w14:paraId="5700EA7F" w14:textId="17F83974" w:rsidR="00AA0170" w:rsidRPr="008C35D4" w:rsidRDefault="00AA0170" w:rsidP="008C35D4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14AD0FE9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Oprogramowanie do wspomagania diagnozy i leczenia wczesnej fazy udaru niedokrwiennego mózgu z mo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ż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liwo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ci wyliczenia wolumetrycznego strefy niedokrwiennej i zawa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ł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owej posiadaj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ą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ce narz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ę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dzia do analizy bada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ń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CT w skali ASPECTS.</w:t>
            </w:r>
          </w:p>
          <w:p w14:paraId="4E4829D9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Automatyczna ocena bada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ń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CT bez kontrastu (natywnych) wraz z okre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leniem parametru ASPECTS - Alberta </w:t>
            </w:r>
            <w:proofErr w:type="spellStart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Stroke</w:t>
            </w:r>
            <w:proofErr w:type="spellEnd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Program </w:t>
            </w:r>
            <w:proofErr w:type="spellStart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Early</w:t>
            </w:r>
            <w:proofErr w:type="spellEnd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CT </w:t>
            </w:r>
            <w:proofErr w:type="spellStart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Score</w:t>
            </w:r>
            <w:proofErr w:type="spellEnd"/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 – umo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ż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liwiaj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ą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ca: </w:t>
            </w:r>
          </w:p>
          <w:p w14:paraId="417A3942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•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ab/>
              <w:t>automatyczne zaznaczenie obszarów obj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ę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tych  udarem, rozleg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ł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ci i zaawansowania strefy niedokrwienia,</w:t>
            </w:r>
          </w:p>
          <w:p w14:paraId="08F36123" w14:textId="77777777" w:rsidR="004B0924" w:rsidRPr="004B0924" w:rsidRDefault="004B0924" w:rsidP="004B0924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•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ab/>
              <w:t>automatyczne generowanie pomiarów/map bez konieczno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ś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ci r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ę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 xml:space="preserve">cznego otwierania badania na stacji lekarskiej, </w:t>
            </w:r>
          </w:p>
          <w:p w14:paraId="5930DC1B" w14:textId="7BE22C1D" w:rsidR="00AA0170" w:rsidRPr="002B1738" w:rsidRDefault="004B0924" w:rsidP="004B0924">
            <w:pPr>
              <w:rPr>
                <w:rFonts w:ascii="Arial" w:hAnsi="Arial" w:cs="Arial"/>
                <w:sz w:val="18"/>
                <w:szCs w:val="18"/>
              </w:rPr>
            </w:pP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•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ab/>
              <w:t>automatyczne wysy</w:t>
            </w:r>
            <w:r w:rsidRPr="004B0924">
              <w:rPr>
                <w:rFonts w:ascii="Arial" w:hAnsi="Arial" w:cs="Arial" w:hint="eastAsia"/>
                <w:color w:val="FF0000"/>
                <w:sz w:val="18"/>
                <w:szCs w:val="18"/>
              </w:rPr>
              <w:t>ł</w:t>
            </w:r>
            <w:r w:rsidRPr="004B0924">
              <w:rPr>
                <w:rFonts w:ascii="Arial" w:hAnsi="Arial" w:cs="Arial"/>
                <w:color w:val="FF0000"/>
                <w:sz w:val="18"/>
                <w:szCs w:val="18"/>
              </w:rPr>
              <w:t>anie pomiarów/map do systemu PACS, do wskazanych aparatów zabiegowych lub innych stanowisk diagnostycznych.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4278ED12" w14:textId="1863D18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342BAFA5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0AFE1A32" w14:textId="5A52227A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  <w:tr w:rsidR="008C35D4" w:rsidRPr="0045590A" w14:paraId="4930515D" w14:textId="77777777" w:rsidTr="00CA7AFF">
        <w:trPr>
          <w:gridAfter w:val="1"/>
          <w:wAfter w:w="12" w:type="dxa"/>
          <w:trHeight w:val="1078"/>
        </w:trPr>
        <w:tc>
          <w:tcPr>
            <w:tcW w:w="642" w:type="dxa"/>
            <w:shd w:val="clear" w:color="auto" w:fill="auto"/>
            <w:vAlign w:val="center"/>
          </w:tcPr>
          <w:p w14:paraId="59DC5599" w14:textId="28C0E3B8" w:rsidR="00AA0170" w:rsidRPr="008C35D4" w:rsidRDefault="00AA0170" w:rsidP="005974B9">
            <w:pPr>
              <w:pStyle w:val="Akapitzlist"/>
              <w:widowControl/>
              <w:numPr>
                <w:ilvl w:val="0"/>
                <w:numId w:val="9"/>
              </w:num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95" w:type="dxa"/>
            <w:shd w:val="clear" w:color="auto" w:fill="auto"/>
            <w:vAlign w:val="center"/>
          </w:tcPr>
          <w:p w14:paraId="74CCC737" w14:textId="45E7AB65" w:rsidR="00AA0170" w:rsidRDefault="00AA0170" w:rsidP="00AA017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Oprogramowanie do wspomagania diagnozy CTA z wykrywaniem okluzji i wyliczenie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kolaterali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 różnicy pomiędzy martwicą 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penumbrą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z badań CT, MR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6F0373C0" w14:textId="186B0D5C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>TAK/NIE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727C86CE" w14:textId="77777777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5" w:type="dxa"/>
            <w:shd w:val="clear" w:color="auto" w:fill="auto"/>
          </w:tcPr>
          <w:p w14:paraId="2E4C88FE" w14:textId="5DEC3EBD" w:rsidR="00AA0170" w:rsidRPr="0045590A" w:rsidRDefault="00AA0170" w:rsidP="00AA017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Tak -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45590A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 Nie - 0 pkt.</w:t>
            </w:r>
          </w:p>
        </w:tc>
      </w:tr>
    </w:tbl>
    <w:p w14:paraId="4B7E0F64" w14:textId="77777777" w:rsidR="00CA7AFF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</w:p>
    <w:p w14:paraId="352E8D94" w14:textId="392B418A" w:rsidR="00AC6048" w:rsidRPr="0045590A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lastRenderedPageBreak/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="003B5E98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>………………………………………………….</w:t>
      </w:r>
    </w:p>
    <w:p w14:paraId="11938AA5" w14:textId="648F99FB" w:rsidR="00AC6048" w:rsidRPr="0045590A" w:rsidRDefault="00AC6048" w:rsidP="00AC6048">
      <w:pPr>
        <w:widowControl/>
        <w:rPr>
          <w:rFonts w:ascii="Arial" w:hAnsi="Arial" w:cs="Arial"/>
          <w:color w:val="000000"/>
          <w:sz w:val="18"/>
          <w:szCs w:val="18"/>
        </w:rPr>
      </w:pP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Pr="0045590A">
        <w:rPr>
          <w:rFonts w:ascii="Arial" w:hAnsi="Arial" w:cs="Arial"/>
          <w:color w:val="000000"/>
          <w:sz w:val="18"/>
          <w:szCs w:val="18"/>
        </w:rPr>
        <w:tab/>
      </w:r>
      <w:r w:rsidR="00CA7AFF">
        <w:rPr>
          <w:rFonts w:ascii="Arial" w:hAnsi="Arial" w:cs="Arial"/>
          <w:color w:val="000000"/>
          <w:sz w:val="18"/>
          <w:szCs w:val="18"/>
        </w:rPr>
        <w:t xml:space="preserve">data i </w:t>
      </w:r>
      <w:r w:rsidRPr="0045590A">
        <w:rPr>
          <w:rFonts w:ascii="Arial" w:hAnsi="Arial" w:cs="Arial"/>
          <w:color w:val="000000"/>
          <w:sz w:val="18"/>
          <w:szCs w:val="18"/>
        </w:rPr>
        <w:t>podpis</w:t>
      </w:r>
    </w:p>
    <w:sectPr w:rsidR="00AC6048" w:rsidRPr="0045590A" w:rsidSect="008C35D4">
      <w:headerReference w:type="default" r:id="rId7"/>
      <w:endnotePr>
        <w:numFmt w:val="decimal"/>
      </w:endnotePr>
      <w:pgSz w:w="11907" w:h="16840"/>
      <w:pgMar w:top="1440" w:right="1191" w:bottom="1440" w:left="1191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373F76" w14:textId="77777777" w:rsidR="00990CF4" w:rsidRDefault="00990CF4">
      <w:r>
        <w:separator/>
      </w:r>
    </w:p>
  </w:endnote>
  <w:endnote w:type="continuationSeparator" w:id="0">
    <w:p w14:paraId="5967C912" w14:textId="77777777" w:rsidR="00990CF4" w:rsidRDefault="0099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L Nebrask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83173F" w14:textId="77777777" w:rsidR="00990CF4" w:rsidRDefault="00990CF4">
      <w:r>
        <w:separator/>
      </w:r>
    </w:p>
  </w:footnote>
  <w:footnote w:type="continuationSeparator" w:id="0">
    <w:p w14:paraId="47774F31" w14:textId="77777777" w:rsidR="00990CF4" w:rsidRDefault="0099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AAEAE" w14:textId="77777777" w:rsidR="008430A7" w:rsidRDefault="008430A7">
    <w:pPr>
      <w:widowControl/>
      <w:tabs>
        <w:tab w:val="center" w:pos="5103"/>
        <w:tab w:val="right" w:pos="992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419A221A"/>
    <w:lvl w:ilvl="0">
      <w:numFmt w:val="bullet"/>
      <w:lvlText w:val="*"/>
      <w:lvlJc w:val="left"/>
    </w:lvl>
  </w:abstractNum>
  <w:abstractNum w:abstractNumId="1" w15:restartNumberingAfterBreak="0">
    <w:nsid w:val="06D82A4A"/>
    <w:multiLevelType w:val="hybridMultilevel"/>
    <w:tmpl w:val="E6724AD6"/>
    <w:lvl w:ilvl="0" w:tplc="90884BF0">
      <w:start w:val="1"/>
      <w:numFmt w:val="decimal"/>
      <w:lvlText w:val="%1."/>
      <w:lvlJc w:val="left"/>
      <w:pPr>
        <w:tabs>
          <w:tab w:val="num" w:pos="1004"/>
        </w:tabs>
        <w:ind w:left="284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E52147"/>
    <w:multiLevelType w:val="hybridMultilevel"/>
    <w:tmpl w:val="C0028E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323AB"/>
    <w:multiLevelType w:val="hybridMultilevel"/>
    <w:tmpl w:val="7234B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5DAD"/>
    <w:multiLevelType w:val="multilevel"/>
    <w:tmpl w:val="26EEF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0D777D"/>
    <w:multiLevelType w:val="hybridMultilevel"/>
    <w:tmpl w:val="A6988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52AB0"/>
    <w:multiLevelType w:val="hybridMultilevel"/>
    <w:tmpl w:val="BEAEBA3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2001"/>
        <w:numFmt w:val="bullet"/>
        <w:lvlText w:val="-"/>
        <w:legacy w:legacy="1" w:legacySpace="120" w:legacyIndent="360"/>
        <w:lvlJc w:val="left"/>
        <w:pPr>
          <w:ind w:left="704" w:hanging="360"/>
        </w:pPr>
      </w:lvl>
    </w:lvlOverride>
  </w:num>
  <w:num w:numId="3">
    <w:abstractNumId w:val="0"/>
    <w:lvlOverride w:ilvl="0">
      <w:lvl w:ilvl="0">
        <w:start w:val="1"/>
        <w:numFmt w:val="bullet"/>
        <w:lvlText w:val="-"/>
        <w:legacy w:legacy="1" w:legacySpace="120" w:legacyIndent="360"/>
        <w:lvlJc w:val="left"/>
      </w:lvl>
    </w:lvlOverride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6D4"/>
    <w:rsid w:val="00007EDC"/>
    <w:rsid w:val="0001110B"/>
    <w:rsid w:val="00014E2C"/>
    <w:rsid w:val="00017E00"/>
    <w:rsid w:val="00021371"/>
    <w:rsid w:val="00042309"/>
    <w:rsid w:val="00056522"/>
    <w:rsid w:val="0007204D"/>
    <w:rsid w:val="000A5A96"/>
    <w:rsid w:val="000B7923"/>
    <w:rsid w:val="000D45C9"/>
    <w:rsid w:val="000D4BCF"/>
    <w:rsid w:val="00124CED"/>
    <w:rsid w:val="00131D0E"/>
    <w:rsid w:val="00143584"/>
    <w:rsid w:val="00173F9D"/>
    <w:rsid w:val="00182EA2"/>
    <w:rsid w:val="00185D92"/>
    <w:rsid w:val="001921A0"/>
    <w:rsid w:val="001B4A22"/>
    <w:rsid w:val="001B60F8"/>
    <w:rsid w:val="001B69CB"/>
    <w:rsid w:val="001B7E6F"/>
    <w:rsid w:val="001C58CD"/>
    <w:rsid w:val="001D034D"/>
    <w:rsid w:val="001D5F9C"/>
    <w:rsid w:val="001D68C0"/>
    <w:rsid w:val="001E5C78"/>
    <w:rsid w:val="002066CA"/>
    <w:rsid w:val="00213DED"/>
    <w:rsid w:val="002158D4"/>
    <w:rsid w:val="00256B09"/>
    <w:rsid w:val="002612B0"/>
    <w:rsid w:val="002825AF"/>
    <w:rsid w:val="00283BBB"/>
    <w:rsid w:val="002846D4"/>
    <w:rsid w:val="00287395"/>
    <w:rsid w:val="002A5982"/>
    <w:rsid w:val="002B2A02"/>
    <w:rsid w:val="002C79AD"/>
    <w:rsid w:val="002D273C"/>
    <w:rsid w:val="002D3566"/>
    <w:rsid w:val="002D7948"/>
    <w:rsid w:val="00315C53"/>
    <w:rsid w:val="003427B6"/>
    <w:rsid w:val="00352BD8"/>
    <w:rsid w:val="00363C13"/>
    <w:rsid w:val="003776F2"/>
    <w:rsid w:val="0039772F"/>
    <w:rsid w:val="003B24C1"/>
    <w:rsid w:val="003B5E98"/>
    <w:rsid w:val="003B68EC"/>
    <w:rsid w:val="003D4CEE"/>
    <w:rsid w:val="003D7680"/>
    <w:rsid w:val="003E155D"/>
    <w:rsid w:val="003F2D28"/>
    <w:rsid w:val="003F33EF"/>
    <w:rsid w:val="004025C7"/>
    <w:rsid w:val="004029C3"/>
    <w:rsid w:val="004067A7"/>
    <w:rsid w:val="00437588"/>
    <w:rsid w:val="004437DD"/>
    <w:rsid w:val="00446C0F"/>
    <w:rsid w:val="0045590A"/>
    <w:rsid w:val="004B0924"/>
    <w:rsid w:val="004B3C5E"/>
    <w:rsid w:val="004C7FFD"/>
    <w:rsid w:val="004E0C11"/>
    <w:rsid w:val="005046E0"/>
    <w:rsid w:val="00505D74"/>
    <w:rsid w:val="0052178A"/>
    <w:rsid w:val="00522040"/>
    <w:rsid w:val="00544AE2"/>
    <w:rsid w:val="00551AD2"/>
    <w:rsid w:val="00567139"/>
    <w:rsid w:val="00573342"/>
    <w:rsid w:val="005974B9"/>
    <w:rsid w:val="005B0274"/>
    <w:rsid w:val="005C5689"/>
    <w:rsid w:val="0060417A"/>
    <w:rsid w:val="006238FB"/>
    <w:rsid w:val="00646147"/>
    <w:rsid w:val="006618EA"/>
    <w:rsid w:val="00692B46"/>
    <w:rsid w:val="00696EA1"/>
    <w:rsid w:val="006A1A4F"/>
    <w:rsid w:val="006A7DF3"/>
    <w:rsid w:val="006B752B"/>
    <w:rsid w:val="006C6D34"/>
    <w:rsid w:val="006C779E"/>
    <w:rsid w:val="006E12DD"/>
    <w:rsid w:val="00701E04"/>
    <w:rsid w:val="007114B7"/>
    <w:rsid w:val="0072371E"/>
    <w:rsid w:val="0072695F"/>
    <w:rsid w:val="007338CD"/>
    <w:rsid w:val="00765FE5"/>
    <w:rsid w:val="0077183B"/>
    <w:rsid w:val="00780461"/>
    <w:rsid w:val="0078472E"/>
    <w:rsid w:val="00785BA0"/>
    <w:rsid w:val="007860E5"/>
    <w:rsid w:val="007B1315"/>
    <w:rsid w:val="007B451B"/>
    <w:rsid w:val="007C2131"/>
    <w:rsid w:val="007D0B3F"/>
    <w:rsid w:val="007D369E"/>
    <w:rsid w:val="007E7388"/>
    <w:rsid w:val="007F2BAD"/>
    <w:rsid w:val="007F59CF"/>
    <w:rsid w:val="00804751"/>
    <w:rsid w:val="0081454E"/>
    <w:rsid w:val="00815C5A"/>
    <w:rsid w:val="00815E03"/>
    <w:rsid w:val="008430A7"/>
    <w:rsid w:val="00846575"/>
    <w:rsid w:val="00847AEE"/>
    <w:rsid w:val="008A4008"/>
    <w:rsid w:val="008C09E9"/>
    <w:rsid w:val="008C35D4"/>
    <w:rsid w:val="008D2E54"/>
    <w:rsid w:val="008F349B"/>
    <w:rsid w:val="00901E24"/>
    <w:rsid w:val="009039C8"/>
    <w:rsid w:val="00903A7B"/>
    <w:rsid w:val="00911EC9"/>
    <w:rsid w:val="00925487"/>
    <w:rsid w:val="0092758E"/>
    <w:rsid w:val="00981365"/>
    <w:rsid w:val="00990CF4"/>
    <w:rsid w:val="00992ECA"/>
    <w:rsid w:val="009A299E"/>
    <w:rsid w:val="009A78F4"/>
    <w:rsid w:val="009B4D2D"/>
    <w:rsid w:val="009B5314"/>
    <w:rsid w:val="009C542D"/>
    <w:rsid w:val="009C55D7"/>
    <w:rsid w:val="009D18B8"/>
    <w:rsid w:val="009D3E19"/>
    <w:rsid w:val="009E7208"/>
    <w:rsid w:val="009F14C3"/>
    <w:rsid w:val="00A05C7A"/>
    <w:rsid w:val="00A17921"/>
    <w:rsid w:val="00A23001"/>
    <w:rsid w:val="00A273DD"/>
    <w:rsid w:val="00A33120"/>
    <w:rsid w:val="00A33EE4"/>
    <w:rsid w:val="00A61037"/>
    <w:rsid w:val="00A860F3"/>
    <w:rsid w:val="00A965B3"/>
    <w:rsid w:val="00AA0170"/>
    <w:rsid w:val="00AC22AF"/>
    <w:rsid w:val="00AC6048"/>
    <w:rsid w:val="00B0241C"/>
    <w:rsid w:val="00B33FBF"/>
    <w:rsid w:val="00B4131C"/>
    <w:rsid w:val="00B41AB2"/>
    <w:rsid w:val="00B477EC"/>
    <w:rsid w:val="00B657C3"/>
    <w:rsid w:val="00B66223"/>
    <w:rsid w:val="00B84681"/>
    <w:rsid w:val="00B93F78"/>
    <w:rsid w:val="00BA4536"/>
    <w:rsid w:val="00BB2077"/>
    <w:rsid w:val="00BC58E3"/>
    <w:rsid w:val="00BD0A89"/>
    <w:rsid w:val="00BD1518"/>
    <w:rsid w:val="00BD3F24"/>
    <w:rsid w:val="00BD5067"/>
    <w:rsid w:val="00BF06F4"/>
    <w:rsid w:val="00C02923"/>
    <w:rsid w:val="00C30F7F"/>
    <w:rsid w:val="00C57845"/>
    <w:rsid w:val="00C6778F"/>
    <w:rsid w:val="00C7094B"/>
    <w:rsid w:val="00C8736A"/>
    <w:rsid w:val="00C91026"/>
    <w:rsid w:val="00C9504F"/>
    <w:rsid w:val="00CA1848"/>
    <w:rsid w:val="00CA7AFF"/>
    <w:rsid w:val="00CB569D"/>
    <w:rsid w:val="00CC3FD0"/>
    <w:rsid w:val="00CD019B"/>
    <w:rsid w:val="00CD6E1C"/>
    <w:rsid w:val="00CF1669"/>
    <w:rsid w:val="00D202A5"/>
    <w:rsid w:val="00D24C12"/>
    <w:rsid w:val="00D34B99"/>
    <w:rsid w:val="00D4193A"/>
    <w:rsid w:val="00D43D8B"/>
    <w:rsid w:val="00D52916"/>
    <w:rsid w:val="00D6333A"/>
    <w:rsid w:val="00D7621C"/>
    <w:rsid w:val="00D90F72"/>
    <w:rsid w:val="00D91066"/>
    <w:rsid w:val="00DA2625"/>
    <w:rsid w:val="00DA7785"/>
    <w:rsid w:val="00DC21D7"/>
    <w:rsid w:val="00DE6C3E"/>
    <w:rsid w:val="00DF13E6"/>
    <w:rsid w:val="00E05C9F"/>
    <w:rsid w:val="00E117FA"/>
    <w:rsid w:val="00E27506"/>
    <w:rsid w:val="00E36F39"/>
    <w:rsid w:val="00E40A0B"/>
    <w:rsid w:val="00E4261A"/>
    <w:rsid w:val="00E5323B"/>
    <w:rsid w:val="00E6541B"/>
    <w:rsid w:val="00E66EB0"/>
    <w:rsid w:val="00E85123"/>
    <w:rsid w:val="00F04D6F"/>
    <w:rsid w:val="00F0645F"/>
    <w:rsid w:val="00F25319"/>
    <w:rsid w:val="00F34009"/>
    <w:rsid w:val="00F51208"/>
    <w:rsid w:val="00F5294F"/>
    <w:rsid w:val="00F72165"/>
    <w:rsid w:val="00FD444B"/>
    <w:rsid w:val="00FD7A36"/>
    <w:rsid w:val="00FE0B9D"/>
    <w:rsid w:val="00FE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BDF8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PL Nebraska" w:hAnsi="PL Nebraska"/>
      <w:sz w:val="24"/>
    </w:rPr>
  </w:style>
  <w:style w:type="paragraph" w:styleId="Nagwek2">
    <w:name w:val="heading 2"/>
    <w:basedOn w:val="Normalny"/>
    <w:next w:val="Normalny"/>
    <w:qFormat/>
    <w:pPr>
      <w:keepNext/>
      <w:widowControl/>
      <w:outlineLvl w:val="1"/>
    </w:pPr>
    <w:rPr>
      <w:rFonts w:ascii="Tahoma" w:hAnsi="Tahoma"/>
      <w:b/>
      <w:sz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rPr>
      <w:sz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StopkaZnak">
    <w:name w:val="Stopka Znak"/>
    <w:link w:val="Stopka"/>
    <w:uiPriority w:val="99"/>
    <w:rsid w:val="00BD1518"/>
  </w:style>
  <w:style w:type="paragraph" w:styleId="Tekstpodstawowy">
    <w:name w:val="Body Text"/>
    <w:basedOn w:val="Normalny"/>
    <w:pPr>
      <w:widowControl/>
    </w:pPr>
    <w:rPr>
      <w:rFonts w:ascii="Arial" w:hAnsi="Arial"/>
      <w:color w:val="000000"/>
      <w:sz w:val="18"/>
    </w:rPr>
  </w:style>
  <w:style w:type="paragraph" w:styleId="Tekstdymka">
    <w:name w:val="Balloon Text"/>
    <w:basedOn w:val="Normalny"/>
    <w:semiHidden/>
    <w:rsid w:val="004B3C5E"/>
    <w:rPr>
      <w:rFonts w:ascii="Tahoma" w:hAnsi="Tahoma" w:cs="Tahoma"/>
      <w:sz w:val="16"/>
      <w:szCs w:val="16"/>
    </w:rPr>
  </w:style>
  <w:style w:type="paragraph" w:customStyle="1" w:styleId="AbsatzTableFormat">
    <w:name w:val="AbsatzTableFormat"/>
    <w:basedOn w:val="Normalny"/>
    <w:autoRedefine/>
    <w:rsid w:val="002D273C"/>
    <w:pPr>
      <w:keepNext/>
      <w:widowControl/>
      <w:suppressAutoHyphens/>
      <w:overflowPunct/>
      <w:autoSpaceDE/>
      <w:autoSpaceDN/>
      <w:adjustRightInd/>
      <w:ind w:right="-40"/>
      <w:textAlignment w:val="auto"/>
      <w:outlineLvl w:val="1"/>
    </w:pPr>
    <w:rPr>
      <w:rFonts w:ascii="Times New Roman" w:eastAsia="Arial Unicode MS" w:hAnsi="Times New Roman"/>
      <w:bCs/>
      <w:color w:val="000000"/>
      <w:sz w:val="20"/>
      <w:lang w:eastAsia="ja-JP"/>
    </w:rPr>
  </w:style>
  <w:style w:type="paragraph" w:customStyle="1" w:styleId="Default">
    <w:name w:val="Default"/>
    <w:rsid w:val="004067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7B131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1315"/>
    <w:rPr>
      <w:sz w:val="20"/>
    </w:rPr>
  </w:style>
  <w:style w:type="character" w:customStyle="1" w:styleId="TekstkomentarzaZnak">
    <w:name w:val="Tekst komentarza Znak"/>
    <w:link w:val="Tekstkomentarza"/>
    <w:rsid w:val="007B1315"/>
    <w:rPr>
      <w:rFonts w:ascii="PL Nebraska" w:hAnsi="PL Nebraska"/>
    </w:rPr>
  </w:style>
  <w:style w:type="paragraph" w:styleId="Tematkomentarza">
    <w:name w:val="annotation subject"/>
    <w:basedOn w:val="Tekstkomentarza"/>
    <w:next w:val="Tekstkomentarza"/>
    <w:link w:val="TematkomentarzaZnak"/>
    <w:rsid w:val="007B1315"/>
    <w:rPr>
      <w:b/>
      <w:bCs/>
    </w:rPr>
  </w:style>
  <w:style w:type="character" w:customStyle="1" w:styleId="TematkomentarzaZnak">
    <w:name w:val="Temat komentarza Znak"/>
    <w:link w:val="Tematkomentarza"/>
    <w:rsid w:val="007B1315"/>
    <w:rPr>
      <w:rFonts w:ascii="PL Nebraska" w:hAnsi="PL Nebraska"/>
      <w:b/>
      <w:bCs/>
    </w:rPr>
  </w:style>
  <w:style w:type="paragraph" w:styleId="Akapitzlist">
    <w:name w:val="List Paragraph"/>
    <w:basedOn w:val="Normalny"/>
    <w:uiPriority w:val="34"/>
    <w:qFormat/>
    <w:rsid w:val="00014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2104</Words>
  <Characters>12630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2020-12-30T07:50:00Z</dcterms:created>
  <dcterms:modified xsi:type="dcterms:W3CDTF">2021-01-08T10:58:00Z</dcterms:modified>
</cp:coreProperties>
</file>