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525F89B3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3D658F">
        <w:rPr>
          <w:bCs/>
          <w:i/>
          <w:sz w:val="18"/>
          <w:szCs w:val="18"/>
        </w:rPr>
        <w:t>0</w:t>
      </w:r>
      <w:r w:rsidR="00C03B44">
        <w:rPr>
          <w:bCs/>
          <w:i/>
          <w:sz w:val="18"/>
          <w:szCs w:val="18"/>
        </w:rPr>
        <w:t>9</w:t>
      </w:r>
      <w:bookmarkStart w:id="1" w:name="_GoBack"/>
      <w:bookmarkEnd w:id="1"/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D658F" w:rsidRPr="002675CE">
        <w:rPr>
          <w:b/>
          <w:bCs/>
          <w:i/>
          <w:sz w:val="18"/>
          <w:szCs w:val="18"/>
        </w:rPr>
        <w:t>dosta</w:t>
      </w:r>
      <w:r w:rsidR="003D658F" w:rsidRPr="00C03B44">
        <w:rPr>
          <w:b/>
          <w:bCs/>
          <w:i/>
          <w:sz w:val="18"/>
          <w:szCs w:val="18"/>
        </w:rPr>
        <w:t xml:space="preserve">wa </w:t>
      </w:r>
      <w:r w:rsidR="00127E33" w:rsidRPr="00C03B44">
        <w:rPr>
          <w:b/>
          <w:i/>
          <w:sz w:val="18"/>
          <w:szCs w:val="18"/>
        </w:rPr>
        <w:t xml:space="preserve">leków </w:t>
      </w:r>
      <w:r w:rsidR="00C03B44" w:rsidRPr="00C03B44">
        <w:rPr>
          <w:b/>
          <w:bCs/>
          <w:i/>
          <w:color w:val="3C3C3C"/>
          <w:sz w:val="18"/>
        </w:rPr>
        <w:t>do programu lekowego - leczenie stwardnienia rozsianego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2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2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2476F6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6E509E"/>
    <w:rsid w:val="00950EB0"/>
    <w:rsid w:val="009727E5"/>
    <w:rsid w:val="009E2A7F"/>
    <w:rsid w:val="00A65608"/>
    <w:rsid w:val="00B945A7"/>
    <w:rsid w:val="00C03B44"/>
    <w:rsid w:val="00C07083"/>
    <w:rsid w:val="00C4467D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user</cp:lastModifiedBy>
  <cp:revision>4</cp:revision>
  <cp:lastPrinted>2021-02-03T07:34:00Z</cp:lastPrinted>
  <dcterms:created xsi:type="dcterms:W3CDTF">2021-02-08T08:51:00Z</dcterms:created>
  <dcterms:modified xsi:type="dcterms:W3CDTF">2021-02-08T09:22:00Z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