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0ACC" w14:textId="77777777" w:rsidR="00855B07" w:rsidRDefault="00855B07" w:rsidP="00855B07">
      <w:pPr>
        <w:ind w:left="63" w:right="408" w:hanging="6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2a–dotyczy przetargu nieograniczonego na dostawę:</w:t>
      </w:r>
    </w:p>
    <w:p w14:paraId="4F24E988" w14:textId="77777777" w:rsidR="00855B07" w:rsidRDefault="00855B07" w:rsidP="00855B07">
      <w:pPr>
        <w:ind w:left="63" w:right="408" w:hanging="6"/>
        <w:jc w:val="both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1. rezonansu magnetycznego, wraz z adaptacją pomieszczeń.</w:t>
      </w:r>
    </w:p>
    <w:p w14:paraId="561FF3CD" w14:textId="77777777" w:rsidR="00855B07" w:rsidRDefault="00855B07" w:rsidP="00855B07">
      <w:pPr>
        <w:ind w:left="63" w:right="408" w:hanging="6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2. mammografu, wraz z adaptacją pomieszczeń</w:t>
      </w:r>
    </w:p>
    <w:p w14:paraId="22D8E0CE" w14:textId="77777777" w:rsidR="00855B07" w:rsidRDefault="00855B07" w:rsidP="00855B07">
      <w:pPr>
        <w:ind w:left="63" w:right="408" w:hanging="6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3. aparatu USG.</w:t>
      </w:r>
    </w:p>
    <w:p w14:paraId="753516CD" w14:textId="77777777" w:rsidR="00855B07" w:rsidRDefault="00855B07" w:rsidP="00855B07">
      <w:pPr>
        <w:ind w:left="63" w:right="408" w:hanging="6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ZP/2501/118/20</w:t>
      </w:r>
    </w:p>
    <w:p w14:paraId="10B899C2" w14:textId="77777777" w:rsidR="004775D1" w:rsidRPr="004775D1" w:rsidRDefault="004775D1" w:rsidP="006B6A50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4EF4E84" w14:textId="77777777" w:rsidR="004775D1" w:rsidRDefault="004775D1" w:rsidP="006B6A50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BA3E9C8" w14:textId="77777777" w:rsidR="008E3FA3" w:rsidRPr="006B6A50" w:rsidRDefault="008E3FA3" w:rsidP="006B6A50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B6A50">
        <w:rPr>
          <w:rFonts w:ascii="Calibri Light" w:hAnsi="Calibri Light" w:cs="Calibri Light"/>
          <w:b/>
          <w:bCs/>
          <w:sz w:val="22"/>
          <w:szCs w:val="22"/>
        </w:rPr>
        <w:t>ZESTAWIENIE PARAMETRÓW GRANICZNYCH (ODCINAJĄCYCH)</w:t>
      </w:r>
    </w:p>
    <w:p w14:paraId="1A4C709B" w14:textId="77777777" w:rsidR="008E3FA3" w:rsidRPr="006B6A50" w:rsidRDefault="008E3FA3" w:rsidP="006B6A50">
      <w:pPr>
        <w:rPr>
          <w:rFonts w:ascii="Calibri Light" w:hAnsi="Calibri Light" w:cs="Calibri Light"/>
          <w:sz w:val="18"/>
          <w:szCs w:val="18"/>
        </w:rPr>
      </w:pPr>
    </w:p>
    <w:p w14:paraId="0188A0B6" w14:textId="77777777" w:rsidR="008E3FA3" w:rsidRPr="006B6A50" w:rsidRDefault="008E3FA3" w:rsidP="006B6A50">
      <w:pPr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 xml:space="preserve">Przedmiot przetargu: </w:t>
      </w:r>
      <w:r w:rsidRPr="006B6A50">
        <w:rPr>
          <w:rFonts w:ascii="Calibri Light" w:hAnsi="Calibri Light" w:cs="Calibri Light"/>
          <w:b/>
          <w:bCs/>
          <w:sz w:val="18"/>
          <w:szCs w:val="18"/>
        </w:rPr>
        <w:t>REZONANS MAGNETYCZNY</w:t>
      </w:r>
    </w:p>
    <w:p w14:paraId="718A14A5" w14:textId="77777777" w:rsidR="008E3FA3" w:rsidRPr="006B6A50" w:rsidRDefault="008E3FA3" w:rsidP="006B6A50">
      <w:pPr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ab/>
      </w:r>
      <w:r w:rsidRPr="006B6A50">
        <w:rPr>
          <w:rFonts w:ascii="Calibri Light" w:hAnsi="Calibri Light" w:cs="Calibri Light"/>
          <w:sz w:val="18"/>
          <w:szCs w:val="18"/>
        </w:rPr>
        <w:tab/>
      </w:r>
      <w:r w:rsidRPr="006B6A50">
        <w:rPr>
          <w:rFonts w:ascii="Calibri Light" w:hAnsi="Calibri Light" w:cs="Calibri Light"/>
          <w:sz w:val="18"/>
          <w:szCs w:val="18"/>
        </w:rPr>
        <w:tab/>
      </w:r>
    </w:p>
    <w:p w14:paraId="5946F66D" w14:textId="77777777" w:rsidR="008E3FA3" w:rsidRPr="006B6A50" w:rsidRDefault="008E3FA3" w:rsidP="006B6A50">
      <w:pPr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>Producent/Firma: ……………………………………………………………………………………………………………….…………………………………</w:t>
      </w:r>
    </w:p>
    <w:p w14:paraId="12689BFA" w14:textId="77777777" w:rsidR="008E3FA3" w:rsidRPr="006B6A50" w:rsidRDefault="008E3FA3" w:rsidP="006B6A50">
      <w:pPr>
        <w:rPr>
          <w:rFonts w:ascii="Calibri Light" w:hAnsi="Calibri Light" w:cs="Calibri Light"/>
          <w:sz w:val="18"/>
          <w:szCs w:val="18"/>
        </w:rPr>
      </w:pPr>
    </w:p>
    <w:p w14:paraId="52347A45" w14:textId="77777777" w:rsidR="008E3FA3" w:rsidRPr="006B6A50" w:rsidRDefault="008E3FA3" w:rsidP="006B6A50">
      <w:pPr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>Urządzenie typ: ...................................................</w:t>
      </w:r>
      <w:r w:rsidRPr="006B6A50">
        <w:rPr>
          <w:rFonts w:ascii="Calibri Light" w:hAnsi="Calibri Light" w:cs="Calibri Light"/>
          <w:sz w:val="18"/>
          <w:szCs w:val="18"/>
        </w:rPr>
        <w:tab/>
      </w:r>
      <w:r w:rsidRPr="006B6A50">
        <w:rPr>
          <w:rFonts w:ascii="Calibri Light" w:hAnsi="Calibri Light" w:cs="Calibri Light"/>
          <w:sz w:val="18"/>
          <w:szCs w:val="18"/>
        </w:rPr>
        <w:tab/>
      </w:r>
      <w:r w:rsidRPr="006B6A50">
        <w:rPr>
          <w:rFonts w:ascii="Calibri Light" w:hAnsi="Calibri Light" w:cs="Calibri Light"/>
          <w:sz w:val="18"/>
          <w:szCs w:val="18"/>
        </w:rPr>
        <w:tab/>
      </w:r>
      <w:r w:rsidRPr="006B6A50">
        <w:rPr>
          <w:rFonts w:ascii="Calibri Light" w:hAnsi="Calibri Light" w:cs="Calibri Light"/>
          <w:sz w:val="18"/>
          <w:szCs w:val="18"/>
        </w:rPr>
        <w:tab/>
        <w:t>Rok produkcji: ...............................</w:t>
      </w:r>
    </w:p>
    <w:p w14:paraId="4243889A" w14:textId="77777777" w:rsidR="00C63398" w:rsidRPr="006B6A50" w:rsidRDefault="00C63398" w:rsidP="006B6A50">
      <w:pPr>
        <w:rPr>
          <w:rFonts w:ascii="Calibri Light" w:hAnsi="Calibri Light" w:cs="Calibri Light"/>
          <w:sz w:val="18"/>
          <w:szCs w:val="18"/>
        </w:rPr>
      </w:pPr>
    </w:p>
    <w:p w14:paraId="33DC4620" w14:textId="77777777" w:rsidR="004F759A" w:rsidRPr="006B6A50" w:rsidRDefault="004F759A" w:rsidP="006B6A50">
      <w:pPr>
        <w:rPr>
          <w:rFonts w:ascii="Calibri Light" w:hAnsi="Calibri Light" w:cs="Calibri Light"/>
          <w:sz w:val="18"/>
          <w:szCs w:val="18"/>
        </w:rPr>
      </w:pPr>
    </w:p>
    <w:p w14:paraId="247B0CB9" w14:textId="77777777" w:rsidR="008E3FA3" w:rsidRPr="006B6A50" w:rsidRDefault="008E3FA3" w:rsidP="006B6A50">
      <w:pPr>
        <w:rPr>
          <w:rFonts w:ascii="Calibri Light" w:hAnsi="Calibri Light" w:cs="Calibri Light"/>
          <w:sz w:val="18"/>
          <w:szCs w:val="18"/>
        </w:rPr>
      </w:pPr>
    </w:p>
    <w:p w14:paraId="1FA3D98B" w14:textId="77777777" w:rsidR="008E3FA3" w:rsidRPr="006B6A50" w:rsidRDefault="008E3FA3" w:rsidP="006B6A50">
      <w:pPr>
        <w:rPr>
          <w:rFonts w:ascii="Calibri Light" w:hAnsi="Calibri Light" w:cs="Calibri Light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104"/>
        <w:gridCol w:w="2268"/>
        <w:gridCol w:w="2693"/>
      </w:tblGrid>
      <w:tr w:rsidR="00FC60BE" w:rsidRPr="006B6A50" w14:paraId="43BCE4E6" w14:textId="77777777" w:rsidTr="002E4DB8">
        <w:tc>
          <w:tcPr>
            <w:tcW w:w="533" w:type="dxa"/>
          </w:tcPr>
          <w:p w14:paraId="6BDD7625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</w:tcPr>
          <w:p w14:paraId="2A0A62AD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sz w:val="18"/>
                <w:szCs w:val="18"/>
              </w:rPr>
              <w:t>Parametr/Warunek</w:t>
            </w:r>
          </w:p>
        </w:tc>
        <w:tc>
          <w:tcPr>
            <w:tcW w:w="2268" w:type="dxa"/>
            <w:shd w:val="clear" w:color="auto" w:fill="auto"/>
          </w:tcPr>
          <w:p w14:paraId="6B785CCA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sz w:val="18"/>
                <w:szCs w:val="18"/>
              </w:rPr>
              <w:t>Warunek graniczny</w:t>
            </w:r>
          </w:p>
        </w:tc>
        <w:tc>
          <w:tcPr>
            <w:tcW w:w="2693" w:type="dxa"/>
          </w:tcPr>
          <w:p w14:paraId="038C9857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sz w:val="18"/>
                <w:szCs w:val="18"/>
              </w:rPr>
              <w:t>Tak/Nie</w:t>
            </w:r>
          </w:p>
        </w:tc>
      </w:tr>
      <w:tr w:rsidR="00FC60BE" w:rsidRPr="006B6A50" w14:paraId="3E6322FB" w14:textId="77777777" w:rsidTr="002E4DB8">
        <w:tc>
          <w:tcPr>
            <w:tcW w:w="10598" w:type="dxa"/>
            <w:gridSpan w:val="4"/>
          </w:tcPr>
          <w:p w14:paraId="40A6143C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sz w:val="18"/>
                <w:szCs w:val="18"/>
              </w:rPr>
              <w:t>Warunki ogólne</w:t>
            </w:r>
          </w:p>
        </w:tc>
      </w:tr>
      <w:tr w:rsidR="00FC60BE" w:rsidRPr="006B6A50" w14:paraId="389E5122" w14:textId="77777777" w:rsidTr="002E4DB8">
        <w:tc>
          <w:tcPr>
            <w:tcW w:w="533" w:type="dxa"/>
          </w:tcPr>
          <w:p w14:paraId="7C41C136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19E2025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pacing w:val="-3"/>
                <w:sz w:val="18"/>
                <w:szCs w:val="18"/>
              </w:rPr>
              <w:t>Oferowany aparat ma być urządze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>niem f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>brycznie nowym (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aparat nie używ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ny, nie rekondycjonowany, nie powyst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wowy, wszystkie elementy składowe i po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zespoły fabrycznie nowe, najnowsza wersja opr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gramowania)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 wyprodukow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>nym w roku dostawy aparatu do klie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>ta.</w:t>
            </w:r>
          </w:p>
        </w:tc>
        <w:tc>
          <w:tcPr>
            <w:tcW w:w="2268" w:type="dxa"/>
            <w:shd w:val="clear" w:color="auto" w:fill="auto"/>
          </w:tcPr>
          <w:p w14:paraId="2A43D1BB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6D1C5C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68B00F67" w14:textId="77777777" w:rsidTr="002E4DB8">
        <w:tc>
          <w:tcPr>
            <w:tcW w:w="533" w:type="dxa"/>
          </w:tcPr>
          <w:p w14:paraId="2C9B46A7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BF246CA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Dostarczona aparatura ma być be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względnie wyposażona we wszystkie ni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zbędne do prawidł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wej pracy akcesoria, instrukcję obsługi w języku polskim (ró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nież w wersji angielskiej) oraz zestaw serwisowy zawier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jący pełną dokumentację  serwisową w j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ę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zyku angielskim lub po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skim, niezbędne oprogramowanie serwis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we konieczne do diagnozowania poszczególnych części skł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dowych oferowanego systemu diagnostyc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nego. Pełny komplet fantomów  do diagn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styki i kalibracji apar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tu MR. </w:t>
            </w:r>
          </w:p>
        </w:tc>
        <w:tc>
          <w:tcPr>
            <w:tcW w:w="2268" w:type="dxa"/>
            <w:shd w:val="clear" w:color="auto" w:fill="auto"/>
          </w:tcPr>
          <w:p w14:paraId="78929037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9B39035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0049E4D3" w14:textId="77777777" w:rsidTr="002E4DB8">
        <w:tc>
          <w:tcPr>
            <w:tcW w:w="533" w:type="dxa"/>
          </w:tcPr>
          <w:p w14:paraId="454BCD91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81A03C7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 przypadku stwierdzenia - w czasie okresu gw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rancji lub w czasie 12 miesięcy  po jej wygaśnięciu - braków w dokumentacji se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wisowej lub oprogramowaniu serwisowym  firma zobowiązuje się do jej uzupe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nienia.</w:t>
            </w:r>
          </w:p>
        </w:tc>
        <w:tc>
          <w:tcPr>
            <w:tcW w:w="2268" w:type="dxa"/>
            <w:shd w:val="clear" w:color="auto" w:fill="auto"/>
          </w:tcPr>
          <w:p w14:paraId="690FA36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7FDD7BB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77FCFDFA" w14:textId="77777777" w:rsidTr="002E4DB8">
        <w:tc>
          <w:tcPr>
            <w:tcW w:w="533" w:type="dxa"/>
          </w:tcPr>
          <w:p w14:paraId="2DDC157F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F316E5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Od Wykonawcy wymaga się:</w:t>
            </w:r>
          </w:p>
          <w:p w14:paraId="5664147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zainstalowania dostarczonej przez siebie </w:t>
            </w:r>
          </w:p>
          <w:p w14:paraId="58711C7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klatki Faraday’a  zapewniającej maks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 malne tłumienie akustyczne dostępne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dla danego prod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centa klatki. Klatka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musi zawierać elementy oświetlenia,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wykończenia architektonicznego ścian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wewnętrznych, podłogi oraz sufitu zgo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nych z obowiązującymi przepisami san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tarno-epidemiologicznymi.</w:t>
            </w:r>
          </w:p>
          <w:p w14:paraId="065E3D9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- zainstalow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nia dostarczonych przez siebie systemów: wytwarzania wody lod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wej oraz klimatyz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cyjno-</w:t>
            </w:r>
            <w:r>
              <w:rPr>
                <w:rFonts w:ascii="Calibri Light" w:hAnsi="Calibri Light" w:cs="Calibri Light"/>
                <w:sz w:val="18"/>
                <w:szCs w:val="18"/>
              </w:rPr>
              <w:t>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entylacyjnego</w:t>
            </w:r>
          </w:p>
          <w:p w14:paraId="686E092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- zainstalowania i uruchomienia dostarcz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nego urządzenia (magnes aparatu pow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nien być pos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dowiony na dostarczonej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przez Wykonawcę macie antywibracyjnej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tł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miącej hałas) i przeszkolenia personelu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medyczn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go w zakresie jego obsługi, a w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razie konieczności przeszkolenia person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lu technicznego w zakresie obsługi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technicznej.</w:t>
            </w:r>
          </w:p>
          <w:p w14:paraId="6061C63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wykonania przez Wykonawcę wymag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nych przepisami 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stów (pomiarów pola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magnetycznego, testów bezpiecze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ń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stwa) dla 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instalowanego urządzenia.</w:t>
            </w:r>
          </w:p>
          <w:p w14:paraId="21FE8D97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pełnego zintegrowania dostarczonego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urządzenia z posiadanym przez Zamawi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hAnsi="Calibri Light" w:cs="Calibri Light"/>
                <w:sz w:val="18"/>
                <w:szCs w:val="18"/>
              </w:rPr>
              <w:t>j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ącego RIS, HIS/PACS f-my Pixel</w:t>
            </w:r>
          </w:p>
        </w:tc>
        <w:tc>
          <w:tcPr>
            <w:tcW w:w="2268" w:type="dxa"/>
            <w:shd w:val="clear" w:color="auto" w:fill="auto"/>
          </w:tcPr>
          <w:p w14:paraId="3D8AB09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CA6AAA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0ED181D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2C2F5C3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5B22F7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F59317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BCCD830" w14:textId="77777777" w:rsidR="00FC60BE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C8E7771" w14:textId="77777777" w:rsidR="009F7424" w:rsidRPr="006B6A50" w:rsidRDefault="009F7424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088E0E6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E28AFE6" w14:textId="77777777" w:rsidR="00FC60BE" w:rsidRPr="006B6A50" w:rsidRDefault="00FC60BE" w:rsidP="009F742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69F0C3F3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9A205C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7D85685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17BF1C7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AF72162" w14:textId="77777777" w:rsidR="00FC60BE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5C86805" w14:textId="77777777" w:rsidR="009F7424" w:rsidRDefault="009F7424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44B6EBB" w14:textId="77777777" w:rsidR="009F7424" w:rsidRDefault="009F7424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CE3D519" w14:textId="77777777" w:rsidR="009F7424" w:rsidRPr="006B6A50" w:rsidRDefault="009F7424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B72FFC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5CADA51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22646A5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170ED08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441EB26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FE70731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D0BC7CD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3972B2EC" w14:textId="77777777" w:rsidTr="002E4DB8">
        <w:tc>
          <w:tcPr>
            <w:tcW w:w="533" w:type="dxa"/>
          </w:tcPr>
          <w:p w14:paraId="3FA85F6C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96198F6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Wykonawca ma zapewnić co najmniej 24-ro miesięczną gwarancję prawidłowego działania aparatu, obejmującą wszystkie elementy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>peryferyjne, części zamienne 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mag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ne opłaty licencyjne oraz serwis (pełna gw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rancja).</w:t>
            </w:r>
          </w:p>
        </w:tc>
        <w:tc>
          <w:tcPr>
            <w:tcW w:w="2268" w:type="dxa"/>
            <w:shd w:val="clear" w:color="auto" w:fill="auto"/>
          </w:tcPr>
          <w:p w14:paraId="7035F05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>TAK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051B3FC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7B2773AC" w14:textId="77777777" w:rsidTr="002E4DB8">
        <w:tc>
          <w:tcPr>
            <w:tcW w:w="533" w:type="dxa"/>
          </w:tcPr>
          <w:p w14:paraId="0046E28D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A6DF465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>Okres zagwarantowania dostępności i mo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>ż</w:t>
            </w:r>
            <w:r w:rsidRPr="006B6A50">
              <w:rPr>
                <w:rFonts w:ascii="Calibri Light" w:hAnsi="Calibri Light" w:cs="Calibri Light"/>
                <w:spacing w:val="-1"/>
                <w:sz w:val="18"/>
                <w:szCs w:val="18"/>
              </w:rPr>
              <w:t xml:space="preserve">liwości zakupu przez zamawiającego w serwisie </w:t>
            </w:r>
            <w:r w:rsidR="00716B8E">
              <w:rPr>
                <w:rFonts w:ascii="Calibri Light" w:hAnsi="Calibri Light" w:cs="Calibri Light"/>
                <w:spacing w:val="-1"/>
                <w:sz w:val="18"/>
                <w:szCs w:val="18"/>
              </w:rPr>
              <w:t>producenta</w:t>
            </w:r>
            <w:r w:rsidRPr="006B6A50">
              <w:rPr>
                <w:rFonts w:ascii="Calibri Light" w:hAnsi="Calibri Light" w:cs="Calibri Light"/>
                <w:spacing w:val="-1"/>
                <w:sz w:val="18"/>
                <w:szCs w:val="18"/>
              </w:rPr>
              <w:t xml:space="preserve"> części zamiennych, peryf</w:t>
            </w:r>
            <w:r w:rsidRPr="006B6A50">
              <w:rPr>
                <w:rFonts w:ascii="Calibri Light" w:hAnsi="Calibri Light" w:cs="Calibri Light"/>
                <w:spacing w:val="-1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pacing w:val="-1"/>
                <w:sz w:val="18"/>
                <w:szCs w:val="18"/>
              </w:rPr>
              <w:t>ryjnych oraz wyposażenia eksploata</w:t>
            </w:r>
            <w:r w:rsidRPr="006B6A50">
              <w:rPr>
                <w:rFonts w:ascii="Calibri Light" w:hAnsi="Calibri Light" w:cs="Calibri Light"/>
                <w:spacing w:val="-2"/>
                <w:sz w:val="18"/>
                <w:szCs w:val="18"/>
              </w:rPr>
              <w:t xml:space="preserve">cyjnego musi wynosić minimum 10 lat </w:t>
            </w:r>
            <w:r w:rsidRPr="006B6A50">
              <w:rPr>
                <w:rFonts w:ascii="Calibri Light" w:hAnsi="Calibri Light" w:cs="Calibri Light"/>
                <w:spacing w:val="-4"/>
                <w:sz w:val="18"/>
                <w:szCs w:val="18"/>
              </w:rPr>
              <w:t xml:space="preserve">od daty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prz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kazania urządzenia wraz z dodatkowym wyposaż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niem do eksploatacji, z wyjątkiem sprzętu komputerowego, dla którego ten okres ma wynosić minimum 5 lat.  </w:t>
            </w:r>
          </w:p>
        </w:tc>
        <w:tc>
          <w:tcPr>
            <w:tcW w:w="2268" w:type="dxa"/>
            <w:shd w:val="clear" w:color="auto" w:fill="auto"/>
          </w:tcPr>
          <w:p w14:paraId="274590E0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2D39C7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2640917E" w14:textId="77777777" w:rsidTr="002E4DB8">
        <w:tc>
          <w:tcPr>
            <w:tcW w:w="533" w:type="dxa"/>
          </w:tcPr>
          <w:p w14:paraId="338D8EE3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8AF689D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 okresie trwania gwarancji w przypadku awarii aparatury trwającej dłuższej niż 2 dni wykonawca zobowiązany jest do przedłuż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nia okresu gwarancji o czas trwania awarii.</w:t>
            </w:r>
          </w:p>
        </w:tc>
        <w:tc>
          <w:tcPr>
            <w:tcW w:w="2268" w:type="dxa"/>
            <w:shd w:val="clear" w:color="auto" w:fill="auto"/>
          </w:tcPr>
          <w:p w14:paraId="5C4D3A2E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9BDED2D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4706B105" w14:textId="77777777" w:rsidTr="002E4DB8">
        <w:tc>
          <w:tcPr>
            <w:tcW w:w="533" w:type="dxa"/>
          </w:tcPr>
          <w:p w14:paraId="161A66D1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DE723D0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Po zakończeniu okresu gwarancji wyk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nawca  zobowiązany jest, w czasie ekspl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atacji apar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tu, udzielać 12-to miesięcznej gwarancji na wszystkie części zamienne oraz co najmniej 6-cio miesięcznej gwara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cji na wykonane usługi serwisowe.</w:t>
            </w:r>
          </w:p>
        </w:tc>
        <w:tc>
          <w:tcPr>
            <w:tcW w:w="2268" w:type="dxa"/>
            <w:shd w:val="clear" w:color="auto" w:fill="auto"/>
          </w:tcPr>
          <w:p w14:paraId="7755ABC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CAB69CD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340475ED" w14:textId="77777777" w:rsidTr="002E4DB8">
        <w:tc>
          <w:tcPr>
            <w:tcW w:w="533" w:type="dxa"/>
          </w:tcPr>
          <w:p w14:paraId="66C1D498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505CBDF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Czas reakcji serwisu w okresie gwarancji od chwili zgłoszenia awarii czyli pojawi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nie się praco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nika serwisu w miejscu awarii w dni robocze</w:t>
            </w:r>
          </w:p>
        </w:tc>
        <w:tc>
          <w:tcPr>
            <w:tcW w:w="2268" w:type="dxa"/>
            <w:shd w:val="clear" w:color="auto" w:fill="auto"/>
          </w:tcPr>
          <w:p w14:paraId="3A6AFF22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Maks. 48 godzin</w:t>
            </w:r>
          </w:p>
        </w:tc>
        <w:tc>
          <w:tcPr>
            <w:tcW w:w="2693" w:type="dxa"/>
          </w:tcPr>
          <w:p w14:paraId="35CA7C0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090C3623" w14:textId="77777777" w:rsidTr="002E4DB8">
        <w:tc>
          <w:tcPr>
            <w:tcW w:w="533" w:type="dxa"/>
          </w:tcPr>
          <w:p w14:paraId="2A2CE216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6EA296E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Czas reakcji serwisu w okresie pogwara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cyjnym od chwili zgłoszenia awarii czyli pojawienie się pracownika serwisu w mie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j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scu aw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rii w dni robocze</w:t>
            </w:r>
          </w:p>
        </w:tc>
        <w:tc>
          <w:tcPr>
            <w:tcW w:w="2268" w:type="dxa"/>
            <w:shd w:val="clear" w:color="auto" w:fill="auto"/>
          </w:tcPr>
          <w:p w14:paraId="304426B8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Maks. 48 godzin</w:t>
            </w:r>
          </w:p>
        </w:tc>
        <w:tc>
          <w:tcPr>
            <w:tcW w:w="2693" w:type="dxa"/>
          </w:tcPr>
          <w:p w14:paraId="418E3ECE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04C53BD6" w14:textId="77777777" w:rsidTr="002E4DB8">
        <w:tc>
          <w:tcPr>
            <w:tcW w:w="533" w:type="dxa"/>
          </w:tcPr>
          <w:p w14:paraId="34859343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36F542D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Czas skutecznej naprawy niewymagającej importu części – maksimum 3 dni robocze</w:t>
            </w:r>
          </w:p>
        </w:tc>
        <w:tc>
          <w:tcPr>
            <w:tcW w:w="2268" w:type="dxa"/>
            <w:shd w:val="clear" w:color="auto" w:fill="auto"/>
          </w:tcPr>
          <w:p w14:paraId="60FCE5DD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10B2CDE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1F0473F7" w14:textId="77777777" w:rsidTr="002E4DB8">
        <w:tc>
          <w:tcPr>
            <w:tcW w:w="533" w:type="dxa"/>
          </w:tcPr>
          <w:p w14:paraId="1D952589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DCDB35C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Czas skutecznej naprawy wymagającej 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portu części – maksimum 6 dni robo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zych</w:t>
            </w:r>
          </w:p>
        </w:tc>
        <w:tc>
          <w:tcPr>
            <w:tcW w:w="2268" w:type="dxa"/>
            <w:shd w:val="clear" w:color="auto" w:fill="auto"/>
          </w:tcPr>
          <w:p w14:paraId="5766D246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E9D9907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1E2E46FF" w14:textId="77777777" w:rsidTr="002E4DB8">
        <w:tc>
          <w:tcPr>
            <w:tcW w:w="533" w:type="dxa"/>
          </w:tcPr>
          <w:p w14:paraId="08E19D15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253D3A5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 okresie gwarancji Wykonawca zobowi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ą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zany jest do przeprowadzenia zgodnie z zaleceniami producenta bezpłatnych prz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glądów technic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nych oferowanego aparatu wraz z wymaganymi przez przepisy testami. </w:t>
            </w:r>
          </w:p>
        </w:tc>
        <w:tc>
          <w:tcPr>
            <w:tcW w:w="2268" w:type="dxa"/>
            <w:shd w:val="clear" w:color="auto" w:fill="auto"/>
          </w:tcPr>
          <w:p w14:paraId="74EB3070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DAE2E2C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611A2BB9" w14:textId="77777777" w:rsidTr="002E4DB8">
        <w:tc>
          <w:tcPr>
            <w:tcW w:w="533" w:type="dxa"/>
          </w:tcPr>
          <w:p w14:paraId="70666599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3548AEE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 okresie obowiązywania gwarancji oraz w okresie pogwarancyjnym w przypadku ni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umyślnego uszkodzenia aparatu podczas wykonywania czynności serwis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wych przez podmiot wskazany przez of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renta, koszty przywrócenia pełnej funkcjona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ności aparatu ponosi oferent</w:t>
            </w:r>
          </w:p>
        </w:tc>
        <w:tc>
          <w:tcPr>
            <w:tcW w:w="2268" w:type="dxa"/>
            <w:shd w:val="clear" w:color="auto" w:fill="auto"/>
          </w:tcPr>
          <w:p w14:paraId="7D62991C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A98C068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05DF3813" w14:textId="77777777" w:rsidTr="002E4DB8">
        <w:tc>
          <w:tcPr>
            <w:tcW w:w="533" w:type="dxa"/>
          </w:tcPr>
          <w:p w14:paraId="440C3F29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4DFD167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Tomograf ma być wyposażony w pełny zestaw podkładek do poszczegó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nych części ciała, specjalizowany regał na cewki</w:t>
            </w:r>
          </w:p>
        </w:tc>
        <w:tc>
          <w:tcPr>
            <w:tcW w:w="2268" w:type="dxa"/>
            <w:shd w:val="clear" w:color="auto" w:fill="auto"/>
          </w:tcPr>
          <w:p w14:paraId="3971172A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2926952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04918BAE" w14:textId="77777777" w:rsidTr="002E4DB8">
        <w:tc>
          <w:tcPr>
            <w:tcW w:w="533" w:type="dxa"/>
          </w:tcPr>
          <w:p w14:paraId="5F76D6BD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D190672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Oferowane urządzenie musi posiadać cert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fikat CE lub aktualny wpis lub zgł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szenie do Rejestru Wyrobów Medycznych (o ile dot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czy)</w:t>
            </w:r>
          </w:p>
        </w:tc>
        <w:tc>
          <w:tcPr>
            <w:tcW w:w="2268" w:type="dxa"/>
            <w:shd w:val="clear" w:color="auto" w:fill="auto"/>
          </w:tcPr>
          <w:p w14:paraId="741931EE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59D74AC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59E81493" w14:textId="77777777" w:rsidTr="002E4DB8">
        <w:tc>
          <w:tcPr>
            <w:tcW w:w="533" w:type="dxa"/>
          </w:tcPr>
          <w:p w14:paraId="5EA85798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B3543B2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Oferowane urządzenie musi spełniać ob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wiązujące wymogi związane z kompatybi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nością elektromagnetyczną</w:t>
            </w:r>
          </w:p>
        </w:tc>
        <w:tc>
          <w:tcPr>
            <w:tcW w:w="2268" w:type="dxa"/>
            <w:shd w:val="clear" w:color="auto" w:fill="auto"/>
          </w:tcPr>
          <w:p w14:paraId="45730FEE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A36F87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60BE" w:rsidRPr="006B6A50" w14:paraId="7FB03B58" w14:textId="77777777" w:rsidTr="002E4DB8">
        <w:tc>
          <w:tcPr>
            <w:tcW w:w="10598" w:type="dxa"/>
            <w:gridSpan w:val="4"/>
          </w:tcPr>
          <w:p w14:paraId="376A2F95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sz w:val="18"/>
                <w:szCs w:val="18"/>
              </w:rPr>
              <w:t>Tomograf Rezonansu Magnetycznego</w:t>
            </w:r>
          </w:p>
        </w:tc>
      </w:tr>
      <w:tr w:rsidR="00FC60BE" w:rsidRPr="006B6A50" w14:paraId="7124F0D1" w14:textId="77777777" w:rsidTr="002E4DB8">
        <w:tc>
          <w:tcPr>
            <w:tcW w:w="533" w:type="dxa"/>
          </w:tcPr>
          <w:p w14:paraId="26E1A578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</w:tcPr>
          <w:p w14:paraId="3995A1DE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Typ magnesu </w:t>
            </w:r>
          </w:p>
        </w:tc>
        <w:tc>
          <w:tcPr>
            <w:tcW w:w="2268" w:type="dxa"/>
          </w:tcPr>
          <w:p w14:paraId="3C6FA11C" w14:textId="77777777" w:rsidR="00FC60BE" w:rsidRPr="000A464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A4640">
              <w:rPr>
                <w:rFonts w:ascii="Calibri Light" w:hAnsi="Calibri Light" w:cs="Calibri Light"/>
                <w:sz w:val="18"/>
                <w:szCs w:val="18"/>
              </w:rPr>
              <w:t>Nadprzewodzący</w:t>
            </w:r>
          </w:p>
        </w:tc>
        <w:tc>
          <w:tcPr>
            <w:tcW w:w="2693" w:type="dxa"/>
          </w:tcPr>
          <w:p w14:paraId="21847262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</w:tr>
      <w:tr w:rsidR="00FC60BE" w:rsidRPr="006B6A50" w14:paraId="04777B19" w14:textId="77777777" w:rsidTr="002E4DB8">
        <w:tc>
          <w:tcPr>
            <w:tcW w:w="533" w:type="dxa"/>
          </w:tcPr>
          <w:p w14:paraId="31376C40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</w:tcPr>
          <w:p w14:paraId="3640A38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Wartość indukcji pola magnetycznego </w:t>
            </w:r>
          </w:p>
        </w:tc>
        <w:tc>
          <w:tcPr>
            <w:tcW w:w="2268" w:type="dxa"/>
          </w:tcPr>
          <w:p w14:paraId="68CD2D9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u w:val="single"/>
              </w:rPr>
              <w:t xml:space="preserve">&gt;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1,5 T</w:t>
            </w:r>
          </w:p>
        </w:tc>
        <w:tc>
          <w:tcPr>
            <w:tcW w:w="2693" w:type="dxa"/>
          </w:tcPr>
          <w:p w14:paraId="225A7CEE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</w:tr>
      <w:tr w:rsidR="00FC60BE" w:rsidRPr="006B6A50" w14:paraId="42DBF58C" w14:textId="77777777" w:rsidTr="002E4DB8">
        <w:tc>
          <w:tcPr>
            <w:tcW w:w="533" w:type="dxa"/>
          </w:tcPr>
          <w:p w14:paraId="76BA303E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FD9A346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Aparat (wraz z klatką Faraday’a) ma być przygotowany do prawidłowej pracy i se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wisowania w pomieszczeniu o wysok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ści min. 3m</w:t>
            </w:r>
          </w:p>
        </w:tc>
        <w:tc>
          <w:tcPr>
            <w:tcW w:w="2268" w:type="dxa"/>
            <w:shd w:val="clear" w:color="auto" w:fill="auto"/>
          </w:tcPr>
          <w:p w14:paraId="3B598BD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557C2E0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2F5B5DE6" w14:textId="77777777" w:rsidTr="002E4DB8">
        <w:tc>
          <w:tcPr>
            <w:tcW w:w="533" w:type="dxa"/>
          </w:tcPr>
          <w:p w14:paraId="0B67E48A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BB72C1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Aktywne ekranowanie pola (shielding 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tywny)</w:t>
            </w:r>
          </w:p>
        </w:tc>
        <w:tc>
          <w:tcPr>
            <w:tcW w:w="2268" w:type="dxa"/>
            <w:shd w:val="clear" w:color="auto" w:fill="auto"/>
          </w:tcPr>
          <w:p w14:paraId="2D2363C5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1B7483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2A53236" w14:textId="77777777" w:rsidTr="002E4DB8">
        <w:tc>
          <w:tcPr>
            <w:tcW w:w="533" w:type="dxa"/>
          </w:tcPr>
          <w:p w14:paraId="5F2DFF31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2A3F55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Aktywna korekta jednoro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ności pola z pacjentem i cewkami w zdefiniow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nej przestrzeni pomi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rowej.</w:t>
            </w:r>
          </w:p>
        </w:tc>
        <w:tc>
          <w:tcPr>
            <w:tcW w:w="2268" w:type="dxa"/>
            <w:shd w:val="clear" w:color="auto" w:fill="auto"/>
          </w:tcPr>
          <w:p w14:paraId="6706B0DD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6BBEDFA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72F41C19" w14:textId="77777777" w:rsidTr="002E4DB8">
        <w:tc>
          <w:tcPr>
            <w:tcW w:w="533" w:type="dxa"/>
          </w:tcPr>
          <w:p w14:paraId="468429C4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74330A0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Wymiary przestrzeni pomiar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wej w kształcie kuli, elipsoidy lub walca (w osiach X,Y,Z)</w:t>
            </w:r>
          </w:p>
        </w:tc>
        <w:tc>
          <w:tcPr>
            <w:tcW w:w="2268" w:type="dxa"/>
            <w:shd w:val="clear" w:color="auto" w:fill="auto"/>
          </w:tcPr>
          <w:p w14:paraId="47AD3D98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  <w:u w:val="single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67BA6">
                <w:rPr>
                  <w:rFonts w:ascii="Calibri Light" w:hAnsi="Calibri Light" w:cs="Calibri Light"/>
                  <w:sz w:val="18"/>
                  <w:szCs w:val="18"/>
                </w:rPr>
                <w:t>50 cm</w:t>
              </w:r>
            </w:smartTag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67BA6">
                <w:rPr>
                  <w:rFonts w:ascii="Calibri Light" w:hAnsi="Calibri Light" w:cs="Calibri Light"/>
                  <w:sz w:val="18"/>
                  <w:szCs w:val="18"/>
                </w:rPr>
                <w:t>50 cm</w:t>
              </w:r>
            </w:smartTag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x 50 cm</w:t>
            </w:r>
          </w:p>
        </w:tc>
        <w:tc>
          <w:tcPr>
            <w:tcW w:w="2693" w:type="dxa"/>
          </w:tcPr>
          <w:p w14:paraId="5C20D765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</w:tr>
      <w:tr w:rsidR="00FC60BE" w:rsidRPr="006B6A50" w14:paraId="71038B08" w14:textId="77777777" w:rsidTr="002E4DB8">
        <w:tc>
          <w:tcPr>
            <w:tcW w:w="533" w:type="dxa"/>
          </w:tcPr>
          <w:p w14:paraId="19E6E631" w14:textId="77777777" w:rsidR="00FC60BE" w:rsidRPr="00F67BA6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A19AA0F" w14:textId="77777777" w:rsidR="00FC60BE" w:rsidRPr="00F67BA6" w:rsidRDefault="0040562B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>Gwarantowana</w:t>
            </w:r>
            <w:r w:rsidR="00FC60BE" w:rsidRPr="00F67BA6">
              <w:rPr>
                <w:rFonts w:ascii="Calibri Light" w:hAnsi="Calibri Light" w:cs="Calibri Light"/>
                <w:sz w:val="18"/>
                <w:szCs w:val="18"/>
              </w:rPr>
              <w:t xml:space="preserve"> jednorodność pola w objęt</w:t>
            </w:r>
            <w:r w:rsidR="00FC60BE" w:rsidRPr="00F67BA6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="00FC60BE" w:rsidRPr="00F67BA6">
              <w:rPr>
                <w:rFonts w:ascii="Calibri Light" w:hAnsi="Calibri Light" w:cs="Calibri Light"/>
                <w:sz w:val="18"/>
                <w:szCs w:val="18"/>
              </w:rPr>
              <w:t>ści pomiarowej  (wartość gwarantowana mierzona metodą VRMS 24 płaszczyznową, min. 24 punktów w płaszczyźnie) w waru</w:t>
            </w:r>
            <w:r w:rsidR="00FC60BE" w:rsidRPr="00F67BA6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="00FC60BE" w:rsidRPr="00F67BA6">
              <w:rPr>
                <w:rFonts w:ascii="Calibri Light" w:hAnsi="Calibri Light" w:cs="Calibri Light"/>
                <w:sz w:val="18"/>
                <w:szCs w:val="18"/>
              </w:rPr>
              <w:t>kach statycznych – bez aktywnego shi</w:t>
            </w:r>
            <w:r w:rsidR="00FC60BE" w:rsidRPr="00F67BA6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="00FC60BE" w:rsidRPr="00F67BA6">
              <w:rPr>
                <w:rFonts w:ascii="Calibri Light" w:hAnsi="Calibri Light" w:cs="Calibri Light"/>
                <w:sz w:val="18"/>
                <w:szCs w:val="18"/>
              </w:rPr>
              <w:t xml:space="preserve">mingu). </w:t>
            </w:r>
          </w:p>
          <w:p w14:paraId="559DED7F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- 50 x 50 x 50 cm lub w objętości cylindrycznej 50 x 50 x 45 cm</w:t>
            </w:r>
          </w:p>
          <w:p w14:paraId="26ACF821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- sfera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F67BA6">
                <w:rPr>
                  <w:rFonts w:ascii="Calibri Light" w:hAnsi="Calibri Light" w:cs="Calibri Light"/>
                  <w:sz w:val="18"/>
                  <w:szCs w:val="18"/>
                </w:rPr>
                <w:t>40 cm</w:t>
              </w:r>
            </w:smartTag>
          </w:p>
          <w:p w14:paraId="54B7DF68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- sfera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67BA6">
                <w:rPr>
                  <w:rFonts w:ascii="Calibri Light" w:hAnsi="Calibri Light" w:cs="Calibri Light"/>
                  <w:sz w:val="18"/>
                  <w:szCs w:val="18"/>
                </w:rPr>
                <w:t>30 cm</w:t>
              </w:r>
            </w:smartTag>
          </w:p>
          <w:p w14:paraId="2D027552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- sfera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67BA6">
                <w:rPr>
                  <w:rFonts w:ascii="Calibri Light" w:hAnsi="Calibri Light" w:cs="Calibri Light"/>
                  <w:sz w:val="18"/>
                  <w:szCs w:val="18"/>
                </w:rPr>
                <w:t>20 cm</w:t>
              </w:r>
            </w:smartTag>
          </w:p>
          <w:p w14:paraId="525B8AC7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- sfera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67BA6">
                <w:rPr>
                  <w:rFonts w:ascii="Calibri Light" w:hAnsi="Calibri Light" w:cs="Calibri Light"/>
                  <w:sz w:val="18"/>
                  <w:szCs w:val="18"/>
                </w:rPr>
                <w:t>10 cm</w:t>
              </w:r>
            </w:smartTag>
          </w:p>
        </w:tc>
        <w:tc>
          <w:tcPr>
            <w:tcW w:w="2268" w:type="dxa"/>
            <w:shd w:val="clear" w:color="auto" w:fill="auto"/>
          </w:tcPr>
          <w:p w14:paraId="1CE7D2C8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Tak, 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podać</w:t>
            </w:r>
          </w:p>
          <w:p w14:paraId="048DF802" w14:textId="77777777" w:rsidR="0040562B" w:rsidRDefault="0040562B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57024CA" w14:textId="77777777" w:rsidR="0040562B" w:rsidRDefault="0040562B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A403ED6" w14:textId="77777777" w:rsidR="00FC60BE" w:rsidRPr="00264407" w:rsidRDefault="00FC60BE" w:rsidP="006B6A50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64407">
              <w:rPr>
                <w:rFonts w:ascii="Calibri Light" w:hAnsi="Calibri Light" w:cs="Calibri Light"/>
                <w:color w:val="FF0000"/>
                <w:sz w:val="18"/>
                <w:szCs w:val="18"/>
              </w:rPr>
              <w:t>≤ 3,</w:t>
            </w:r>
            <w:r w:rsidR="00264407" w:rsidRPr="00264407">
              <w:rPr>
                <w:rFonts w:ascii="Calibri Light" w:hAnsi="Calibri Light" w:cs="Calibri Light"/>
                <w:color w:val="FF0000"/>
                <w:sz w:val="18"/>
                <w:szCs w:val="18"/>
              </w:rPr>
              <w:t>6</w:t>
            </w:r>
            <w:r w:rsidRPr="00264407">
              <w:rPr>
                <w:rFonts w:ascii="Calibri Light" w:hAnsi="Calibri Light" w:cs="Calibri Light"/>
                <w:color w:val="FF0000"/>
                <w:sz w:val="18"/>
                <w:szCs w:val="18"/>
              </w:rPr>
              <w:t>0 ppm</w:t>
            </w:r>
          </w:p>
          <w:p w14:paraId="1DB76F56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36F6AF" w14:textId="77777777" w:rsidR="00FC60BE" w:rsidRPr="0040562B" w:rsidRDefault="00FC60BE" w:rsidP="006B6A50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≤ </w:t>
            </w:r>
            <w:r w:rsidR="0040562B"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>1</w:t>
            </w:r>
            <w:r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>,</w:t>
            </w:r>
            <w:r w:rsidR="0040562B"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>0</w:t>
            </w:r>
            <w:r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0 ppm </w:t>
            </w:r>
          </w:p>
          <w:p w14:paraId="54A25324" w14:textId="77777777" w:rsidR="00FC60BE" w:rsidRPr="0040562B" w:rsidRDefault="00FC60BE" w:rsidP="006B6A50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>≤ 0</w:t>
            </w:r>
            <w:r w:rsidR="0040562B"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>,40</w:t>
            </w:r>
            <w:r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ppm </w:t>
            </w:r>
          </w:p>
          <w:p w14:paraId="725C756D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≤ 0,15 ppm </w:t>
            </w:r>
          </w:p>
          <w:p w14:paraId="6011BF45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≤ 0,04 ppm</w:t>
            </w:r>
            <w:r w:rsidRPr="006B6A50">
              <w:rPr>
                <w:rFonts w:ascii="Calibri Light" w:hAnsi="Calibri Light" w:cs="Calibri Light"/>
                <w:color w:val="00B05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14:paraId="23E3B0D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FC60BE" w:rsidRPr="006B6A50" w14:paraId="19A8E34D" w14:textId="77777777" w:rsidTr="002E4DB8">
        <w:tc>
          <w:tcPr>
            <w:tcW w:w="533" w:type="dxa"/>
          </w:tcPr>
          <w:p w14:paraId="2FF99FD4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6754D7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Maksymalna odległość izolinii 0,5 mT od izoce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trum </w:t>
            </w:r>
          </w:p>
          <w:p w14:paraId="2D2A036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X </w:t>
            </w:r>
          </w:p>
          <w:p w14:paraId="3FD18E9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Y </w:t>
            </w:r>
          </w:p>
          <w:p w14:paraId="655705B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- Z w kierunku korytarza  </w:t>
            </w:r>
          </w:p>
        </w:tc>
        <w:tc>
          <w:tcPr>
            <w:tcW w:w="2268" w:type="dxa"/>
            <w:shd w:val="clear" w:color="auto" w:fill="auto"/>
          </w:tcPr>
          <w:p w14:paraId="56837B1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D174A3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3 m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3 m</w:t>
              </w:r>
            </w:smartTag>
          </w:p>
          <w:p w14:paraId="51865C9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3 m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3 m</w:t>
              </w:r>
            </w:smartTag>
          </w:p>
          <w:p w14:paraId="2A9C0E4A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≤ 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5,0 m</w:t>
              </w:r>
            </w:smartTag>
          </w:p>
        </w:tc>
        <w:tc>
          <w:tcPr>
            <w:tcW w:w="2693" w:type="dxa"/>
          </w:tcPr>
          <w:p w14:paraId="3FDCEE25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3565CDA7" w14:textId="77777777" w:rsidTr="002E4DB8">
        <w:tc>
          <w:tcPr>
            <w:tcW w:w="533" w:type="dxa"/>
          </w:tcPr>
          <w:p w14:paraId="7F24BCFD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F7322B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Maksymalna dopuszczalna wartość  krótk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trwałych zmian jednorodności pola magn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tycznego </w:t>
            </w:r>
          </w:p>
        </w:tc>
        <w:tc>
          <w:tcPr>
            <w:tcW w:w="2268" w:type="dxa"/>
            <w:shd w:val="clear" w:color="auto" w:fill="auto"/>
          </w:tcPr>
          <w:p w14:paraId="3F0749B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≤ 0,10 ppm/h</w:t>
            </w:r>
          </w:p>
        </w:tc>
        <w:tc>
          <w:tcPr>
            <w:tcW w:w="2693" w:type="dxa"/>
          </w:tcPr>
          <w:p w14:paraId="15A350F7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55CE6" w:rsidRPr="006B6A50" w14:paraId="282019B5" w14:textId="77777777" w:rsidTr="002E4DB8">
        <w:tc>
          <w:tcPr>
            <w:tcW w:w="533" w:type="dxa"/>
          </w:tcPr>
          <w:p w14:paraId="1D8F42CE" w14:textId="77777777" w:rsidR="00255CE6" w:rsidRPr="006B6A50" w:rsidRDefault="00255CE6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C02A916" w14:textId="77777777" w:rsidR="00255CE6" w:rsidRPr="00255CE6" w:rsidRDefault="00255CE6" w:rsidP="00FC60BE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color w:val="FF0000"/>
                <w:sz w:val="18"/>
                <w:szCs w:val="18"/>
              </w:rPr>
              <w:t>Technologia umożliwiająca korektę homogeniczność pola w badanym obszarze, poprzez shimowanie każdej warstwy a nie objętości, poprawiająca jakość obrazowania oraz eliminująca artefakty m.in. tzw. artefakty połamanego kręgosłupa w obrazowaniu DWI oraz poprawiająca jakość badań TSE/FSE z saturacją tłuszczu (Slice Adjust) lub równoważne, zgodnie z nomenklaturą producenta.</w:t>
            </w:r>
          </w:p>
        </w:tc>
        <w:tc>
          <w:tcPr>
            <w:tcW w:w="2268" w:type="dxa"/>
            <w:shd w:val="clear" w:color="auto" w:fill="auto"/>
          </w:tcPr>
          <w:p w14:paraId="2D1D7913" w14:textId="77777777" w:rsidR="00255CE6" w:rsidRPr="00255CE6" w:rsidRDefault="00255CE6" w:rsidP="00255CE6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color w:val="FF0000"/>
                <w:sz w:val="18"/>
                <w:szCs w:val="18"/>
              </w:rPr>
              <w:t>Tak/Nie;</w:t>
            </w:r>
          </w:p>
          <w:p w14:paraId="5EBA9DB3" w14:textId="77777777" w:rsidR="00255CE6" w:rsidRPr="00255CE6" w:rsidRDefault="00255CE6" w:rsidP="00255CE6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color w:val="FF0000"/>
                <w:sz w:val="18"/>
                <w:szCs w:val="18"/>
              </w:rPr>
              <w:t>jeżeli tak – podać nazwę</w:t>
            </w:r>
          </w:p>
        </w:tc>
        <w:tc>
          <w:tcPr>
            <w:tcW w:w="2693" w:type="dxa"/>
          </w:tcPr>
          <w:p w14:paraId="3840C707" w14:textId="77777777" w:rsidR="00255CE6" w:rsidRPr="006B6A50" w:rsidRDefault="00255CE6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2A157830" w14:textId="77777777" w:rsidTr="002E4DB8">
        <w:tc>
          <w:tcPr>
            <w:tcW w:w="533" w:type="dxa"/>
          </w:tcPr>
          <w:p w14:paraId="7286F723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EC3F75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Konstrukcja magnesu nadprzewodzącego musi zapewniać zerowe zużycie helu.</w:t>
            </w:r>
          </w:p>
        </w:tc>
        <w:tc>
          <w:tcPr>
            <w:tcW w:w="2268" w:type="dxa"/>
            <w:shd w:val="clear" w:color="auto" w:fill="auto"/>
          </w:tcPr>
          <w:p w14:paraId="7EF5C283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53414FA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28956104" w14:textId="77777777" w:rsidTr="002E4DB8">
        <w:tc>
          <w:tcPr>
            <w:tcW w:w="533" w:type="dxa"/>
          </w:tcPr>
          <w:p w14:paraId="14B09A37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618DC1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Średnica otworu pacjenta (magnes z syst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mem </w:t>
            </w:r>
            <w:r w:rsidRPr="006B6A50">
              <w:rPr>
                <w:rFonts w:ascii="Calibri Light" w:hAnsi="Calibri Light" w:cs="Calibri Light"/>
                <w:i/>
                <w:sz w:val="18"/>
                <w:szCs w:val="18"/>
              </w:rPr>
              <w:t>shim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, cewkami gradientowymi, cewką całego ciała i obud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wami)</w:t>
            </w:r>
          </w:p>
        </w:tc>
        <w:tc>
          <w:tcPr>
            <w:tcW w:w="2268" w:type="dxa"/>
            <w:shd w:val="clear" w:color="auto" w:fill="auto"/>
          </w:tcPr>
          <w:p w14:paraId="12C11DDA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u w:val="single"/>
              </w:rPr>
              <w:t>&gt;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70 cm</w:t>
              </w:r>
            </w:smartTag>
          </w:p>
        </w:tc>
        <w:tc>
          <w:tcPr>
            <w:tcW w:w="2693" w:type="dxa"/>
          </w:tcPr>
          <w:p w14:paraId="15A2FB74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</w:tr>
      <w:tr w:rsidR="00FC60BE" w:rsidRPr="006B6A50" w14:paraId="7EBC70B0" w14:textId="77777777" w:rsidTr="002E4DB8">
        <w:tc>
          <w:tcPr>
            <w:tcW w:w="533" w:type="dxa"/>
          </w:tcPr>
          <w:p w14:paraId="05B7A20F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0D0D77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Długość magnesu z obudową</w:t>
            </w:r>
          </w:p>
        </w:tc>
        <w:tc>
          <w:tcPr>
            <w:tcW w:w="2268" w:type="dxa"/>
            <w:shd w:val="clear" w:color="auto" w:fill="auto"/>
          </w:tcPr>
          <w:p w14:paraId="16E7BF8A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210 cm</w:t>
              </w:r>
            </w:smartTag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14:paraId="53ABBE9D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9343F66" w14:textId="77777777" w:rsidTr="002E4DB8">
        <w:tc>
          <w:tcPr>
            <w:tcW w:w="533" w:type="dxa"/>
          </w:tcPr>
          <w:p w14:paraId="1E3C001C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EDCE27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Waga całego gotowego do pracy magnesu – z helem, cewkami gradientowymi i wbud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wanymi na stałe oraz obudowami</w:t>
            </w:r>
          </w:p>
        </w:tc>
        <w:tc>
          <w:tcPr>
            <w:tcW w:w="2268" w:type="dxa"/>
            <w:shd w:val="clear" w:color="auto" w:fill="auto"/>
          </w:tcPr>
          <w:p w14:paraId="7AEA2868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≤  5500 kg </w:t>
            </w:r>
          </w:p>
        </w:tc>
        <w:tc>
          <w:tcPr>
            <w:tcW w:w="2693" w:type="dxa"/>
          </w:tcPr>
          <w:p w14:paraId="041D0ACE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5299D14B" w14:textId="77777777" w:rsidTr="002E4DB8">
        <w:tc>
          <w:tcPr>
            <w:tcW w:w="533" w:type="dxa"/>
          </w:tcPr>
          <w:p w14:paraId="14711F99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2D5E78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Zapewniona wymuszona wentylacja oraz oświetl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nie tunelu pomiarowego (pacjenta).</w:t>
            </w:r>
          </w:p>
        </w:tc>
        <w:tc>
          <w:tcPr>
            <w:tcW w:w="2268" w:type="dxa"/>
            <w:shd w:val="clear" w:color="auto" w:fill="auto"/>
          </w:tcPr>
          <w:p w14:paraId="731F1F2B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BFBB6A0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3090D15B" w14:textId="77777777" w:rsidTr="002E4DB8">
        <w:tc>
          <w:tcPr>
            <w:tcW w:w="533" w:type="dxa"/>
          </w:tcPr>
          <w:p w14:paraId="71FF1AC9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2B38A7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System wizyjny do obserwacji pacjenta w trakcie badania z monitorem ekranowym umieszczonym w pomieszczeniu sterowni.</w:t>
            </w:r>
          </w:p>
        </w:tc>
        <w:tc>
          <w:tcPr>
            <w:tcW w:w="2268" w:type="dxa"/>
            <w:shd w:val="clear" w:color="auto" w:fill="auto"/>
          </w:tcPr>
          <w:p w14:paraId="1CD45518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8D14D57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5CAA9490" w14:textId="77777777" w:rsidTr="002E4DB8">
        <w:tc>
          <w:tcPr>
            <w:tcW w:w="10598" w:type="dxa"/>
            <w:gridSpan w:val="4"/>
          </w:tcPr>
          <w:p w14:paraId="3EBC663A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System gradientów</w:t>
            </w:r>
          </w:p>
        </w:tc>
      </w:tr>
      <w:tr w:rsidR="00FC60BE" w:rsidRPr="00F67BA6" w14:paraId="5D1171FA" w14:textId="77777777" w:rsidTr="002E4DB8">
        <w:tc>
          <w:tcPr>
            <w:tcW w:w="533" w:type="dxa"/>
          </w:tcPr>
          <w:p w14:paraId="17123BD2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18DA328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Maksymalna rzeczywista wartość amplitudy gradientu pola m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gnetycznego wytwarzanego przez układ cewek gradient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wych dla każdej z osi jednocześnie w max. FOV.</w:t>
            </w:r>
          </w:p>
        </w:tc>
        <w:tc>
          <w:tcPr>
            <w:tcW w:w="2268" w:type="dxa"/>
            <w:shd w:val="clear" w:color="auto" w:fill="auto"/>
          </w:tcPr>
          <w:p w14:paraId="21B91465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501885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FC97824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instrText>SYMBOL 179 \f "Symbol" \s 10</w:instrTex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 40 mT/m</w:t>
            </w:r>
          </w:p>
        </w:tc>
        <w:tc>
          <w:tcPr>
            <w:tcW w:w="2693" w:type="dxa"/>
          </w:tcPr>
          <w:p w14:paraId="0F12BE0B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22E8E21" w14:textId="77777777" w:rsidTr="002E4DB8">
        <w:tc>
          <w:tcPr>
            <w:tcW w:w="533" w:type="dxa"/>
          </w:tcPr>
          <w:p w14:paraId="014E76B1" w14:textId="77777777" w:rsidR="00FC60BE" w:rsidRPr="00F67BA6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A2C02DF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Maksymalna. prędkość narastania grad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entu pola magnetycznego (</w:t>
            </w:r>
            <w:r w:rsidRPr="00F67BA6">
              <w:rPr>
                <w:rFonts w:ascii="Calibri Light" w:hAnsi="Calibri Light" w:cs="Calibri Light"/>
                <w:i/>
                <w:sz w:val="18"/>
                <w:szCs w:val="18"/>
              </w:rPr>
              <w:t>slew rate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) wytwarz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nego przez cewki gradientowe dla każdej osi jedn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cześnie w max. FOV.</w:t>
            </w:r>
          </w:p>
        </w:tc>
        <w:tc>
          <w:tcPr>
            <w:tcW w:w="2268" w:type="dxa"/>
            <w:shd w:val="clear" w:color="auto" w:fill="auto"/>
          </w:tcPr>
          <w:p w14:paraId="4577030C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≥ 200 mT/m/ms</w:t>
            </w:r>
          </w:p>
        </w:tc>
        <w:tc>
          <w:tcPr>
            <w:tcW w:w="2693" w:type="dxa"/>
          </w:tcPr>
          <w:p w14:paraId="01BCC718" w14:textId="77777777" w:rsidR="00FC60BE" w:rsidRPr="00F67BA6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BB134F1" w14:textId="77777777" w:rsidTr="002E4DB8">
        <w:tc>
          <w:tcPr>
            <w:tcW w:w="533" w:type="dxa"/>
          </w:tcPr>
          <w:p w14:paraId="0F0F5A7D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B0F375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Aktywny system ekranowania 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wek gradientowych.</w:t>
            </w:r>
          </w:p>
        </w:tc>
        <w:tc>
          <w:tcPr>
            <w:tcW w:w="2268" w:type="dxa"/>
            <w:shd w:val="clear" w:color="auto" w:fill="auto"/>
          </w:tcPr>
          <w:p w14:paraId="71CBCF56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2DE0D4E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9EAECFC" w14:textId="77777777" w:rsidTr="002E4DB8">
        <w:tc>
          <w:tcPr>
            <w:tcW w:w="10598" w:type="dxa"/>
            <w:gridSpan w:val="4"/>
          </w:tcPr>
          <w:p w14:paraId="2848BF98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System RF</w:t>
            </w:r>
          </w:p>
        </w:tc>
      </w:tr>
      <w:tr w:rsidR="00FC60BE" w:rsidRPr="006B6A50" w14:paraId="19133BB6" w14:textId="77777777" w:rsidTr="002E4DB8">
        <w:tc>
          <w:tcPr>
            <w:tcW w:w="533" w:type="dxa"/>
          </w:tcPr>
          <w:p w14:paraId="14922CF5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6D3695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Tor transmisji odebranego sygnału MR pomiędzy pomieszczeniem badań a maszynownią (rekonstruktorem) zbudowany w technologii optycznej (niegalwanicznej) zapewniający zmniejszenie zaszumienia sygnału i wzrost stosunku SNR wynikowego obrazu. OpTix, dStream, Direct RF (lub równoważne, zgodnie z nomenklaturą producenta).</w:t>
            </w:r>
          </w:p>
        </w:tc>
        <w:tc>
          <w:tcPr>
            <w:tcW w:w="2268" w:type="dxa"/>
            <w:shd w:val="clear" w:color="auto" w:fill="auto"/>
          </w:tcPr>
          <w:p w14:paraId="377C8971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FB18A4B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B031C18" w14:textId="77777777" w:rsidTr="002E4DB8">
        <w:tc>
          <w:tcPr>
            <w:tcW w:w="533" w:type="dxa"/>
          </w:tcPr>
          <w:p w14:paraId="11E66E24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01C1752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Moc wyjściowa nadajnika (z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społu nadajników) </w:t>
            </w:r>
          </w:p>
        </w:tc>
        <w:tc>
          <w:tcPr>
            <w:tcW w:w="2268" w:type="dxa"/>
            <w:shd w:val="clear" w:color="auto" w:fill="auto"/>
          </w:tcPr>
          <w:p w14:paraId="60B78020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instrText>SYMBOL 179 \f "Symbol" \s 10</w:instrTex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16 kW</w:t>
            </w:r>
          </w:p>
        </w:tc>
        <w:tc>
          <w:tcPr>
            <w:tcW w:w="2693" w:type="dxa"/>
          </w:tcPr>
          <w:p w14:paraId="7ABB3592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F8B4DE9" w14:textId="77777777" w:rsidTr="002E4DB8">
        <w:tc>
          <w:tcPr>
            <w:tcW w:w="533" w:type="dxa"/>
          </w:tcPr>
          <w:p w14:paraId="4159C0E0" w14:textId="77777777" w:rsidR="00FC60BE" w:rsidRPr="006B6A50" w:rsidRDefault="00FC60BE" w:rsidP="006B6A50">
            <w:pPr>
              <w:pStyle w:val="Nagwek1"/>
              <w:numPr>
                <w:ilvl w:val="0"/>
                <w:numId w:val="32"/>
              </w:numPr>
              <w:shd w:val="clear" w:color="auto" w:fill="auto"/>
              <w:ind w:left="709" w:hanging="720"/>
              <w:rPr>
                <w:rFonts w:ascii="Calibri Light" w:hAnsi="Calibri Light" w:cs="Calibri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B492A77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Maksymalna liczba rzeczywistych niezależnych równoległych kanałów odbiorczych odbiornika RF</w:t>
            </w:r>
            <w:r w:rsidRPr="00F67BA6">
              <w:rPr>
                <w:rFonts w:ascii="Calibri Light" w:hAnsi="Calibri Light" w:cs="Calibri Light"/>
                <w:sz w:val="18"/>
                <w:szCs w:val="18"/>
                <w:u w:val="single"/>
              </w:rPr>
              <w:t>&gt;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64</w:t>
            </w:r>
          </w:p>
          <w:p w14:paraId="30EEEFF2" w14:textId="77777777" w:rsidR="00FC60BE" w:rsidRPr="00F67BA6" w:rsidRDefault="00FC60BE" w:rsidP="00FC60BE">
            <w:pPr>
              <w:pStyle w:val="Nagwek1"/>
              <w:shd w:val="clear" w:color="auto" w:fill="auto"/>
              <w:ind w:left="0"/>
              <w:rPr>
                <w:rFonts w:ascii="Calibri Light" w:hAnsi="Calibri Light" w:cs="Calibri Light"/>
                <w:b w:val="0"/>
                <w:bCs w:val="0"/>
                <w:color w:val="auto"/>
                <w:spacing w:val="0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b w:val="0"/>
                <w:bCs w:val="0"/>
                <w:color w:val="auto"/>
                <w:spacing w:val="0"/>
                <w:sz w:val="18"/>
                <w:szCs w:val="18"/>
              </w:rPr>
              <w:t xml:space="preserve"> lub system z cyfrowym torem odbiorczym RF z cewkami posiadającymi indywidualne przetworniki analogowo cyfrowe, podłączane do systemu łączem światłowodowym</w:t>
            </w:r>
          </w:p>
        </w:tc>
        <w:tc>
          <w:tcPr>
            <w:tcW w:w="2268" w:type="dxa"/>
            <w:shd w:val="clear" w:color="auto" w:fill="auto"/>
          </w:tcPr>
          <w:p w14:paraId="5977F326" w14:textId="77777777" w:rsidR="00FC60BE" w:rsidRPr="006B6A50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TAK, podać typ rozwiązania</w:t>
            </w:r>
          </w:p>
        </w:tc>
        <w:tc>
          <w:tcPr>
            <w:tcW w:w="2693" w:type="dxa"/>
          </w:tcPr>
          <w:p w14:paraId="69B7E9A5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</w:tr>
      <w:tr w:rsidR="00FC60BE" w:rsidRPr="006B6A50" w14:paraId="5F8819DA" w14:textId="77777777" w:rsidTr="002E4DB8">
        <w:tc>
          <w:tcPr>
            <w:tcW w:w="533" w:type="dxa"/>
          </w:tcPr>
          <w:p w14:paraId="2E38BDDC" w14:textId="77777777" w:rsidR="00FC60BE" w:rsidRPr="006B6A50" w:rsidRDefault="00FC60BE" w:rsidP="006B6A50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1D86F12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Dynamika odbiornika RF (na wejściu odbiornika)</w:t>
            </w:r>
          </w:p>
        </w:tc>
        <w:tc>
          <w:tcPr>
            <w:tcW w:w="2268" w:type="dxa"/>
            <w:shd w:val="clear" w:color="auto" w:fill="auto"/>
          </w:tcPr>
          <w:p w14:paraId="7729F0AF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Min. 1</w:t>
            </w:r>
            <w:r w:rsidR="00653920">
              <w:rPr>
                <w:rFonts w:ascii="Calibri Light" w:hAnsi="Calibri Light" w:cs="Calibri Light"/>
                <w:sz w:val="18"/>
                <w:szCs w:val="18"/>
              </w:rPr>
              <w:t>57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dB</w:t>
            </w:r>
          </w:p>
        </w:tc>
        <w:tc>
          <w:tcPr>
            <w:tcW w:w="2693" w:type="dxa"/>
          </w:tcPr>
          <w:p w14:paraId="1F03600A" w14:textId="77777777" w:rsidR="00FC60BE" w:rsidRPr="006B6A50" w:rsidRDefault="00FC60BE" w:rsidP="006B6A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CCC33CD" w14:textId="77777777" w:rsidTr="002E4DB8">
        <w:tc>
          <w:tcPr>
            <w:tcW w:w="533" w:type="dxa"/>
          </w:tcPr>
          <w:p w14:paraId="03549F35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06C740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Rozdzielczość odbiornika sygnału RF</w:t>
            </w:r>
          </w:p>
        </w:tc>
        <w:tc>
          <w:tcPr>
            <w:tcW w:w="2268" w:type="dxa"/>
            <w:shd w:val="clear" w:color="auto" w:fill="auto"/>
          </w:tcPr>
          <w:p w14:paraId="3BABAD6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Min. 16 bity</w:t>
            </w:r>
          </w:p>
        </w:tc>
        <w:tc>
          <w:tcPr>
            <w:tcW w:w="2693" w:type="dxa"/>
          </w:tcPr>
          <w:p w14:paraId="4427FAC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</w:tr>
      <w:tr w:rsidR="00FC60BE" w:rsidRPr="006B6A50" w14:paraId="74266F4A" w14:textId="77777777" w:rsidTr="002E4DB8">
        <w:tc>
          <w:tcPr>
            <w:tcW w:w="533" w:type="dxa"/>
          </w:tcPr>
          <w:p w14:paraId="50EC3050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0065C0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Szerokość pasma przenoszenia </w:t>
            </w:r>
          </w:p>
        </w:tc>
        <w:tc>
          <w:tcPr>
            <w:tcW w:w="2268" w:type="dxa"/>
            <w:shd w:val="clear" w:color="auto" w:fill="auto"/>
          </w:tcPr>
          <w:p w14:paraId="5F05791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u w:val="single"/>
              </w:rPr>
              <w:t>&gt;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1MHz</w:t>
            </w:r>
          </w:p>
        </w:tc>
        <w:tc>
          <w:tcPr>
            <w:tcW w:w="2693" w:type="dxa"/>
          </w:tcPr>
          <w:p w14:paraId="7004686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55BA31D8" w14:textId="77777777" w:rsidTr="002E4DB8">
        <w:tc>
          <w:tcPr>
            <w:tcW w:w="533" w:type="dxa"/>
          </w:tcPr>
          <w:p w14:paraId="01886080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7EAB04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System minimalizacji SAR</w:t>
            </w:r>
          </w:p>
        </w:tc>
        <w:tc>
          <w:tcPr>
            <w:tcW w:w="2268" w:type="dxa"/>
            <w:shd w:val="clear" w:color="auto" w:fill="auto"/>
          </w:tcPr>
          <w:p w14:paraId="317A040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0F8D96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467628F" w14:textId="77777777" w:rsidTr="002E4DB8">
        <w:tc>
          <w:tcPr>
            <w:tcW w:w="10598" w:type="dxa"/>
            <w:gridSpan w:val="4"/>
          </w:tcPr>
          <w:p w14:paraId="6316FFFC" w14:textId="77777777" w:rsidR="00FC60BE" w:rsidRPr="006B6A50" w:rsidRDefault="00FC60BE" w:rsidP="00675C69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Cewki</w:t>
            </w:r>
          </w:p>
        </w:tc>
      </w:tr>
      <w:tr w:rsidR="00FC60BE" w:rsidRPr="006B6A50" w14:paraId="20AC71FF" w14:textId="77777777" w:rsidTr="002E4DB8">
        <w:tc>
          <w:tcPr>
            <w:tcW w:w="533" w:type="dxa"/>
          </w:tcPr>
          <w:p w14:paraId="0D3CACAB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BB8CFBF" w14:textId="77777777" w:rsidR="00FC60BE" w:rsidRPr="005A421D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A421D">
              <w:rPr>
                <w:rFonts w:ascii="Calibri Light" w:hAnsi="Calibri Light" w:cs="Calibri Light"/>
                <w:sz w:val="18"/>
                <w:szCs w:val="18"/>
              </w:rPr>
              <w:t xml:space="preserve">Zintegrowana z </w:t>
            </w:r>
            <w:r w:rsidRPr="005A421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Gantry</w:t>
            </w:r>
            <w:r w:rsidRPr="005A421D">
              <w:rPr>
                <w:rFonts w:ascii="Calibri Light" w:hAnsi="Calibri Light" w:cs="Calibri Light"/>
                <w:sz w:val="18"/>
                <w:szCs w:val="18"/>
              </w:rPr>
              <w:t xml:space="preserve"> cewka nadawczo-odbiorcza ogólnego przeznaczenia zabudowana w tunelu pacjenta</w:t>
            </w:r>
          </w:p>
        </w:tc>
        <w:tc>
          <w:tcPr>
            <w:tcW w:w="2268" w:type="dxa"/>
            <w:shd w:val="clear" w:color="auto" w:fill="auto"/>
          </w:tcPr>
          <w:p w14:paraId="2C06B1FF" w14:textId="77777777" w:rsidR="00FC60BE" w:rsidRPr="005A421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A421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7E754C9" w14:textId="77777777" w:rsidR="00FC60BE" w:rsidRPr="005A421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9A92355" w14:textId="77777777" w:rsidTr="002E4DB8">
        <w:trPr>
          <w:trHeight w:val="1097"/>
        </w:trPr>
        <w:tc>
          <w:tcPr>
            <w:tcW w:w="533" w:type="dxa"/>
          </w:tcPr>
          <w:p w14:paraId="129E0859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3B30776" w14:textId="77777777" w:rsidR="00FC60BE" w:rsidRPr="0039096D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Cewka wielokanałowa lub kombinacja cewek typu matrycowego przeznaczona do badań głowy i szyi, posiadająca min. 20 kanałów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lub elementów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obrazujących, pozwalająca na akwizycje równoległe typu ASSET, iPAT, SENSE, SPEEDER lub zgodnie z nomenklaturą producenta.</w:t>
            </w:r>
          </w:p>
        </w:tc>
        <w:tc>
          <w:tcPr>
            <w:tcW w:w="2268" w:type="dxa"/>
            <w:shd w:val="clear" w:color="auto" w:fill="auto"/>
          </w:tcPr>
          <w:p w14:paraId="16321E80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BC8C5CE" w14:textId="77777777" w:rsidR="00FC60BE" w:rsidRPr="0039096D" w:rsidRDefault="00FC60BE" w:rsidP="000029C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Podać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liczbę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kanałów lub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>elementów</w:t>
            </w:r>
          </w:p>
        </w:tc>
        <w:tc>
          <w:tcPr>
            <w:tcW w:w="2693" w:type="dxa"/>
          </w:tcPr>
          <w:p w14:paraId="0059373F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19E09B48" w14:textId="77777777" w:rsidTr="002E4DB8">
        <w:tc>
          <w:tcPr>
            <w:tcW w:w="533" w:type="dxa"/>
          </w:tcPr>
          <w:p w14:paraId="68BD5D9A" w14:textId="77777777" w:rsidR="00FC60BE" w:rsidRPr="006B6A50" w:rsidRDefault="00FC60BE" w:rsidP="0039096D">
            <w:pPr>
              <w:pStyle w:val="Nagwek"/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3BCD08F" w14:textId="77777777" w:rsidR="00FC60BE" w:rsidRPr="002111FA" w:rsidRDefault="00FC60BE" w:rsidP="00FC60BE">
            <w:pPr>
              <w:pStyle w:val="Nagwek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Możliwość podłączenia cewki do badania głowy i szyi z obu końców stołu i wykonywania badań głowy i szyi niezależnie od kierunku ułożenia pacjenta na stole („head first” lub „feet first”)</w:t>
            </w:r>
          </w:p>
        </w:tc>
        <w:tc>
          <w:tcPr>
            <w:tcW w:w="2268" w:type="dxa"/>
            <w:shd w:val="clear" w:color="auto" w:fill="auto"/>
          </w:tcPr>
          <w:p w14:paraId="3D99E234" w14:textId="77777777" w:rsidR="00FC60BE" w:rsidRPr="002111FA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</w:tc>
        <w:tc>
          <w:tcPr>
            <w:tcW w:w="2693" w:type="dxa"/>
          </w:tcPr>
          <w:p w14:paraId="5387C01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1A91B49" w14:textId="77777777" w:rsidTr="002E4DB8">
        <w:tc>
          <w:tcPr>
            <w:tcW w:w="533" w:type="dxa"/>
          </w:tcPr>
          <w:p w14:paraId="58B1CEBB" w14:textId="77777777" w:rsidR="00FC60BE" w:rsidRPr="006B6A50" w:rsidRDefault="00FC60BE" w:rsidP="0039096D">
            <w:pPr>
              <w:pStyle w:val="Nagwek"/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854B0E7" w14:textId="77777777" w:rsidR="00FC60BE" w:rsidRPr="0039096D" w:rsidRDefault="00FC60BE" w:rsidP="00FC60BE">
            <w:pPr>
              <w:pStyle w:val="Nagwek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Regulacja kąta pochylenia cewki do badania głowy i szyi (umożliwiająca komfortowe badanie osób chorych)</w:t>
            </w:r>
          </w:p>
        </w:tc>
        <w:tc>
          <w:tcPr>
            <w:tcW w:w="2268" w:type="dxa"/>
            <w:shd w:val="clear" w:color="auto" w:fill="auto"/>
          </w:tcPr>
          <w:p w14:paraId="24136702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7639072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51B99B8A" w14:textId="77777777" w:rsidTr="002E4DB8">
        <w:tc>
          <w:tcPr>
            <w:tcW w:w="533" w:type="dxa"/>
          </w:tcPr>
          <w:p w14:paraId="2F88B05D" w14:textId="77777777" w:rsidR="00FC60BE" w:rsidRPr="006B6A50" w:rsidRDefault="00FC60BE" w:rsidP="0039096D">
            <w:pPr>
              <w:pStyle w:val="Nagwek"/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9E2A864" w14:textId="77777777" w:rsidR="00FC60BE" w:rsidRPr="0039096D" w:rsidRDefault="00FC60BE" w:rsidP="00FC60BE">
            <w:pPr>
              <w:pStyle w:val="Nagwek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Cewka wielokanałowa typu matrycowego (lub zestaw cewek) o min. </w:t>
            </w:r>
            <w:r w:rsidR="00FD26B1" w:rsidRPr="00FD26B1">
              <w:rPr>
                <w:rFonts w:ascii="Calibri Light" w:hAnsi="Calibri Light" w:cs="Calibri Light"/>
                <w:color w:val="FF0000"/>
                <w:sz w:val="18"/>
                <w:szCs w:val="18"/>
              </w:rPr>
              <w:t>32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kanałach lub elementach obrazujących, przeznaczona do badań całego kręgosłupa, z automatycznym przesuwem stołu pacjenta sterowanym z protokołu badania, bez repozycjonowania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lastRenderedPageBreak/>
              <w:t>pacjenta i przekładania lub przełączania cewek, pozwalająca na akwizycje równoległe typu ASSET, iPAT, SENSE, SPEEDER lub zgodnie z nomenklaturą producenta (bez uwzględnienia cewki zabudowanej).</w:t>
            </w:r>
          </w:p>
        </w:tc>
        <w:tc>
          <w:tcPr>
            <w:tcW w:w="2268" w:type="dxa"/>
            <w:shd w:val="clear" w:color="auto" w:fill="auto"/>
          </w:tcPr>
          <w:p w14:paraId="7762DE8A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lastRenderedPageBreak/>
              <w:t>TAK</w:t>
            </w:r>
          </w:p>
          <w:p w14:paraId="270048A6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Podać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liczbę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kanałów lub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>elementów</w:t>
            </w:r>
          </w:p>
          <w:p w14:paraId="50EFCD2A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9E9B54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97513A0" w14:textId="77777777" w:rsidTr="002E4DB8">
        <w:tc>
          <w:tcPr>
            <w:tcW w:w="533" w:type="dxa"/>
          </w:tcPr>
          <w:p w14:paraId="5890D58C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75D4296" w14:textId="77777777" w:rsidR="00FC60BE" w:rsidRPr="0039096D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Cewka wielokanałowa typu matrycowego (lub zestaw cewek) o min. 48 kanałach lub elementach obrazujących, przeznaczona do badań całego centralnego układu nerwowego (głowa i cały kręgosłup) z przesuwem stołu pacjenta sterowanym automatycznie z protokołu badania, bez repozycjonowania pacjenta i przekładania lub przełączania cewek, pozwalająca na akwizycje równoległe typu ASSET, iPAT, SENSE, SPEEDER lub zgodnie z nomenklaturą producenta</w:t>
            </w:r>
          </w:p>
        </w:tc>
        <w:tc>
          <w:tcPr>
            <w:tcW w:w="2268" w:type="dxa"/>
            <w:shd w:val="clear" w:color="auto" w:fill="auto"/>
          </w:tcPr>
          <w:p w14:paraId="5FD04F74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585029C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Podać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liczbę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kanałów lub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>elementów</w:t>
            </w:r>
          </w:p>
          <w:p w14:paraId="6AC202F8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F8DE4E" w14:textId="77777777" w:rsidR="00FC60BE" w:rsidRPr="0039096D" w:rsidRDefault="00FC60BE" w:rsidP="0039096D">
            <w:pPr>
              <w:jc w:val="center"/>
            </w:pPr>
          </w:p>
        </w:tc>
      </w:tr>
      <w:tr w:rsidR="00FC60BE" w:rsidRPr="006B6A50" w14:paraId="57FCEB4D" w14:textId="77777777" w:rsidTr="002E4DB8">
        <w:tc>
          <w:tcPr>
            <w:tcW w:w="533" w:type="dxa"/>
          </w:tcPr>
          <w:p w14:paraId="1B7ED14C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B3000F0" w14:textId="77777777" w:rsidR="00FC60BE" w:rsidRPr="0039096D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Cewka wielokanałowa typu matrycowego (lub zestaw cewek) o min. 29 kanałach lub elementach obrazujących, przeznaczona do badań obszarze tułowia w zakresie min.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39096D">
                <w:rPr>
                  <w:rFonts w:ascii="Calibri Light" w:hAnsi="Calibri Light" w:cs="Calibri Light"/>
                  <w:sz w:val="18"/>
                  <w:szCs w:val="18"/>
                </w:rPr>
                <w:t>48 cm</w:t>
              </w:r>
            </w:smartTag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w osi z i 50 cm w osi x (np. klatka piersiowa lub jama brzuszna lub miednica), bez przesuwu stołu pacjenta, pozwalająca na akwizycje równoległe typu ASSET, iPAT, SENSE, SPEEDER lub zgodnie z nomenklaturą producenta</w:t>
            </w:r>
          </w:p>
        </w:tc>
        <w:tc>
          <w:tcPr>
            <w:tcW w:w="2268" w:type="dxa"/>
            <w:shd w:val="clear" w:color="auto" w:fill="auto"/>
          </w:tcPr>
          <w:p w14:paraId="2BA0D719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468A0BD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Podać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liczbę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kanałów lub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>elementów</w:t>
            </w:r>
          </w:p>
          <w:p w14:paraId="4CEB5783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892928" w14:textId="77777777" w:rsidR="00FC60BE" w:rsidRPr="0039096D" w:rsidRDefault="00FC60BE" w:rsidP="0039096D">
            <w:pPr>
              <w:jc w:val="center"/>
            </w:pPr>
          </w:p>
        </w:tc>
      </w:tr>
      <w:tr w:rsidR="00FC60BE" w:rsidRPr="006B6A50" w14:paraId="33251910" w14:textId="77777777" w:rsidTr="002E4DB8">
        <w:tc>
          <w:tcPr>
            <w:tcW w:w="533" w:type="dxa"/>
          </w:tcPr>
          <w:p w14:paraId="1CDBC7E9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690EE71" w14:textId="77777777" w:rsidR="00FC60BE" w:rsidRPr="0039096D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Cewka wielokanałowa sztywna, posiadająca min. 16 kanałów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lub elementów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obrazujących, przeznaczona do badań stawu kolanowego, pozwalająca na akwizycje równoległe typu ASSET, iPAT, SENSE, SPEEDER lub zgodnie z nomenklaturą producenta</w:t>
            </w:r>
          </w:p>
        </w:tc>
        <w:tc>
          <w:tcPr>
            <w:tcW w:w="2268" w:type="dxa"/>
            <w:shd w:val="clear" w:color="auto" w:fill="auto"/>
          </w:tcPr>
          <w:p w14:paraId="711832C0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85FD773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Podać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liczbę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kanałów lub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>elementów</w:t>
            </w:r>
          </w:p>
          <w:p w14:paraId="1FD93F9B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69D534" w14:textId="77777777" w:rsidR="00FC60BE" w:rsidRPr="0039096D" w:rsidRDefault="00FC60BE" w:rsidP="0039096D">
            <w:pPr>
              <w:jc w:val="center"/>
            </w:pPr>
          </w:p>
        </w:tc>
      </w:tr>
      <w:tr w:rsidR="00FC60BE" w:rsidRPr="006B6A50" w14:paraId="108F7DC5" w14:textId="77777777" w:rsidTr="002E4DB8">
        <w:tc>
          <w:tcPr>
            <w:tcW w:w="533" w:type="dxa"/>
          </w:tcPr>
          <w:p w14:paraId="313F4751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39FB35C" w14:textId="77777777" w:rsidR="00FC60BE" w:rsidRPr="0039096D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Cewka wielokanałowa, sztywna lub elastyczna przeznaczona do badań nadgarstka, o min. 16 </w:t>
            </w:r>
            <w:r>
              <w:rPr>
                <w:rFonts w:ascii="Calibri Light" w:hAnsi="Calibri Light" w:cs="Calibri Light"/>
                <w:sz w:val="18"/>
                <w:szCs w:val="18"/>
              </w:rPr>
              <w:t>kanałach lub elementach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obrazujących, różna od cewki kolanowej, pozwalająca na akwizycje równoległe typu ASSET, iPAT, SENSE, SPEEDER lub zgodnie z nomenklaturą producenta. </w:t>
            </w:r>
          </w:p>
        </w:tc>
        <w:tc>
          <w:tcPr>
            <w:tcW w:w="2268" w:type="dxa"/>
            <w:shd w:val="clear" w:color="auto" w:fill="auto"/>
          </w:tcPr>
          <w:p w14:paraId="00B0AE76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52196C6" w14:textId="77777777" w:rsidR="00FC60BE" w:rsidRPr="0039096D" w:rsidRDefault="00FC60BE" w:rsidP="00FC60B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Podać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liczbę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kanałów lub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>elementów</w:t>
            </w:r>
          </w:p>
        </w:tc>
        <w:tc>
          <w:tcPr>
            <w:tcW w:w="2693" w:type="dxa"/>
          </w:tcPr>
          <w:p w14:paraId="44A1DC5C" w14:textId="77777777" w:rsidR="00FC60BE" w:rsidRPr="0039096D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50328D9" w14:textId="77777777" w:rsidTr="002E4DB8">
        <w:tc>
          <w:tcPr>
            <w:tcW w:w="533" w:type="dxa"/>
            <w:shd w:val="clear" w:color="auto" w:fill="auto"/>
          </w:tcPr>
          <w:p w14:paraId="6BD89D2B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0127A12" w14:textId="77777777" w:rsidR="00FC60BE" w:rsidRPr="008261B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261B6">
              <w:rPr>
                <w:rFonts w:ascii="Calibri Light" w:hAnsi="Calibri Light" w:cs="Calibri Light"/>
                <w:sz w:val="18"/>
                <w:szCs w:val="18"/>
              </w:rPr>
              <w:t>Cewka wielokanałowa, sztywna lub elastyczna ze specjalnym pozycjonerem</w:t>
            </w:r>
            <w:r w:rsidRPr="008261B6">
              <w:t xml:space="preserve"> </w:t>
            </w:r>
            <w:r w:rsidRPr="008261B6">
              <w:rPr>
                <w:rFonts w:ascii="Calibri Light" w:hAnsi="Calibri Light" w:cs="Calibri Light"/>
                <w:sz w:val="18"/>
                <w:szCs w:val="18"/>
              </w:rPr>
              <w:t>pozwalającym na unieruchomienie badanego stawu, o min. 16 kanałach obrazujących, przeznaczona do badań stawu skokowego, pozwalająca na akwizycje równoległe typu ASSET, iPAT, SENSE, SPEEDER lub zgodnie z nomenklaturą producenta</w:t>
            </w:r>
          </w:p>
        </w:tc>
        <w:tc>
          <w:tcPr>
            <w:tcW w:w="2268" w:type="dxa"/>
            <w:shd w:val="clear" w:color="auto" w:fill="auto"/>
          </w:tcPr>
          <w:p w14:paraId="0FE203B2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6CB48094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Podać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liczbę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kanałów lub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>elementów</w:t>
            </w:r>
          </w:p>
          <w:p w14:paraId="63B5A174" w14:textId="77777777" w:rsidR="00FC60BE" w:rsidRPr="008261B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9FFCA5D" w14:textId="77777777" w:rsidR="00FC60BE" w:rsidRPr="008261B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13555C87" w14:textId="77777777" w:rsidTr="002E4DB8">
        <w:tc>
          <w:tcPr>
            <w:tcW w:w="533" w:type="dxa"/>
          </w:tcPr>
          <w:p w14:paraId="15430F96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8B99F9E" w14:textId="77777777" w:rsidR="00FC60BE" w:rsidRPr="008261B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261B6">
              <w:rPr>
                <w:rFonts w:ascii="Calibri Light" w:hAnsi="Calibri Light" w:cs="Calibri Light"/>
                <w:sz w:val="18"/>
                <w:szCs w:val="18"/>
              </w:rPr>
              <w:t>Cewka lub zestaw cewek do badań naczyni</w:t>
            </w:r>
            <w:r w:rsidRPr="008261B6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8261B6">
              <w:rPr>
                <w:rFonts w:ascii="Calibri Light" w:hAnsi="Calibri Light" w:cs="Calibri Light"/>
                <w:sz w:val="18"/>
                <w:szCs w:val="18"/>
              </w:rPr>
              <w:t>wych kończyn dolnych lub cewka do badania tułowia wraz z podstawką do badania kończyn, dedykowaną, certyfikowaną przez producenta rezonansu magnetycznego</w:t>
            </w:r>
          </w:p>
        </w:tc>
        <w:tc>
          <w:tcPr>
            <w:tcW w:w="2268" w:type="dxa"/>
            <w:shd w:val="clear" w:color="auto" w:fill="auto"/>
          </w:tcPr>
          <w:p w14:paraId="142D5E19" w14:textId="77777777" w:rsidR="00FC60BE" w:rsidRPr="008261B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261B6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B7F9590" w14:textId="77777777" w:rsidR="00FC60BE" w:rsidRPr="008261B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261B6">
              <w:rPr>
                <w:rFonts w:ascii="Calibri Light" w:hAnsi="Calibri Light" w:cs="Calibri Light"/>
                <w:sz w:val="18"/>
                <w:szCs w:val="18"/>
              </w:rPr>
              <w:t>Podać liczbę elementów i długość pokrycia</w:t>
            </w:r>
          </w:p>
        </w:tc>
        <w:tc>
          <w:tcPr>
            <w:tcW w:w="2693" w:type="dxa"/>
          </w:tcPr>
          <w:p w14:paraId="58997CCB" w14:textId="77777777" w:rsidR="00FC60BE" w:rsidRPr="008261B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FAAB264" w14:textId="77777777" w:rsidTr="002E4DB8">
        <w:tc>
          <w:tcPr>
            <w:tcW w:w="533" w:type="dxa"/>
          </w:tcPr>
          <w:p w14:paraId="4CCB6648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21FBDAF" w14:textId="77777777" w:rsidR="00FC60BE" w:rsidRPr="008261B6" w:rsidRDefault="00FC60BE" w:rsidP="00FC60BE">
            <w:pPr>
              <w:rPr>
                <w:rFonts w:ascii="Calibri Light" w:hAnsi="Calibri Light" w:cs="Calibri Light"/>
                <w:sz w:val="18"/>
                <w:szCs w:val="22"/>
              </w:rPr>
            </w:pPr>
            <w:r w:rsidRPr="008261B6">
              <w:rPr>
                <w:rFonts w:ascii="Calibri Light" w:hAnsi="Calibri Light" w:cs="Calibri Light"/>
                <w:sz w:val="18"/>
                <w:szCs w:val="22"/>
              </w:rPr>
              <w:t>Cewka sztywna (</w:t>
            </w:r>
            <w:r w:rsidR="009F7424">
              <w:rPr>
                <w:rFonts w:ascii="Calibri Light" w:hAnsi="Calibri Light" w:cs="Calibri Light"/>
                <w:sz w:val="18"/>
                <w:szCs w:val="22"/>
              </w:rPr>
              <w:t xml:space="preserve">lub elastyczna z systemem </w:t>
            </w:r>
            <w:r w:rsidRPr="008261B6">
              <w:rPr>
                <w:rFonts w:ascii="Calibri Light" w:hAnsi="Calibri Light" w:cs="Calibri Light"/>
                <w:sz w:val="18"/>
                <w:szCs w:val="22"/>
              </w:rPr>
              <w:t>dopasowan</w:t>
            </w:r>
            <w:r w:rsidR="009F7424">
              <w:rPr>
                <w:rFonts w:ascii="Calibri Light" w:hAnsi="Calibri Light" w:cs="Calibri Light"/>
                <w:sz w:val="18"/>
                <w:szCs w:val="22"/>
              </w:rPr>
              <w:t xml:space="preserve">ia i unieruchomienia </w:t>
            </w:r>
            <w:r w:rsidRPr="008261B6">
              <w:rPr>
                <w:rFonts w:ascii="Calibri Light" w:hAnsi="Calibri Light" w:cs="Calibri Light"/>
                <w:sz w:val="18"/>
                <w:szCs w:val="22"/>
              </w:rPr>
              <w:t>anatomiczn</w:t>
            </w:r>
            <w:r w:rsidR="009F7424">
              <w:rPr>
                <w:rFonts w:ascii="Calibri Light" w:hAnsi="Calibri Light" w:cs="Calibri Light"/>
                <w:sz w:val="18"/>
                <w:szCs w:val="22"/>
              </w:rPr>
              <w:t>ego</w:t>
            </w:r>
            <w:r w:rsidRPr="008261B6">
              <w:rPr>
                <w:rFonts w:ascii="Calibri Light" w:hAnsi="Calibri Light" w:cs="Calibri Light"/>
                <w:sz w:val="18"/>
                <w:szCs w:val="22"/>
              </w:rPr>
              <w:t>) do badania stawu barkowego minimum 16 kanałowa lub elementowa</w:t>
            </w:r>
          </w:p>
          <w:p w14:paraId="06BCC123" w14:textId="77777777" w:rsidR="00FC60BE" w:rsidRPr="008261B6" w:rsidRDefault="00FC60BE" w:rsidP="00FC60BE">
            <w:pPr>
              <w:rPr>
                <w:rFonts w:ascii="Calibri Light" w:hAnsi="Calibri Light" w:cs="Calibri Light"/>
                <w:sz w:val="18"/>
                <w:szCs w:val="22"/>
              </w:rPr>
            </w:pPr>
            <w:r w:rsidRPr="008261B6">
              <w:rPr>
                <w:rFonts w:ascii="Calibri Light" w:hAnsi="Calibri Light" w:cs="Calibri Light"/>
                <w:sz w:val="18"/>
                <w:szCs w:val="22"/>
              </w:rPr>
              <w:t>Cewka w całości sztywna z możliwością dopasowania do wielkości badanej anatomii w dwóch płaszczyznach</w:t>
            </w:r>
          </w:p>
        </w:tc>
        <w:tc>
          <w:tcPr>
            <w:tcW w:w="2268" w:type="dxa"/>
            <w:shd w:val="clear" w:color="auto" w:fill="auto"/>
          </w:tcPr>
          <w:p w14:paraId="124A1809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F88CD36" w14:textId="77777777" w:rsidR="00FC60BE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Podać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liczbę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kanałów lub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>elementów</w:t>
            </w:r>
          </w:p>
          <w:p w14:paraId="7E357671" w14:textId="77777777" w:rsidR="009F7424" w:rsidRPr="008261B6" w:rsidRDefault="009F7424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TAK/NI</w:t>
            </w:r>
            <w:r w:rsidR="00AA2FCD">
              <w:rPr>
                <w:rFonts w:ascii="Calibri Light" w:hAnsi="Calibri Light" w:cs="Calibri Light"/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14:paraId="640DC77B" w14:textId="77777777" w:rsidR="00FC60BE" w:rsidRPr="008261B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A9D3EB5" w14:textId="77777777" w:rsidTr="002E4DB8">
        <w:tc>
          <w:tcPr>
            <w:tcW w:w="533" w:type="dxa"/>
          </w:tcPr>
          <w:p w14:paraId="528A9812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9F8BA31" w14:textId="77777777" w:rsidR="00FC60BE" w:rsidRPr="008261B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261B6">
              <w:rPr>
                <w:rFonts w:ascii="Calibri Light" w:hAnsi="Calibri Light" w:cs="Calibri Light"/>
                <w:sz w:val="18"/>
                <w:szCs w:val="18"/>
              </w:rPr>
              <w:t>Cewka elastyczna (płachtowa lub typu loop) do badań małych i śr stawów, stawów obrzękniętych, w opatrunku itp. o min. 4 kanałach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lub elementach</w:t>
            </w:r>
          </w:p>
        </w:tc>
        <w:tc>
          <w:tcPr>
            <w:tcW w:w="2268" w:type="dxa"/>
            <w:shd w:val="clear" w:color="auto" w:fill="auto"/>
          </w:tcPr>
          <w:p w14:paraId="460BA080" w14:textId="77777777" w:rsidR="00FC60BE" w:rsidRPr="0039096D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71918E7" w14:textId="77777777" w:rsidR="00FC60BE" w:rsidRPr="008261B6" w:rsidRDefault="00FC60BE" w:rsidP="005A421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Podać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liczbę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kanałów lub </w:t>
            </w:r>
            <w:r w:rsidRPr="0039096D">
              <w:rPr>
                <w:rFonts w:ascii="Calibri Light" w:hAnsi="Calibri Light" w:cs="Calibri Light"/>
                <w:sz w:val="18"/>
                <w:szCs w:val="18"/>
              </w:rPr>
              <w:t>elementów</w:t>
            </w:r>
          </w:p>
        </w:tc>
        <w:tc>
          <w:tcPr>
            <w:tcW w:w="2693" w:type="dxa"/>
          </w:tcPr>
          <w:p w14:paraId="28DD3DEC" w14:textId="77777777" w:rsidR="00FC60BE" w:rsidRPr="008261B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540BF0B6" w14:textId="77777777" w:rsidTr="002E4DB8">
        <w:tc>
          <w:tcPr>
            <w:tcW w:w="10598" w:type="dxa"/>
            <w:gridSpan w:val="4"/>
          </w:tcPr>
          <w:p w14:paraId="0D7B7388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Stół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i otoczenie</w:t>
            </w: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pacjenta</w:t>
            </w:r>
          </w:p>
        </w:tc>
      </w:tr>
      <w:tr w:rsidR="00FC60BE" w:rsidRPr="006B6A50" w14:paraId="56792538" w14:textId="77777777" w:rsidTr="002E4DB8">
        <w:tc>
          <w:tcPr>
            <w:tcW w:w="533" w:type="dxa"/>
          </w:tcPr>
          <w:p w14:paraId="691E5AD2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C8F08EC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Odłączany stół lub blat z dedykowanym wózkiem pozwalający na przygotowanie pacjenta do badania poza pomieszcz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niem MR oraz na ewakuację pacjenta w sytuacji zagrożenia. Czas ewakuacji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 podjęcia akcji reanimacyjnej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nie dłuższy niż </w:t>
            </w:r>
            <w:r>
              <w:rPr>
                <w:rFonts w:ascii="Calibri Light" w:hAnsi="Calibri Light" w:cs="Calibri Light"/>
                <w:sz w:val="18"/>
                <w:szCs w:val="18"/>
              </w:rPr>
              <w:t>45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sekund</w:t>
            </w:r>
          </w:p>
        </w:tc>
        <w:tc>
          <w:tcPr>
            <w:tcW w:w="2268" w:type="dxa"/>
            <w:shd w:val="clear" w:color="auto" w:fill="auto"/>
          </w:tcPr>
          <w:p w14:paraId="26562F6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364A0C9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6E3E463" w14:textId="77777777" w:rsidTr="002E4DB8">
        <w:tc>
          <w:tcPr>
            <w:tcW w:w="533" w:type="dxa"/>
          </w:tcPr>
          <w:p w14:paraId="0095CC42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DC9BD92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Automatyczny przesuw stołu pacjenta (in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cjowany programowo z protokołu podczas akwizycji danych), umożliwi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jący badanie dużych obszarów ciała</w:t>
            </w:r>
          </w:p>
        </w:tc>
        <w:tc>
          <w:tcPr>
            <w:tcW w:w="2268" w:type="dxa"/>
            <w:shd w:val="clear" w:color="auto" w:fill="auto"/>
          </w:tcPr>
          <w:p w14:paraId="0F7A495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≥ </w:t>
            </w:r>
            <w:r>
              <w:rPr>
                <w:rFonts w:ascii="Calibri Light" w:hAnsi="Calibri Light" w:cs="Calibri Light"/>
                <w:sz w:val="18"/>
                <w:szCs w:val="18"/>
              </w:rPr>
              <w:t>185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cm</w:t>
            </w:r>
          </w:p>
        </w:tc>
        <w:tc>
          <w:tcPr>
            <w:tcW w:w="2693" w:type="dxa"/>
          </w:tcPr>
          <w:p w14:paraId="615CF9B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1E1527A" w14:textId="77777777" w:rsidTr="002E4DB8">
        <w:tc>
          <w:tcPr>
            <w:tcW w:w="533" w:type="dxa"/>
          </w:tcPr>
          <w:p w14:paraId="2FBD8D79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5E916D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Możliwość sterowania przesuwem płyty stołu pacjenta z konsoli operatorskiej p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między sekwe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cjami pomiarowymi.</w:t>
            </w:r>
          </w:p>
        </w:tc>
        <w:tc>
          <w:tcPr>
            <w:tcW w:w="2268" w:type="dxa"/>
            <w:shd w:val="clear" w:color="auto" w:fill="auto"/>
          </w:tcPr>
          <w:p w14:paraId="2A1D7B8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81828C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808E988" w14:textId="77777777" w:rsidTr="002E4DB8">
        <w:tc>
          <w:tcPr>
            <w:tcW w:w="533" w:type="dxa"/>
          </w:tcPr>
          <w:p w14:paraId="1C25F9A6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7E71B4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Dopuszczalny ciężar obciążenia stołu p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cjenta</w:t>
            </w:r>
          </w:p>
        </w:tc>
        <w:tc>
          <w:tcPr>
            <w:tcW w:w="2268" w:type="dxa"/>
            <w:shd w:val="clear" w:color="auto" w:fill="auto"/>
          </w:tcPr>
          <w:p w14:paraId="780EB262" w14:textId="77777777" w:rsidR="00FC60BE" w:rsidRPr="0040562B" w:rsidRDefault="0040562B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&gt; </w:t>
            </w:r>
            <w:r w:rsidR="00FC60BE"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>2</w:t>
            </w:r>
            <w:r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>2</w:t>
            </w:r>
            <w:r w:rsidR="00FC60BE" w:rsidRPr="0040562B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0 kg </w:t>
            </w:r>
          </w:p>
        </w:tc>
        <w:tc>
          <w:tcPr>
            <w:tcW w:w="2693" w:type="dxa"/>
          </w:tcPr>
          <w:p w14:paraId="66DE44F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5064C554" w14:textId="77777777" w:rsidTr="002E4DB8">
        <w:tc>
          <w:tcPr>
            <w:tcW w:w="533" w:type="dxa"/>
            <w:shd w:val="clear" w:color="auto" w:fill="auto"/>
          </w:tcPr>
          <w:p w14:paraId="08F407E3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4DF3E26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Minimalna wysokość stołu nad podłogą [cm].</w:t>
            </w:r>
          </w:p>
        </w:tc>
        <w:tc>
          <w:tcPr>
            <w:tcW w:w="2268" w:type="dxa"/>
            <w:shd w:val="clear" w:color="auto" w:fill="auto"/>
          </w:tcPr>
          <w:p w14:paraId="535FF180" w14:textId="77777777" w:rsidR="00FC60BE" w:rsidRPr="00DB2DA5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DB2DA5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Max. </w:t>
            </w:r>
            <w:r w:rsidR="00DB2DA5" w:rsidRPr="00DB2DA5">
              <w:rPr>
                <w:rFonts w:ascii="Calibri Light" w:hAnsi="Calibri Light" w:cs="Calibri Light"/>
                <w:color w:val="FF0000"/>
                <w:sz w:val="18"/>
                <w:szCs w:val="18"/>
              </w:rPr>
              <w:t>70 cm</w:t>
            </w:r>
            <w:r w:rsidRPr="00DB2DA5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14:paraId="22C0901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C7EC2EE" w14:textId="77777777" w:rsidTr="002E4DB8">
        <w:trPr>
          <w:trHeight w:val="869"/>
        </w:trPr>
        <w:tc>
          <w:tcPr>
            <w:tcW w:w="533" w:type="dxa"/>
          </w:tcPr>
          <w:p w14:paraId="44F314D6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C73301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Powiadamianie personelu sygn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łem dźwiękowym oraz zapewniona komunik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cja gł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sowa pomiędzy pacjentem i personelem medycznym z możliwością 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słuchu muzyki przez pacjenta podczas bad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nia.</w:t>
            </w:r>
          </w:p>
        </w:tc>
        <w:tc>
          <w:tcPr>
            <w:tcW w:w="2268" w:type="dxa"/>
            <w:shd w:val="clear" w:color="auto" w:fill="auto"/>
          </w:tcPr>
          <w:p w14:paraId="2A0957E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37DCF1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62F8B1CA" w14:textId="77777777" w:rsidTr="002E4DB8">
        <w:trPr>
          <w:trHeight w:val="305"/>
        </w:trPr>
        <w:tc>
          <w:tcPr>
            <w:tcW w:w="533" w:type="dxa"/>
          </w:tcPr>
          <w:p w14:paraId="3608FDED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202424B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Możliwość dokonania szybkiego zaprogramowania środka obszaru skanowania za pomocą aktywnej listwy dotykowej umieszczonej wzdłuż blatu stołu lub rozwiązanie automatycznie pozycjonujące cewki w izocentrum</w:t>
            </w:r>
          </w:p>
        </w:tc>
        <w:tc>
          <w:tcPr>
            <w:tcW w:w="2268" w:type="dxa"/>
            <w:shd w:val="clear" w:color="auto" w:fill="auto"/>
          </w:tcPr>
          <w:p w14:paraId="7BB5FEE0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</w:tc>
        <w:tc>
          <w:tcPr>
            <w:tcW w:w="2693" w:type="dxa"/>
          </w:tcPr>
          <w:p w14:paraId="0FFFCA18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36F0E6B2" w14:textId="77777777" w:rsidTr="002E4DB8">
        <w:trPr>
          <w:trHeight w:val="305"/>
        </w:trPr>
        <w:tc>
          <w:tcPr>
            <w:tcW w:w="533" w:type="dxa"/>
          </w:tcPr>
          <w:p w14:paraId="79C97FA0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23216E2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Materace o grubości minimum 6 cm z pamięcią kształtu, pozwalające na immobilizację pacjenta,  redukcję artefaktów ruchowych i poprawę komfortu pacjenta w czasie badania</w:t>
            </w:r>
          </w:p>
        </w:tc>
        <w:tc>
          <w:tcPr>
            <w:tcW w:w="2268" w:type="dxa"/>
            <w:shd w:val="clear" w:color="auto" w:fill="auto"/>
          </w:tcPr>
          <w:p w14:paraId="16A4BC63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</w:tc>
        <w:tc>
          <w:tcPr>
            <w:tcW w:w="2693" w:type="dxa"/>
          </w:tcPr>
          <w:p w14:paraId="48DBE51A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525C90A3" w14:textId="77777777" w:rsidTr="002E4DB8">
        <w:trPr>
          <w:trHeight w:val="305"/>
        </w:trPr>
        <w:tc>
          <w:tcPr>
            <w:tcW w:w="533" w:type="dxa"/>
          </w:tcPr>
          <w:p w14:paraId="52CF02BF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AA9292F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Automatyczne komendy głosowe z instruktarzem oddechowym dla pacjenta</w:t>
            </w:r>
          </w:p>
        </w:tc>
        <w:tc>
          <w:tcPr>
            <w:tcW w:w="2268" w:type="dxa"/>
            <w:shd w:val="clear" w:color="auto" w:fill="auto"/>
          </w:tcPr>
          <w:p w14:paraId="769DDB1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0EA2A1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229CE5FA" w14:textId="77777777" w:rsidTr="002E4DB8">
        <w:trPr>
          <w:trHeight w:val="305"/>
        </w:trPr>
        <w:tc>
          <w:tcPr>
            <w:tcW w:w="533" w:type="dxa"/>
          </w:tcPr>
          <w:p w14:paraId="44259B7A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1CA5E20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Możliwość zapauzowania sekwencji skanowania bez utraty zgromadzonych danych</w:t>
            </w:r>
          </w:p>
        </w:tc>
        <w:tc>
          <w:tcPr>
            <w:tcW w:w="2268" w:type="dxa"/>
            <w:shd w:val="clear" w:color="auto" w:fill="auto"/>
          </w:tcPr>
          <w:p w14:paraId="7B89E469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40C9AD5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4C91BB7D" w14:textId="77777777" w:rsidTr="002E4DB8">
        <w:trPr>
          <w:trHeight w:val="244"/>
        </w:trPr>
        <w:tc>
          <w:tcPr>
            <w:tcW w:w="10598" w:type="dxa"/>
            <w:gridSpan w:val="4"/>
          </w:tcPr>
          <w:p w14:paraId="782F6063" w14:textId="77777777" w:rsidR="00FC60BE" w:rsidRPr="00F67BA6" w:rsidRDefault="00FC60BE" w:rsidP="002A727B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Akwizycja danych</w:t>
            </w:r>
          </w:p>
        </w:tc>
      </w:tr>
      <w:tr w:rsidR="00FC60BE" w:rsidRPr="00F67BA6" w14:paraId="1FE16BE9" w14:textId="77777777" w:rsidTr="002E4DB8">
        <w:trPr>
          <w:trHeight w:val="277"/>
        </w:trPr>
        <w:tc>
          <w:tcPr>
            <w:tcW w:w="533" w:type="dxa"/>
          </w:tcPr>
          <w:p w14:paraId="0DD27844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E5C719D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Max. wielkość pola pomiarowego FOV w osiach X, Y </w:t>
            </w:r>
          </w:p>
        </w:tc>
        <w:tc>
          <w:tcPr>
            <w:tcW w:w="2268" w:type="dxa"/>
            <w:shd w:val="clear" w:color="auto" w:fill="auto"/>
          </w:tcPr>
          <w:p w14:paraId="1B7F749F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instrText>SYMBOL 179 \f "Symbol" \s 10</w:instrTex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50,0 cm</w:t>
            </w:r>
          </w:p>
        </w:tc>
        <w:tc>
          <w:tcPr>
            <w:tcW w:w="2693" w:type="dxa"/>
          </w:tcPr>
          <w:p w14:paraId="03A9B069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21CF1BDD" w14:textId="77777777" w:rsidTr="002E4DB8">
        <w:tc>
          <w:tcPr>
            <w:tcW w:w="533" w:type="dxa"/>
          </w:tcPr>
          <w:p w14:paraId="25F5933A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91DD9C8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Max. wielkość pola pomiarowego FOV w osi Z </w:t>
            </w:r>
          </w:p>
        </w:tc>
        <w:tc>
          <w:tcPr>
            <w:tcW w:w="2268" w:type="dxa"/>
            <w:shd w:val="clear" w:color="auto" w:fill="auto"/>
          </w:tcPr>
          <w:p w14:paraId="6938B2F5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instrText>SYMBOL 179 \f "Symbol" \s 10</w:instrTex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50,0 cm </w:t>
            </w:r>
          </w:p>
        </w:tc>
        <w:tc>
          <w:tcPr>
            <w:tcW w:w="2693" w:type="dxa"/>
          </w:tcPr>
          <w:p w14:paraId="3F365106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A24750E" w14:textId="77777777" w:rsidTr="002E4DB8">
        <w:tc>
          <w:tcPr>
            <w:tcW w:w="533" w:type="dxa"/>
          </w:tcPr>
          <w:p w14:paraId="216CA81B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079DDD6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Minimalna grubość warstwy w akwiz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cji typu 2D</w:t>
            </w:r>
          </w:p>
        </w:tc>
        <w:tc>
          <w:tcPr>
            <w:tcW w:w="2268" w:type="dxa"/>
            <w:shd w:val="clear" w:color="auto" w:fill="auto"/>
          </w:tcPr>
          <w:p w14:paraId="3E40464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instrText>SYMBOL 163 \f "Symbol" \s 10</w:instrTex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0,5 mm</w:t>
              </w:r>
            </w:smartTag>
          </w:p>
        </w:tc>
        <w:tc>
          <w:tcPr>
            <w:tcW w:w="2693" w:type="dxa"/>
          </w:tcPr>
          <w:p w14:paraId="42D46B4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1F61E28F" w14:textId="77777777" w:rsidTr="002E4DB8">
        <w:tc>
          <w:tcPr>
            <w:tcW w:w="533" w:type="dxa"/>
          </w:tcPr>
          <w:p w14:paraId="13AB9A5E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94DBA6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Minimalna grubość warstwy w akwiz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cji typu 3D</w:t>
            </w:r>
          </w:p>
        </w:tc>
        <w:tc>
          <w:tcPr>
            <w:tcW w:w="2268" w:type="dxa"/>
            <w:shd w:val="clear" w:color="auto" w:fill="auto"/>
          </w:tcPr>
          <w:p w14:paraId="75F5BCD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instrText>SYMBOL 163 \f "Symbol" \s 10</w:instrTex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0,1 mm</w:t>
              </w:r>
            </w:smartTag>
          </w:p>
        </w:tc>
        <w:tc>
          <w:tcPr>
            <w:tcW w:w="2693" w:type="dxa"/>
          </w:tcPr>
          <w:p w14:paraId="6F5B5F3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215818F" w14:textId="77777777" w:rsidTr="002E4DB8">
        <w:tc>
          <w:tcPr>
            <w:tcW w:w="533" w:type="dxa"/>
          </w:tcPr>
          <w:p w14:paraId="093D465E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EC1436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Wielkość matrycy akwizycyjnej</w:t>
            </w:r>
          </w:p>
        </w:tc>
        <w:tc>
          <w:tcPr>
            <w:tcW w:w="2268" w:type="dxa"/>
            <w:shd w:val="clear" w:color="auto" w:fill="auto"/>
          </w:tcPr>
          <w:p w14:paraId="2743127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Min. 1024 x 1024 bez inte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polacji</w:t>
            </w:r>
          </w:p>
        </w:tc>
        <w:tc>
          <w:tcPr>
            <w:tcW w:w="2693" w:type="dxa"/>
          </w:tcPr>
          <w:p w14:paraId="53294A5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416AE62" w14:textId="77777777" w:rsidTr="002E4DB8">
        <w:tc>
          <w:tcPr>
            <w:tcW w:w="533" w:type="dxa"/>
          </w:tcPr>
          <w:p w14:paraId="3E182D41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08CFC7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Maksymalna wartość współczynnika b dla DWI</w:t>
            </w:r>
          </w:p>
        </w:tc>
        <w:tc>
          <w:tcPr>
            <w:tcW w:w="2268" w:type="dxa"/>
            <w:shd w:val="clear" w:color="auto" w:fill="auto"/>
          </w:tcPr>
          <w:p w14:paraId="7BBD4F1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u w:val="single"/>
              </w:rPr>
              <w:t>&gt;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10 000 s/mm</w:t>
            </w:r>
            <w:r w:rsidRPr="006B6A50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28912A7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</w:tr>
      <w:tr w:rsidR="00FC60BE" w:rsidRPr="006B6A50" w14:paraId="2BD7AC96" w14:textId="77777777" w:rsidTr="002E4DB8">
        <w:tc>
          <w:tcPr>
            <w:tcW w:w="533" w:type="dxa"/>
          </w:tcPr>
          <w:p w14:paraId="552CC44F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173FB5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bramkow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nie badania:</w:t>
            </w:r>
          </w:p>
          <w:p w14:paraId="497D2C7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wraz z wyświetlaniem na konsoli operato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skiej i na gantry aparatu krzywych w/w parametrów</w:t>
            </w:r>
          </w:p>
          <w:p w14:paraId="62209DFC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sygnałem EKG</w:t>
            </w:r>
          </w:p>
          <w:p w14:paraId="1859BFF0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oddechem</w:t>
            </w:r>
          </w:p>
          <w:p w14:paraId="4625298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sygnałem pulsu</w:t>
            </w:r>
          </w:p>
        </w:tc>
        <w:tc>
          <w:tcPr>
            <w:tcW w:w="2268" w:type="dxa"/>
            <w:shd w:val="clear" w:color="auto" w:fill="auto"/>
          </w:tcPr>
          <w:p w14:paraId="1AB75453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062AA8AE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D95DB5A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90CD1C0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F71536B" w14:textId="77777777" w:rsidTr="002E4DB8">
        <w:tc>
          <w:tcPr>
            <w:tcW w:w="533" w:type="dxa"/>
          </w:tcPr>
          <w:p w14:paraId="0C04B74F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BF909B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Techniki redukcji artefaktów</w:t>
            </w:r>
          </w:p>
          <w:p w14:paraId="0BF7B922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od przepływu</w:t>
            </w:r>
          </w:p>
          <w:p w14:paraId="39861189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od ruchu </w:t>
            </w:r>
          </w:p>
          <w:p w14:paraId="675B99D9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a. technika redukcji artefaktów ruch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wych w głowie, szyi i koń czynach występujących w kierunku </w:t>
            </w:r>
            <w:r w:rsidRPr="006B6A50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płaszczyzny obrazu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bazująca na 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ekwencjach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T2 i FLAIR (BLADE, Propeller, JET lub odpowiednio do nomenklatury pr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ducenta)</w:t>
            </w:r>
          </w:p>
          <w:p w14:paraId="4029F4F2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b. technika redukcji artefaktów ruch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wych w głowie, szyi i kończynach występujących w różnych kierunkach bazująca na sekwencjach T1, T2 i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>FLAIR (BLADE, JET lub odpowie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nio do nomenklatury producenta)</w:t>
            </w:r>
          </w:p>
          <w:p w14:paraId="24A6BCF6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6B6A50">
              <w:rPr>
                <w:rFonts w:ascii="Calibri Light" w:hAnsi="Calibri Light" w:cs="Calibri Light"/>
                <w:b/>
                <w:bCs/>
                <w:color w:val="00B050"/>
                <w:sz w:val="18"/>
                <w:szCs w:val="18"/>
              </w:rPr>
              <w:t xml:space="preserve">. </w:t>
            </w:r>
            <w:r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echnika redukcji artefaktów ruchowych w głowie, szyi i kończynach występujących w różnych kierunkach bazująca na sekwencjach T1, T1 FLAIR, T2, T2 FLAIR, PD, umożliwiająca akwizycje z matrycą 512 x 512 (Propeller lub odpowiednik wg nomenklatury producenta)</w:t>
            </w:r>
          </w:p>
          <w:p w14:paraId="2BABE31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pochodzących od tkanki tłuszczowej i powietrza.</w:t>
            </w:r>
          </w:p>
        </w:tc>
        <w:tc>
          <w:tcPr>
            <w:tcW w:w="2268" w:type="dxa"/>
            <w:shd w:val="clear" w:color="auto" w:fill="auto"/>
          </w:tcPr>
          <w:p w14:paraId="7C32B167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FCCBF65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Cs/>
                <w:sz w:val="18"/>
                <w:szCs w:val="18"/>
              </w:rPr>
              <w:t>TAK</w:t>
            </w:r>
          </w:p>
          <w:p w14:paraId="2CD74CA6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Cs/>
                <w:sz w:val="18"/>
                <w:szCs w:val="18"/>
              </w:rPr>
              <w:t>TAK</w:t>
            </w:r>
          </w:p>
          <w:p w14:paraId="5AA456AB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Cs/>
                <w:sz w:val="18"/>
                <w:szCs w:val="18"/>
              </w:rPr>
              <w:t>TAK</w:t>
            </w:r>
          </w:p>
          <w:p w14:paraId="6D9DBA35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56FD6628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524503BE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Cs/>
                <w:sz w:val="18"/>
                <w:szCs w:val="18"/>
              </w:rPr>
              <w:t>TAK</w:t>
            </w:r>
          </w:p>
          <w:p w14:paraId="3CAD697D" w14:textId="77777777" w:rsidR="00FC60BE" w:rsidRDefault="00FC60BE" w:rsidP="00FC60BE">
            <w:pPr>
              <w:tabs>
                <w:tab w:val="left" w:pos="360"/>
              </w:tabs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63B4B59A" w14:textId="77777777" w:rsidR="00FC60BE" w:rsidRPr="006B6A50" w:rsidRDefault="00FC60BE" w:rsidP="00FC60BE">
            <w:pPr>
              <w:tabs>
                <w:tab w:val="left" w:pos="360"/>
              </w:tabs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26A7C2F1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Cs/>
                <w:sz w:val="18"/>
                <w:szCs w:val="18"/>
              </w:rPr>
              <w:t>TAK/NIE</w:t>
            </w:r>
          </w:p>
          <w:p w14:paraId="0CEE63E8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307B7248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0ADBF413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332F2E0E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Cs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406AEEC" w14:textId="77777777" w:rsidR="00FC60BE" w:rsidRPr="006B6A50" w:rsidRDefault="00FC60BE" w:rsidP="0039096D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D77C086" w14:textId="77777777" w:rsidTr="002E4DB8">
        <w:tc>
          <w:tcPr>
            <w:tcW w:w="10598" w:type="dxa"/>
            <w:gridSpan w:val="4"/>
          </w:tcPr>
          <w:p w14:paraId="399A3F36" w14:textId="77777777" w:rsidR="00FC60BE" w:rsidRPr="006B6A50" w:rsidRDefault="00FC60BE" w:rsidP="002A727B">
            <w:pPr>
              <w:tabs>
                <w:tab w:val="left" w:pos="360"/>
              </w:tabs>
              <w:ind w:left="360" w:hanging="36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Techniki pomiarowe</w:t>
            </w:r>
          </w:p>
        </w:tc>
      </w:tr>
      <w:tr w:rsidR="00FC60BE" w:rsidRPr="006B6A50" w14:paraId="28076221" w14:textId="77777777" w:rsidTr="002E4DB8">
        <w:tc>
          <w:tcPr>
            <w:tcW w:w="533" w:type="dxa"/>
          </w:tcPr>
          <w:p w14:paraId="2621C094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7E5B6D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Rodzaje badań: </w:t>
            </w:r>
          </w:p>
          <w:p w14:paraId="42A373F3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badania onkologiczne  </w:t>
            </w:r>
          </w:p>
          <w:p w14:paraId="13A40D3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z oceną dyfuzji i perfuzji narządowej</w:t>
            </w:r>
          </w:p>
          <w:p w14:paraId="179BCBF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badania angiograficzne naczyń mózg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wia, klatki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piersiowej, jamy brzusznej, miednicy oraz naczyń 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wodowych.</w:t>
            </w:r>
          </w:p>
          <w:p w14:paraId="4EEC025E" w14:textId="77777777" w:rsidR="00FC60BE" w:rsidRDefault="00FC60BE" w:rsidP="00FC60BE">
            <w:pPr>
              <w:tabs>
                <w:tab w:val="left" w:pos="61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badania morfologiczne (z zakresu wszys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kich regionów anatomicznych z uwzglę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nienie</w:t>
            </w:r>
            <w:r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fuzji) </w:t>
            </w:r>
          </w:p>
          <w:p w14:paraId="4F23A8DD" w14:textId="77777777" w:rsidR="00FC60BE" w:rsidRPr="006B6A50" w:rsidRDefault="00FC60BE" w:rsidP="00FC60BE">
            <w:pPr>
              <w:tabs>
                <w:tab w:val="left" w:pos="72"/>
              </w:tabs>
              <w:ind w:left="72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-n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- neurologiczne (funkcjonalne i angiogr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ficzne) łącznie z pomiarem dyfuzji i perf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zji</w:t>
            </w:r>
          </w:p>
          <w:p w14:paraId="26120286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badania kardiologiczne  </w:t>
            </w:r>
          </w:p>
        </w:tc>
        <w:tc>
          <w:tcPr>
            <w:tcW w:w="2268" w:type="dxa"/>
            <w:shd w:val="clear" w:color="auto" w:fill="auto"/>
          </w:tcPr>
          <w:p w14:paraId="1BF7992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4BB828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88A42B7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B2E34A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6A5EFA3" w14:textId="77777777" w:rsidR="00FC60BE" w:rsidRPr="006B6A50" w:rsidRDefault="00FC60BE" w:rsidP="00FC60B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76E7104F" w14:textId="77777777" w:rsidR="00FC60BE" w:rsidRPr="00FC60BE" w:rsidRDefault="00FC60BE" w:rsidP="00FC60B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969AD9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06349215" w14:textId="77777777" w:rsidR="00FC60BE" w:rsidRPr="00FC60BE" w:rsidRDefault="00FC60BE" w:rsidP="00FC60B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9D4F38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98ED82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3F5A253" w14:textId="77777777" w:rsidTr="002E4DB8">
        <w:tc>
          <w:tcPr>
            <w:tcW w:w="533" w:type="dxa"/>
          </w:tcPr>
          <w:p w14:paraId="3E4C5F89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2F9D28E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Badania angiograficzne</w:t>
            </w:r>
          </w:p>
          <w:p w14:paraId="150F4584" w14:textId="77777777" w:rsidR="00FC60BE" w:rsidRPr="006B6A50" w:rsidRDefault="00FC60BE" w:rsidP="00FC60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 Time-of-Flight MRA</w:t>
            </w:r>
          </w:p>
          <w:p w14:paraId="05EA87B6" w14:textId="77777777" w:rsidR="00FC60BE" w:rsidRPr="006B6A50" w:rsidRDefault="00FC60BE" w:rsidP="00FC60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 Phase Contrast MRA</w:t>
            </w:r>
          </w:p>
          <w:p w14:paraId="116511C9" w14:textId="77777777" w:rsidR="00FC60BE" w:rsidRPr="006B6A50" w:rsidRDefault="00FC60BE" w:rsidP="00FC60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 Contrast-enhanced MRA (ceMRA)</w:t>
            </w:r>
          </w:p>
          <w:p w14:paraId="6D67F620" w14:textId="77777777" w:rsidR="00FC60BE" w:rsidRPr="004F0768" w:rsidRDefault="00FC60BE" w:rsidP="00FC60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>-  Dynamiczne 3D Angio MR</w:t>
            </w:r>
          </w:p>
          <w:p w14:paraId="485A2CF9" w14:textId="77777777" w:rsidR="00FC60BE" w:rsidRPr="006B6A50" w:rsidRDefault="00FC60BE" w:rsidP="00FC60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 Bolus Timing (Bolus Trak, Care B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lus lub odpowiednio do nomenklatury produce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ta)</w:t>
            </w:r>
          </w:p>
          <w:p w14:paraId="467C365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 Angiografia peryferyjna z automatyc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nym przesuwem stołu pacjenta</w:t>
            </w:r>
          </w:p>
        </w:tc>
        <w:tc>
          <w:tcPr>
            <w:tcW w:w="2268" w:type="dxa"/>
            <w:shd w:val="clear" w:color="auto" w:fill="auto"/>
          </w:tcPr>
          <w:p w14:paraId="263D279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3253F2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6F4667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90C2FB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38F275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5E526B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30B533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48312F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37B1587" w14:textId="77777777" w:rsidR="00FC60BE" w:rsidRPr="006B6A50" w:rsidRDefault="00FC60BE" w:rsidP="003909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7ECE349" w14:textId="77777777" w:rsidTr="002E4DB8">
        <w:tc>
          <w:tcPr>
            <w:tcW w:w="533" w:type="dxa"/>
          </w:tcPr>
          <w:p w14:paraId="31613287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8DC3FEE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Badania neurologiczne</w:t>
            </w:r>
          </w:p>
          <w:p w14:paraId="348D73F7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Rutynowe badania neuro</w:t>
            </w:r>
          </w:p>
          <w:p w14:paraId="31A690C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Dyfuzja</w:t>
            </w:r>
          </w:p>
          <w:p w14:paraId="5E0D68D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a. obrazowanie dyfuzji w oparciu o si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gle-shot EPI</w:t>
            </w:r>
          </w:p>
          <w:p w14:paraId="437C5A5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b. obrazowanie dyfuzji z wysoką ro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dzielczością </w:t>
            </w:r>
          </w:p>
          <w:p w14:paraId="14A3CCE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   (non-single-shot, np. Sekwencjami typu PSIF-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Diffusion, High-Resolution Diffusion, lub odpowie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nik).</w:t>
            </w:r>
          </w:p>
          <w:p w14:paraId="6AF94E7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c. liczenie map ADC</w:t>
            </w:r>
          </w:p>
          <w:p w14:paraId="794488D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d. generowanie map TR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CE i map ADC (Inline Diffusion      </w:t>
            </w:r>
          </w:p>
          <w:p w14:paraId="554391E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lub odpowiednik zgodnie z nomenklaturą producenta)</w:t>
            </w:r>
          </w:p>
          <w:p w14:paraId="1C40278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Perfuzja</w:t>
            </w:r>
          </w:p>
          <w:p w14:paraId="64382D4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a. obrazowanie perfuzji w oparciu o si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gle-shot EPI</w:t>
            </w:r>
          </w:p>
          <w:p w14:paraId="5A2D8CC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b. </w:t>
            </w:r>
            <w:r w:rsidRPr="003947EC">
              <w:rPr>
                <w:rFonts w:ascii="Calibri Light" w:hAnsi="Calibri Light" w:cs="Calibri Light"/>
                <w:sz w:val="18"/>
                <w:szCs w:val="18"/>
              </w:rPr>
              <w:t>automatyczne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generowanie map TTP (Time-to-Peak)</w:t>
            </w:r>
          </w:p>
          <w:p w14:paraId="207D960A" w14:textId="77777777" w:rsidR="00FC60BE" w:rsidRPr="00925123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na konsoli podstaw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wej przy badaniach perfuzji MR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(Inl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ne Perfusion lub </w:t>
            </w:r>
            <w:r w:rsidRPr="00925123">
              <w:rPr>
                <w:rFonts w:ascii="Calibri Light" w:hAnsi="Calibri Light" w:cs="Calibri Light"/>
                <w:sz w:val="18"/>
                <w:szCs w:val="18"/>
              </w:rPr>
              <w:t>odpowiednik zgo</w:t>
            </w:r>
            <w:r w:rsidRPr="00925123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925123">
              <w:rPr>
                <w:rFonts w:ascii="Calibri Light" w:hAnsi="Calibri Light" w:cs="Calibri Light"/>
                <w:sz w:val="18"/>
                <w:szCs w:val="18"/>
              </w:rPr>
              <w:t xml:space="preserve">nie z </w:t>
            </w:r>
          </w:p>
          <w:p w14:paraId="0CF1D3E1" w14:textId="77777777" w:rsidR="00FC60BE" w:rsidRPr="00925123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25123">
              <w:rPr>
                <w:rFonts w:ascii="Calibri Light" w:hAnsi="Calibri Light" w:cs="Calibri Light"/>
                <w:sz w:val="18"/>
                <w:szCs w:val="18"/>
              </w:rPr>
              <w:t xml:space="preserve">   nomenkl</w:t>
            </w:r>
            <w:r w:rsidRPr="00925123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925123">
              <w:rPr>
                <w:rFonts w:ascii="Calibri Light" w:hAnsi="Calibri Light" w:cs="Calibri Light"/>
                <w:sz w:val="18"/>
                <w:szCs w:val="18"/>
              </w:rPr>
              <w:t>turą producenta)</w:t>
            </w:r>
          </w:p>
          <w:p w14:paraId="345A14D6" w14:textId="77777777" w:rsidR="00FC60BE" w:rsidRPr="00925123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25123">
              <w:rPr>
                <w:rFonts w:ascii="Calibri Light" w:hAnsi="Calibri Light" w:cs="Calibri Light"/>
                <w:sz w:val="18"/>
                <w:szCs w:val="18"/>
              </w:rPr>
              <w:t xml:space="preserve">- Perfuzja bezkontrastowa ASL (Arterial Spin Labeling) z wykorzystaniem sekwencji FSE 2D lub 3D, z możliwością określenia ilościowego CBF, na konsoli operatorskiej </w:t>
            </w:r>
          </w:p>
          <w:p w14:paraId="7EDE351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25123">
              <w:rPr>
                <w:rFonts w:ascii="Calibri Light" w:hAnsi="Calibri Light" w:cs="Calibri Light"/>
                <w:sz w:val="18"/>
                <w:szCs w:val="18"/>
              </w:rPr>
              <w:t>- Ocena przepływu płynu mózgowo-rdzeni</w:t>
            </w:r>
            <w:r w:rsidRPr="00925123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925123">
              <w:rPr>
                <w:rFonts w:ascii="Calibri Light" w:hAnsi="Calibri Light" w:cs="Calibri Light"/>
                <w:sz w:val="18"/>
                <w:szCs w:val="18"/>
              </w:rPr>
              <w:t>wego</w:t>
            </w:r>
          </w:p>
          <w:p w14:paraId="2DA8EF3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Badania spektroskopii SVS, 2D CSI i 3D CSI</w:t>
            </w:r>
          </w:p>
          <w:p w14:paraId="44EE85C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Specjalna aplikacja pozwalająca na kalkulacje obrazów DWI zależnych o wartości współczynnika b z zakresu co najmniej 100 – 2000 s/mm2 na podstawie akwizycji DWI, Aplikacja działająca po zakończeniu akwizycji (MAGIC DWI lub odpowiednik), zintegrowana z konsolą operatorską (interfejsem użytkownika).</w:t>
            </w:r>
          </w:p>
        </w:tc>
        <w:tc>
          <w:tcPr>
            <w:tcW w:w="2268" w:type="dxa"/>
            <w:shd w:val="clear" w:color="auto" w:fill="auto"/>
          </w:tcPr>
          <w:p w14:paraId="0D8EC085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87C5BA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5D4C50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E97493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CE10BF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093D62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28C239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53EF86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BCC745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D98F1A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F7C1DD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790959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0C7CAAD" w14:textId="77777777" w:rsidR="00FC60BE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BB71C4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AC38F1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B54C53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E1E856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3EFAF2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D1E7D7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5C067C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15AB29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</w:tc>
        <w:tc>
          <w:tcPr>
            <w:tcW w:w="2693" w:type="dxa"/>
          </w:tcPr>
          <w:p w14:paraId="3F82D8D3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19C4DB84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302607A8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3E00946B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374AA54A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45B3C83F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1D15F3DA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6E38B94D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1129A747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0602FC47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3B94ED16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5B582ECC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61081EBA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0F8F9E83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13C0D25F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675344A0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007C9E39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47CE99FE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5BF68256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1AF2F31D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75655927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4C1A2128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2176DC44" w14:textId="77777777" w:rsidR="00FC60BE" w:rsidRPr="006B6A50" w:rsidRDefault="00FC60BE" w:rsidP="0039096D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FC60BE" w:rsidRPr="006B6A50" w14:paraId="337390E5" w14:textId="77777777" w:rsidTr="002E4DB8">
        <w:tc>
          <w:tcPr>
            <w:tcW w:w="533" w:type="dxa"/>
          </w:tcPr>
          <w:p w14:paraId="05D84569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4EB711C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Badania w obszarze brzucha</w:t>
            </w:r>
          </w:p>
          <w:p w14:paraId="675F203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Sekwencje bramkowane oddechowo i na zatrzymanym</w:t>
            </w:r>
          </w:p>
          <w:p w14:paraId="47634D5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oddechu</w:t>
            </w:r>
          </w:p>
          <w:p w14:paraId="479B1CBC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Pakiet LAVA, VIBE lub odpowiednik</w:t>
            </w:r>
          </w:p>
          <w:p w14:paraId="24AA242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Obrazy T2 zależne z dwoma czasami TE (długie  </w:t>
            </w:r>
          </w:p>
          <w:p w14:paraId="2E38B292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TE rzędu 200ms i krótkie </w:t>
            </w:r>
          </w:p>
          <w:p w14:paraId="502767C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TE rzędu 100 ms)</w:t>
            </w:r>
          </w:p>
          <w:p w14:paraId="12C5F85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- Obrazy In phase i Out of phase </w:t>
            </w:r>
          </w:p>
          <w:p w14:paraId="4FD6004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 Dynamiczne badania wątroby</w:t>
            </w:r>
          </w:p>
          <w:p w14:paraId="5FD533E7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 Cholangiografia 2D i 3D</w:t>
            </w:r>
          </w:p>
          <w:p w14:paraId="113500C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 Nawigator 2D dla badań w obszarze brzusznym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(detekcja i korekcja artefa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tów ruchowych w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 dwóch kierunkach jednocześnie – np. w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 płaszczyźnie Obrazu) – 2D PACE lub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 odpowiednio do nomenkl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tury producenta.</w:t>
            </w:r>
          </w:p>
          <w:p w14:paraId="396BC6A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  Dedykowane protokoły pomiar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we/sekwencje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 umożliwiające wy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onywanie badań dyfuzyjnych w</w:t>
            </w:r>
          </w:p>
          <w:p w14:paraId="76B0F83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obszarze body (REVEAL lub odpowiednio do </w:t>
            </w:r>
          </w:p>
          <w:p w14:paraId="7E303ADC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nome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klatury producenta)</w:t>
            </w:r>
          </w:p>
          <w:p w14:paraId="1B4F101F" w14:textId="77777777" w:rsidR="00FC60BE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Zaawansowane bardzo szybkie badania dynamiczne umożliwiające wysokorozdzielcze akwizycje w czasie krótszym niż 4 sek/fazę, możliwe do zastosowania w badaniach wątroby, (DISCO, FREEZEit z TWIST-VIBE lub odpowiednio do nomenklatury producenta)</w:t>
            </w:r>
          </w:p>
          <w:p w14:paraId="432A3507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- Specjalistyczna sekwencja typu DIXON pozwalająca uzyskać cztery obrazy z jednej akwizycji: woda, tłuszcz, w fazie, w przeciwfazie</w:t>
            </w:r>
          </w:p>
        </w:tc>
        <w:tc>
          <w:tcPr>
            <w:tcW w:w="2268" w:type="dxa"/>
            <w:shd w:val="clear" w:color="auto" w:fill="auto"/>
          </w:tcPr>
          <w:p w14:paraId="4541171F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D20E85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27E108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94D948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04754A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B86AC0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8829F4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26122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D926EE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5B66C5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26805B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BAF7CA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64E816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CC6A81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C2ADD6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37DC0D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A5AF56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E865F3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3FEB9A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E2560BC" w14:textId="77777777" w:rsidR="00FC60BE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5AFCEC0E" w14:textId="77777777" w:rsidR="00FC60BE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3F8B42C" w14:textId="77777777" w:rsidR="00FC60BE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724C2B7" w14:textId="77777777" w:rsidR="00FC60BE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84ED24E" w14:textId="77777777" w:rsidR="00FC60BE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2E6BC6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8D75D03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9183DDD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20A3834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D1AF28A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DD77532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DB7C991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EBCA7AD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679762E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CB7B6D9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EEE9181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150C033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EA6986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8DF2367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35E0B93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EEC21F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799F02F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7A01B82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44C1B4C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6C020FB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3BE0617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BFC7015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E64934C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D3131D8" w14:textId="77777777" w:rsidTr="002E4DB8">
        <w:tc>
          <w:tcPr>
            <w:tcW w:w="533" w:type="dxa"/>
          </w:tcPr>
          <w:p w14:paraId="738A6333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F0C9CB5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Badania ortopedyczne z automatycznym pl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nowaniem przekrojów przez badany staw</w:t>
            </w:r>
            <w:r w:rsidR="00DB2DA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B2DA5" w:rsidRPr="00DB2DA5">
              <w:rPr>
                <w:rFonts w:ascii="Calibri Light" w:hAnsi="Calibri Light" w:cs="Calibri Light"/>
                <w:color w:val="FF0000"/>
                <w:sz w:val="18"/>
                <w:szCs w:val="18"/>
              </w:rPr>
              <w:t>(min. staw kolanowy)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</w:p>
          <w:p w14:paraId="41E484ED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- Kalkulacja map parametrycznych dla właściwości T2 obrazowanej tkanki (Chrząstkogram, ParametricMap, Cartigram, MapIt lub odpowiednio do nomenklatury producenta) wraz z protokołami dla w pełni zautomatyzowanego mapowania.</w:t>
            </w:r>
          </w:p>
          <w:p w14:paraId="76CC4246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- Sekwencja do badania stawów u pacjentów z implantami kości stawów, umożliwiająca wykonywanie badań bez artefaktów pochodzących od implantów w celu oceny tkanki znajdującej się bezpośrednio przy implancie ((MAVRIC lub odpowiednik producenta)</w:t>
            </w:r>
          </w:p>
          <w:p w14:paraId="151770E4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- Automatyczna modyfikacji sekwencji skanowania dla pacjentów z implantami warunkowo dopuszczonymi do badania MR na podstawie specyfikacji implantu</w:t>
            </w:r>
          </w:p>
        </w:tc>
        <w:tc>
          <w:tcPr>
            <w:tcW w:w="2268" w:type="dxa"/>
            <w:shd w:val="clear" w:color="auto" w:fill="auto"/>
          </w:tcPr>
          <w:p w14:paraId="3F529F3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FB3BAC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D11596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6D9FC0F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B9FFC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E960C2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D5CD0A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CBCFE51" w14:textId="77777777" w:rsidR="00FC60BE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97541FD" w14:textId="77777777" w:rsidR="00FC60BE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2717B94" w14:textId="77777777" w:rsidR="00FC60BE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69E891F" w14:textId="77777777" w:rsidR="00DB2DA5" w:rsidRDefault="00DB2DA5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AFF587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</w:tc>
        <w:tc>
          <w:tcPr>
            <w:tcW w:w="2693" w:type="dxa"/>
          </w:tcPr>
          <w:p w14:paraId="50F25EF1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C83BB72" w14:textId="77777777" w:rsidTr="002E4DB8">
        <w:tc>
          <w:tcPr>
            <w:tcW w:w="533" w:type="dxa"/>
          </w:tcPr>
          <w:p w14:paraId="635213B1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ECA609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Badania kardiologiczne (protokoły i 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kwencje pomiarowe)  </w:t>
            </w:r>
          </w:p>
          <w:p w14:paraId="14E955C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 Cardiac Morphology</w:t>
            </w:r>
          </w:p>
          <w:p w14:paraId="568C9EF7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 Functional Imaging/Cine</w:t>
            </w:r>
          </w:p>
          <w:p w14:paraId="6BBB443E" w14:textId="77777777" w:rsidR="00FC60BE" w:rsidRPr="004F0768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>-  Technika typu Tagging lub równoważna</w:t>
            </w:r>
          </w:p>
          <w:p w14:paraId="0A35E88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lastRenderedPageBreak/>
              <w:t>-  First-Pass Perfusion</w:t>
            </w:r>
          </w:p>
          <w:p w14:paraId="51271D99" w14:textId="77777777" w:rsidR="00FC60BE" w:rsidRPr="004F0768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F0768">
              <w:rPr>
                <w:rFonts w:ascii="Calibri Light" w:hAnsi="Calibri Light" w:cs="Calibri Light"/>
                <w:sz w:val="18"/>
                <w:szCs w:val="18"/>
              </w:rPr>
              <w:t>-  Delayed Enhancement 2D i 3D</w:t>
            </w:r>
          </w:p>
          <w:p w14:paraId="64A74F2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 Wizualizacja naczyń wieńcowych</w:t>
            </w:r>
          </w:p>
          <w:p w14:paraId="0194331C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 Nawigator 1D dla badań kardiologic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nych (detekcja i</w:t>
            </w:r>
          </w:p>
          <w:p w14:paraId="2D79658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korekcja artefaktów ruchowych w jednym kierunku) –</w:t>
            </w:r>
          </w:p>
          <w:p w14:paraId="2538DA4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Nav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gators, 1D PACE lub odpowiednio do nomenklat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ry 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producenta</w:t>
            </w:r>
          </w:p>
        </w:tc>
        <w:tc>
          <w:tcPr>
            <w:tcW w:w="2268" w:type="dxa"/>
            <w:shd w:val="clear" w:color="auto" w:fill="auto"/>
          </w:tcPr>
          <w:p w14:paraId="111A291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3A783B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C755E6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DB2B5B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BF158F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>TAK</w:t>
            </w:r>
          </w:p>
          <w:p w14:paraId="04EEB36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654EA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D88685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5189AF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BFEC8A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863B7D6" w14:textId="77777777" w:rsidR="00FC60BE" w:rsidRPr="006B6A50" w:rsidRDefault="00FC60BE" w:rsidP="00735FC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4903D12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FC60BE" w:rsidRPr="006B6A50" w14:paraId="61139781" w14:textId="77777777" w:rsidTr="002E4DB8">
        <w:tc>
          <w:tcPr>
            <w:tcW w:w="533" w:type="dxa"/>
          </w:tcPr>
          <w:p w14:paraId="14BAF170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2CD144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Badanie tensora dyfuzji (traktografia) z min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malną ilością 32-óch kierunków</w:t>
            </w:r>
          </w:p>
        </w:tc>
        <w:tc>
          <w:tcPr>
            <w:tcW w:w="2268" w:type="dxa"/>
            <w:shd w:val="clear" w:color="auto" w:fill="auto"/>
          </w:tcPr>
          <w:p w14:paraId="708ECEC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19FF8A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346E14D3" w14:textId="77777777" w:rsidTr="002E4DB8">
        <w:tc>
          <w:tcPr>
            <w:tcW w:w="533" w:type="dxa"/>
          </w:tcPr>
          <w:p w14:paraId="47A81278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5D960E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Obrazowanie podatności magnetycznej SWI lub odpowiednik producenta</w:t>
            </w:r>
          </w:p>
        </w:tc>
        <w:tc>
          <w:tcPr>
            <w:tcW w:w="2268" w:type="dxa"/>
            <w:shd w:val="clear" w:color="auto" w:fill="auto"/>
          </w:tcPr>
          <w:p w14:paraId="4F68746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546B3D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93371CC" w14:textId="77777777" w:rsidTr="002E4DB8">
        <w:tc>
          <w:tcPr>
            <w:tcW w:w="533" w:type="dxa"/>
          </w:tcPr>
          <w:p w14:paraId="7E21B4B2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E1E0CE5" w14:textId="77777777" w:rsidR="00F84B9E" w:rsidRPr="00F84B9E" w:rsidRDefault="00F84B9E" w:rsidP="00FC60BE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84B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- Obrazowanie równoległe (iPAT, SENSE, ASSET lub odpowiednio wg. nomenklatury producenta) w oparciu o algorytmy na bazie rekonstrukcji obrazów</w:t>
            </w:r>
          </w:p>
          <w:p w14:paraId="11E18D54" w14:textId="77777777" w:rsidR="00FC60BE" w:rsidRPr="00F84B9E" w:rsidRDefault="00F84B9E" w:rsidP="00FC60BE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84B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- Max współczynnik przyspieszenia dla obrazowania równoległego iPAT, ASSET, SENSE odpowiednio do   nomenklatury producenta, w  jednym kierunku lub w  dwóch kierunkach jednocześnie</w:t>
            </w:r>
          </w:p>
        </w:tc>
        <w:tc>
          <w:tcPr>
            <w:tcW w:w="2268" w:type="dxa"/>
            <w:shd w:val="clear" w:color="auto" w:fill="auto"/>
          </w:tcPr>
          <w:p w14:paraId="14F784CB" w14:textId="77777777" w:rsidR="00FC60BE" w:rsidRPr="00F84B9E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76AE18D7" w14:textId="77777777" w:rsidR="00FC60BE" w:rsidRPr="00F84B9E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84B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TAK</w:t>
            </w:r>
          </w:p>
          <w:p w14:paraId="0FFBD9AF" w14:textId="77777777" w:rsidR="00FC60BE" w:rsidRPr="00F84B9E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  <w:p w14:paraId="4BDABF81" w14:textId="77777777" w:rsidR="00FC60BE" w:rsidRPr="00F84B9E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84B9E">
              <w:rPr>
                <w:rFonts w:ascii="Calibri Light" w:hAnsi="Calibri Light" w:cs="Calibri Light"/>
                <w:color w:val="FF0000"/>
                <w:sz w:val="18"/>
                <w:szCs w:val="18"/>
                <w:u w:val="single"/>
              </w:rPr>
              <w:t>&gt;</w:t>
            </w:r>
            <w:r w:rsidRPr="00F84B9E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  <w:r w:rsidR="00F84B9E" w:rsidRPr="00F84B9E">
              <w:rPr>
                <w:rFonts w:ascii="Calibri Light" w:hAnsi="Calibri Light" w:cs="Calibri Light"/>
                <w:color w:val="FF0000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14:paraId="21F182CB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388417A" w14:textId="77777777" w:rsidTr="002E4DB8">
        <w:tc>
          <w:tcPr>
            <w:tcW w:w="533" w:type="dxa"/>
          </w:tcPr>
          <w:p w14:paraId="55A186F6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0C35BC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Obrazowanie równoległe w oparciu o algorytmy na bazie rekonstrukcji przestrzeni k (GRAPPA, GEM , ARC lub odpowiednio do nomenklatury producenta)</w:t>
            </w:r>
          </w:p>
        </w:tc>
        <w:tc>
          <w:tcPr>
            <w:tcW w:w="2268" w:type="dxa"/>
            <w:shd w:val="clear" w:color="auto" w:fill="auto"/>
          </w:tcPr>
          <w:p w14:paraId="51A4443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25DA064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2F2416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97C5364" w14:textId="77777777" w:rsidTr="002E4DB8">
        <w:tc>
          <w:tcPr>
            <w:tcW w:w="533" w:type="dxa"/>
          </w:tcPr>
          <w:p w14:paraId="1D44A4DD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D7566F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Technika autokalibracji niewymagająca wykonywania oddzielnego pomiaru (skanu), w procesie kalibracji czułości cewek</w:t>
            </w:r>
          </w:p>
        </w:tc>
        <w:tc>
          <w:tcPr>
            <w:tcW w:w="2268" w:type="dxa"/>
            <w:shd w:val="clear" w:color="auto" w:fill="auto"/>
          </w:tcPr>
          <w:p w14:paraId="4BFBB97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</w:tc>
        <w:tc>
          <w:tcPr>
            <w:tcW w:w="2693" w:type="dxa"/>
          </w:tcPr>
          <w:p w14:paraId="13060862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13A791E" w14:textId="77777777" w:rsidTr="002E4DB8">
        <w:tc>
          <w:tcPr>
            <w:tcW w:w="533" w:type="dxa"/>
          </w:tcPr>
          <w:p w14:paraId="61982195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44D2D71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Techniki do spektralnej satur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cji/pobudzania</w:t>
            </w:r>
          </w:p>
          <w:p w14:paraId="3FD51980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-  Częstotliwościowo selektywna saturacja tłuszczu</w:t>
            </w:r>
          </w:p>
          <w:p w14:paraId="6D4007FB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-  Częstotliwościowo selektywna saturacja wody</w:t>
            </w:r>
          </w:p>
          <w:p w14:paraId="4C7F2922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Metody przyspieszenia obrazowania. </w:t>
            </w:r>
          </w:p>
          <w:p w14:paraId="4559EE6B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- Technika umożliwiająca wysokorozdzielcze obrazowanie na bazie akwizycji ograniczonej liczby danych (próbek) oraz odpowiedniej kalkulacji danych koniecznych do utworzenia obrazu (HyperSense, Compressed Sensing, lub odpowiednio do nomenklatury producenta)</w:t>
            </w:r>
          </w:p>
          <w:p w14:paraId="261C5C62" w14:textId="77777777" w:rsidR="00FC60BE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- Technika umożliwiająca wykonywanie szybkich badań DWI oraz DTI głowy na bazie pobudzania oraz akwizycji danych kilku oddzielnych warstw jednocześnie (HyperBand, Simultaneous Multi-Slice, lub odpowiednio do nomenklatury producenta)</w:t>
            </w:r>
          </w:p>
          <w:p w14:paraId="2910E974" w14:textId="77777777" w:rsidR="00AF77AC" w:rsidRPr="00AF77AC" w:rsidRDefault="00AF77AC" w:rsidP="00FC60BE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77AC">
              <w:rPr>
                <w:rFonts w:ascii="Calibri Light" w:hAnsi="Calibri Light" w:cs="Calibri Light"/>
                <w:color w:val="FF0000"/>
                <w:sz w:val="18"/>
                <w:szCs w:val="18"/>
              </w:rPr>
              <w:t>- Technika umożliwiająca wykonywanie szybkich badań wolumetrycznych (3D)  w ograniczonym FoV (polu widzenia) bez artefaktów typu folding, uzyskane za pomocą akwizycji  fragmentu obrazowanej objętości (HyperCube</w:t>
            </w:r>
            <w:r w:rsidR="00C62439">
              <w:rPr>
                <w:rFonts w:ascii="Calibri Light" w:hAnsi="Calibri Light" w:cs="Calibri Light"/>
                <w:color w:val="FF0000"/>
                <w:sz w:val="18"/>
                <w:szCs w:val="18"/>
              </w:rPr>
              <w:t>)</w:t>
            </w:r>
            <w:r w:rsidRPr="00AF77AC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  <w:r w:rsidR="00C62439" w:rsidRPr="00C62439">
              <w:rPr>
                <w:rFonts w:ascii="Calibri Light" w:hAnsi="Calibri Light" w:cs="Calibri Light"/>
                <w:color w:val="FF0000"/>
                <w:sz w:val="18"/>
                <w:szCs w:val="18"/>
              </w:rPr>
              <w:t>lub równoważne, zgodnie z nomenklaturą producenta.</w:t>
            </w:r>
          </w:p>
        </w:tc>
        <w:tc>
          <w:tcPr>
            <w:tcW w:w="2268" w:type="dxa"/>
            <w:shd w:val="clear" w:color="auto" w:fill="auto"/>
          </w:tcPr>
          <w:p w14:paraId="08D8D66B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TAK </w:t>
            </w:r>
          </w:p>
          <w:p w14:paraId="01A68118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B32E5D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068BEA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1A326534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A614386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683809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93A6844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0BEDEF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57D1AB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B7624D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E70F1FA" w14:textId="77777777" w:rsidR="00FC60BE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DFFC66F" w14:textId="77777777" w:rsidR="00AF77AC" w:rsidRDefault="00AF77AC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86C5627" w14:textId="77777777" w:rsidR="00AF77AC" w:rsidRPr="00AF77AC" w:rsidRDefault="00AF77AC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77AC">
              <w:rPr>
                <w:rFonts w:ascii="Calibri Light" w:hAnsi="Calibri Light" w:cs="Calibri Light"/>
                <w:color w:val="FF0000"/>
                <w:sz w:val="18"/>
                <w:szCs w:val="18"/>
              </w:rPr>
              <w:t>TAK/NIE</w:t>
            </w:r>
          </w:p>
        </w:tc>
        <w:tc>
          <w:tcPr>
            <w:tcW w:w="2693" w:type="dxa"/>
          </w:tcPr>
          <w:p w14:paraId="6F322175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55CE6" w:rsidRPr="006B6A50" w14:paraId="06EB7774" w14:textId="77777777" w:rsidTr="002E4DB8">
        <w:tc>
          <w:tcPr>
            <w:tcW w:w="533" w:type="dxa"/>
          </w:tcPr>
          <w:p w14:paraId="6B45583A" w14:textId="77777777" w:rsidR="00255CE6" w:rsidRPr="006B6A50" w:rsidRDefault="00255CE6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E568B4D" w14:textId="77777777" w:rsidR="00255CE6" w:rsidRPr="00255CE6" w:rsidRDefault="00255CE6" w:rsidP="00255CE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color w:val="FF0000"/>
                <w:sz w:val="18"/>
                <w:szCs w:val="18"/>
              </w:rPr>
              <w:t>Dedykowane, zwalidowane klinicznie oprogramowanie umożliwiające zautomatyzowane przeprowadzanie badania w obszarze mózgowia, pozwalające na optymalizację czasu badania oraz uzyskanie powtarzalności, w tym T1 sag GRE, T2 tra TSE i TSE FLAIR, tra EPI Diffusion i T2 * tra EPI-GRE (techniki GOBrain i GOBrain</w:t>
            </w:r>
            <w:r w:rsidR="00C62439">
              <w:t xml:space="preserve"> </w:t>
            </w:r>
            <w:r w:rsidR="00C62439" w:rsidRPr="00C62439">
              <w:rPr>
                <w:rFonts w:ascii="Calibri Light" w:hAnsi="Calibri Light" w:cs="Calibri Light"/>
                <w:color w:val="FF0000"/>
                <w:sz w:val="18"/>
                <w:szCs w:val="18"/>
              </w:rPr>
              <w:t>lub równoważne, zgodnie z nomenklaturą producenta.</w:t>
            </w:r>
          </w:p>
        </w:tc>
        <w:tc>
          <w:tcPr>
            <w:tcW w:w="2268" w:type="dxa"/>
            <w:shd w:val="clear" w:color="auto" w:fill="auto"/>
          </w:tcPr>
          <w:p w14:paraId="392AE7E8" w14:textId="77777777" w:rsidR="00255CE6" w:rsidRPr="00255CE6" w:rsidRDefault="00255CE6" w:rsidP="00255CE6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color w:val="FF0000"/>
                <w:sz w:val="18"/>
                <w:szCs w:val="18"/>
              </w:rPr>
              <w:t>Tak/Nie;</w:t>
            </w:r>
          </w:p>
          <w:p w14:paraId="3E0F8E71" w14:textId="77777777" w:rsidR="00255CE6" w:rsidRPr="00255CE6" w:rsidRDefault="00255CE6" w:rsidP="00255CE6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color w:val="FF0000"/>
                <w:sz w:val="18"/>
                <w:szCs w:val="18"/>
              </w:rPr>
              <w:t>jeżeli tak – podać nazwę</w:t>
            </w:r>
          </w:p>
        </w:tc>
        <w:tc>
          <w:tcPr>
            <w:tcW w:w="2693" w:type="dxa"/>
          </w:tcPr>
          <w:p w14:paraId="75D852C0" w14:textId="77777777" w:rsidR="00255CE6" w:rsidRPr="006B6A50" w:rsidRDefault="00255CE6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55CE6" w:rsidRPr="006B6A50" w14:paraId="2E534E75" w14:textId="77777777" w:rsidTr="002E4DB8">
        <w:tc>
          <w:tcPr>
            <w:tcW w:w="533" w:type="dxa"/>
          </w:tcPr>
          <w:p w14:paraId="12525F9B" w14:textId="77777777" w:rsidR="00255CE6" w:rsidRPr="006B6A50" w:rsidRDefault="00255CE6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D2A7534" w14:textId="77777777" w:rsidR="00255CE6" w:rsidRPr="00255CE6" w:rsidRDefault="00255CE6" w:rsidP="00255CE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color w:val="FF0000"/>
                <w:sz w:val="18"/>
                <w:szCs w:val="18"/>
              </w:rPr>
              <w:t>Dedykowane, zwalidowane klinicznie oprogramowanie umożliwiające zautomatyzowane przeprowadzanie badania stawu kolanowego, pozwalające na optymalizację czasu badania oraz uzyskanie powtarzalności, w tym izotropowe protokoły 3D o wysokiej rozdzielczości przestrzennej, możliwe dzięki sekwencji SPACE z techniką CAIPIRINHA (technika GOKnee3D</w:t>
            </w:r>
            <w:r w:rsidR="00C62439">
              <w:rPr>
                <w:rFonts w:ascii="Calibri Light" w:hAnsi="Calibri Light" w:cs="Calibri Light"/>
                <w:color w:val="FF0000"/>
                <w:sz w:val="18"/>
                <w:szCs w:val="18"/>
              </w:rPr>
              <w:t>)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  <w:r w:rsidR="00C62439" w:rsidRPr="00C62439">
              <w:rPr>
                <w:rFonts w:ascii="Calibri Light" w:hAnsi="Calibri Light" w:cs="Calibri Light"/>
                <w:color w:val="FF0000"/>
                <w:sz w:val="18"/>
                <w:szCs w:val="18"/>
              </w:rPr>
              <w:t>lub równoważne, zgodnie z nomenklaturą producenta.</w:t>
            </w:r>
          </w:p>
        </w:tc>
        <w:tc>
          <w:tcPr>
            <w:tcW w:w="2268" w:type="dxa"/>
            <w:shd w:val="clear" w:color="auto" w:fill="auto"/>
          </w:tcPr>
          <w:p w14:paraId="60DF390F" w14:textId="77777777" w:rsidR="00255CE6" w:rsidRPr="00255CE6" w:rsidRDefault="00255CE6" w:rsidP="00255CE6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color w:val="FF0000"/>
                <w:sz w:val="18"/>
                <w:szCs w:val="18"/>
              </w:rPr>
              <w:t>Tak/Nie;</w:t>
            </w:r>
          </w:p>
          <w:p w14:paraId="6E9CE750" w14:textId="77777777" w:rsidR="00255CE6" w:rsidRPr="00255CE6" w:rsidRDefault="00255CE6" w:rsidP="00255CE6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color w:val="FF0000"/>
                <w:sz w:val="18"/>
                <w:szCs w:val="18"/>
              </w:rPr>
              <w:t>jeżeli tak – podać nazwę</w:t>
            </w:r>
          </w:p>
        </w:tc>
        <w:tc>
          <w:tcPr>
            <w:tcW w:w="2693" w:type="dxa"/>
          </w:tcPr>
          <w:p w14:paraId="1462D35D" w14:textId="77777777" w:rsidR="00255CE6" w:rsidRPr="006B6A50" w:rsidRDefault="00255CE6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9717C5C" w14:textId="77777777" w:rsidTr="002E4DB8">
        <w:tc>
          <w:tcPr>
            <w:tcW w:w="10598" w:type="dxa"/>
            <w:gridSpan w:val="4"/>
          </w:tcPr>
          <w:p w14:paraId="4CF5B6C5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Sekwencje pomiarowe</w:t>
            </w:r>
          </w:p>
        </w:tc>
      </w:tr>
      <w:tr w:rsidR="00FC60BE" w:rsidRPr="006B6A50" w14:paraId="07A4F50C" w14:textId="77777777" w:rsidTr="002E4DB8">
        <w:tc>
          <w:tcPr>
            <w:tcW w:w="533" w:type="dxa"/>
          </w:tcPr>
          <w:p w14:paraId="61BC9243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A44011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Aparat musi być wyposażony w min. niżej wymienione sekwencje pomiarowe</w:t>
            </w:r>
          </w:p>
          <w:p w14:paraId="3DE98BCB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>Spin Echo (SE) – kompatybilne z : Si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gle Echo, IR, Gradient Motion Corection, bra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m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kowaniem </w:t>
            </w:r>
          </w:p>
          <w:p w14:paraId="43A4C170" w14:textId="77777777" w:rsidR="00FC60BE" w:rsidRPr="004F0768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>-</w:t>
            </w: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>Inversion Recovery (IR)</w:t>
            </w:r>
          </w:p>
          <w:p w14:paraId="229DC599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ab/>
              <w:t>Gradient (Field) Echo (FE)  w akwiz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cji 2D oraz 3D kompatybilne z bramkow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niem </w:t>
            </w:r>
          </w:p>
          <w:p w14:paraId="19B2453E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a. 2D i 3D SPGR, FLASH, T1-FFE lub odpowiednik</w:t>
            </w:r>
          </w:p>
          <w:p w14:paraId="67171A03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b. 2D i 3D GRASS, FISP, FFE lub 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powiednik</w:t>
            </w:r>
          </w:p>
          <w:p w14:paraId="7C4DD1A8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c. 2D i 3D Fast GRE z impulsami pr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paracyjnymi </w:t>
            </w:r>
          </w:p>
          <w:p w14:paraId="507121CD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    (TurboFLASH, MPGRASS, TFE lub odpowiednik)</w:t>
            </w:r>
          </w:p>
          <w:p w14:paraId="1F2A9469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       d. Szybkie 3D GRE z „quick fat satur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tion” (tj. tylko</w:t>
            </w:r>
          </w:p>
          <w:p w14:paraId="3F8C38F1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     jeden impuls saturacji tłuszczu na cykl kodowania</w:t>
            </w:r>
          </w:p>
          <w:p w14:paraId="01714341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     3D) dla wysokorozdzielczego obrazowania 3D w </w:t>
            </w:r>
          </w:p>
          <w:p w14:paraId="712DD5F3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     obszarze brzucha przy zatrz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manym oddechu </w:t>
            </w:r>
          </w:p>
          <w:p w14:paraId="0675B41B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     (VIBE, LAVA, THRIVE lub odpowiednik)</w:t>
            </w:r>
          </w:p>
          <w:p w14:paraId="6C8B3351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e. 2D i 3D GRE z RF-rephasing (PSIF, SSFP, T2-FFE lub</w:t>
            </w:r>
          </w:p>
          <w:p w14:paraId="333C9D84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          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odpowiednik)</w:t>
            </w:r>
          </w:p>
          <w:p w14:paraId="3773AACB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 f. 2D i 3D GRE z full transverse 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phrasing (TrueFISP,</w:t>
            </w:r>
          </w:p>
          <w:p w14:paraId="6B6BFF6A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    Balanced FFE, FIESTA lub odpowiednik)</w:t>
            </w:r>
          </w:p>
          <w:p w14:paraId="29328543" w14:textId="77777777" w:rsidR="00FC60BE" w:rsidRPr="006B6A50" w:rsidRDefault="00FC60BE" w:rsidP="00FC60BE">
            <w:pPr>
              <w:tabs>
                <w:tab w:val="left" w:pos="360"/>
              </w:tabs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g. 2D i 3D GRE z full transverse Rephasing w </w:t>
            </w:r>
          </w:p>
          <w:p w14:paraId="122F29A5" w14:textId="77777777" w:rsidR="00FC60BE" w:rsidRPr="006B6A50" w:rsidRDefault="00FC60BE" w:rsidP="00FC60BE">
            <w:pPr>
              <w:tabs>
                <w:tab w:val="left" w:pos="36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         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kombinacji ze spe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tralną saturacją tłuszczu</w:t>
            </w:r>
          </w:p>
          <w:p w14:paraId="365D4B4D" w14:textId="77777777" w:rsidR="00FC60BE" w:rsidRPr="006B6A50" w:rsidRDefault="00FC60BE" w:rsidP="00FC60BE">
            <w:pPr>
              <w:tabs>
                <w:tab w:val="left" w:pos="36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     (TrueFISP with Fat Saturation, 3D FatSat FIESTA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        lub 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powiednik)</w:t>
            </w:r>
          </w:p>
          <w:p w14:paraId="341E90D4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>Short TI Inversion Recovery (STIR)</w:t>
            </w:r>
          </w:p>
          <w:p w14:paraId="13A6F647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     TIR (true inversion recovery)</w:t>
            </w:r>
          </w:p>
          <w:p w14:paraId="0742AC6E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>Fluid Attenuated Inversion Recovery (FLAIR)</w:t>
            </w:r>
          </w:p>
          <w:p w14:paraId="23DDB900" w14:textId="77777777" w:rsidR="00FC60BE" w:rsidRPr="004F0768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>-</w:t>
            </w: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>Magnetization Transfer Contrast (MTC)</w:t>
            </w:r>
          </w:p>
          <w:p w14:paraId="0C0F01F4" w14:textId="77777777" w:rsidR="00FC60BE" w:rsidRPr="004F0768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>-</w:t>
            </w: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>Fast Spin Echo (FSE), Turbo Spin Echo (TSE) w akwizycji 2D oraz 3D kompat</w:t>
            </w: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>y</w:t>
            </w: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>bilne z FatSat, IR, bra</w:t>
            </w: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>m</w:t>
            </w: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>kowaniem</w:t>
            </w:r>
          </w:p>
          <w:p w14:paraId="36CAB606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4F0768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      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a. Echo Planar Imaging (EPI) – Multi Shot</w:t>
            </w:r>
          </w:p>
          <w:p w14:paraId="19B5C97E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      b. Echo Planar Imaging (EPI) – Single Shot</w:t>
            </w:r>
          </w:p>
          <w:p w14:paraId="6DFF9AEC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      c. Single Shot Fast Spin Echo (SS-FSE)  – SE,GE,IR</w:t>
            </w:r>
          </w:p>
          <w:p w14:paraId="01E739C3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>Fast Gradient Echo (FFE)</w:t>
            </w:r>
          </w:p>
          <w:p w14:paraId="1E9FA238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ab/>
              <w:t xml:space="preserve">Steady State </w:t>
            </w:r>
          </w:p>
          <w:p w14:paraId="6D1EF08C" w14:textId="77777777" w:rsidR="00FC60BE" w:rsidRPr="004F0768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4F0768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4F0768">
              <w:rPr>
                <w:rFonts w:ascii="Calibri Light" w:hAnsi="Calibri Light" w:cs="Calibri Light"/>
                <w:sz w:val="18"/>
                <w:szCs w:val="18"/>
              </w:rPr>
              <w:tab/>
              <w:t>RF spoiled Steady State</w:t>
            </w:r>
          </w:p>
          <w:p w14:paraId="56FF1029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ab/>
              <w:t>Izotropowe sekwencje 3D pozwalające w postprocessingu 3D na uzyskanie reko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strukcji dowolnej płaszczyzny bez straty jakości (SPACE lub odpowiednio do 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menklatury producenta)</w:t>
            </w:r>
          </w:p>
          <w:p w14:paraId="121BE4E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    Sekwencje do obrazowania zależnego od podatności </w:t>
            </w:r>
          </w:p>
          <w:p w14:paraId="5329ADB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tkanek na magnetyzację (s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sceptibility) (SWI lub </w:t>
            </w:r>
          </w:p>
          <w:p w14:paraId="00F91A2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   odpowiednio do 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menklatury producenta)</w:t>
            </w:r>
          </w:p>
        </w:tc>
        <w:tc>
          <w:tcPr>
            <w:tcW w:w="2268" w:type="dxa"/>
            <w:shd w:val="clear" w:color="auto" w:fill="auto"/>
          </w:tcPr>
          <w:p w14:paraId="6F6BE14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8AEBF6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2F1D0F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1EAB24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3C6351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5F0C34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07F31C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AA4D29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602EDE8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11B3FA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D64B68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BAB42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>TAK</w:t>
            </w:r>
          </w:p>
          <w:p w14:paraId="749F1FF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79A217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F02D13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A21C01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BD21AC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65A0C9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A22E5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3D9650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6057CB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B8E0A6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33161B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87D821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F48E7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E092F9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174541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6CB60E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350861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335A90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CA1541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424EB0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675A2EA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9BBDFB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781067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BE16DB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23B4D6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814C07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F290FA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49E21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E7277B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866D97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CB21A39" w14:textId="77777777" w:rsidR="00FC60BE" w:rsidRPr="004F0768" w:rsidRDefault="00FC60BE" w:rsidP="0039096D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5837247" w14:textId="77777777" w:rsidTr="002E4DB8">
        <w:tc>
          <w:tcPr>
            <w:tcW w:w="533" w:type="dxa"/>
          </w:tcPr>
          <w:p w14:paraId="5E59760B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912760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Maksymalny współczynnik przyspieszenia (factor) w sekwencjach Turbo spin echo</w:t>
            </w:r>
          </w:p>
        </w:tc>
        <w:tc>
          <w:tcPr>
            <w:tcW w:w="2268" w:type="dxa"/>
            <w:shd w:val="clear" w:color="auto" w:fill="auto"/>
          </w:tcPr>
          <w:p w14:paraId="444722A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instrText>SYMBOL 179 \f "Symbol" \s 10</w:instrTex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512</w:t>
            </w:r>
          </w:p>
        </w:tc>
        <w:tc>
          <w:tcPr>
            <w:tcW w:w="2693" w:type="dxa"/>
          </w:tcPr>
          <w:p w14:paraId="7808D29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0F012015" w14:textId="77777777" w:rsidTr="002E4DB8">
        <w:tc>
          <w:tcPr>
            <w:tcW w:w="533" w:type="dxa"/>
          </w:tcPr>
          <w:p w14:paraId="1EC3C0AC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6C346C6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Minimalne czasy echa (TE) dla sekwencji echa gradientowego (3D GRE) i dla matrycy 256x256</w:t>
            </w:r>
          </w:p>
        </w:tc>
        <w:tc>
          <w:tcPr>
            <w:tcW w:w="2268" w:type="dxa"/>
            <w:shd w:val="clear" w:color="auto" w:fill="auto"/>
          </w:tcPr>
          <w:p w14:paraId="1C7EEDED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instrText>SYMBOL 163 \f "Symbol" \s 10</w:instrTex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 1,3 ms</w:t>
            </w:r>
          </w:p>
        </w:tc>
        <w:tc>
          <w:tcPr>
            <w:tcW w:w="2693" w:type="dxa"/>
          </w:tcPr>
          <w:p w14:paraId="4C7A6853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6E4D4790" w14:textId="77777777" w:rsidTr="002E4DB8">
        <w:tc>
          <w:tcPr>
            <w:tcW w:w="533" w:type="dxa"/>
          </w:tcPr>
          <w:p w14:paraId="393876A2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62BF6C0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Minimalne czasy repetycji (TR) dla sekwe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cji echa gradientowego (3D GRE) i dla m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trycy 256x256</w:t>
            </w:r>
          </w:p>
        </w:tc>
        <w:tc>
          <w:tcPr>
            <w:tcW w:w="2268" w:type="dxa"/>
            <w:shd w:val="clear" w:color="auto" w:fill="auto"/>
          </w:tcPr>
          <w:p w14:paraId="1FA5EBAF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instrText>SYMBOL 163 \f "Symbol" \s 10</w:instrTex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 2,3 ms</w:t>
            </w:r>
          </w:p>
        </w:tc>
        <w:tc>
          <w:tcPr>
            <w:tcW w:w="2693" w:type="dxa"/>
          </w:tcPr>
          <w:p w14:paraId="3B4F5A70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15F97360" w14:textId="77777777" w:rsidTr="002E4DB8">
        <w:tc>
          <w:tcPr>
            <w:tcW w:w="533" w:type="dxa"/>
            <w:shd w:val="clear" w:color="auto" w:fill="auto"/>
          </w:tcPr>
          <w:p w14:paraId="25BF4717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61706DC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Minimalne czasy echa (TE) dla sekwencji EPI i dla matrycy 256x256</w:t>
            </w:r>
          </w:p>
        </w:tc>
        <w:tc>
          <w:tcPr>
            <w:tcW w:w="2268" w:type="dxa"/>
            <w:shd w:val="clear" w:color="auto" w:fill="auto"/>
          </w:tcPr>
          <w:p w14:paraId="2C6F0708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instrText>SYMBOL 163 \f "Symbol" \s 10</w:instrTex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 2,7 ms</w:t>
            </w:r>
          </w:p>
        </w:tc>
        <w:tc>
          <w:tcPr>
            <w:tcW w:w="2693" w:type="dxa"/>
            <w:shd w:val="clear" w:color="auto" w:fill="auto"/>
          </w:tcPr>
          <w:p w14:paraId="3A6D80F8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4D68DAF1" w14:textId="77777777" w:rsidTr="002E4DB8">
        <w:tc>
          <w:tcPr>
            <w:tcW w:w="533" w:type="dxa"/>
            <w:shd w:val="clear" w:color="auto" w:fill="auto"/>
          </w:tcPr>
          <w:p w14:paraId="1DCBF614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4AC2CB1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Minimalne czasy repetycji (TR) dla sekwencji EPI i dla matrycy 256x256</w:t>
            </w:r>
          </w:p>
        </w:tc>
        <w:tc>
          <w:tcPr>
            <w:tcW w:w="2268" w:type="dxa"/>
            <w:shd w:val="clear" w:color="auto" w:fill="auto"/>
          </w:tcPr>
          <w:p w14:paraId="4C3B4A75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instrText>SYMBOL 163 \f "Symbol" \s 10</w:instrTex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 10 ms</w:t>
            </w:r>
          </w:p>
        </w:tc>
        <w:tc>
          <w:tcPr>
            <w:tcW w:w="2693" w:type="dxa"/>
            <w:shd w:val="clear" w:color="auto" w:fill="auto"/>
          </w:tcPr>
          <w:p w14:paraId="19A44146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0FCA6E83" w14:textId="77777777" w:rsidTr="002E4DB8">
        <w:tc>
          <w:tcPr>
            <w:tcW w:w="533" w:type="dxa"/>
            <w:shd w:val="clear" w:color="auto" w:fill="auto"/>
          </w:tcPr>
          <w:p w14:paraId="4AA43873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9167902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Maksymalny współczynnik przyspieszenia (factor) w sekwencjach EPI</w:t>
            </w:r>
          </w:p>
        </w:tc>
        <w:tc>
          <w:tcPr>
            <w:tcW w:w="2268" w:type="dxa"/>
            <w:shd w:val="clear" w:color="auto" w:fill="auto"/>
          </w:tcPr>
          <w:p w14:paraId="0E2D046B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instrText>SYMBOL 179 \f "Symbol" \s 10</w:instrTex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>ł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255</w:t>
            </w:r>
          </w:p>
        </w:tc>
        <w:tc>
          <w:tcPr>
            <w:tcW w:w="2693" w:type="dxa"/>
            <w:shd w:val="clear" w:color="auto" w:fill="auto"/>
          </w:tcPr>
          <w:p w14:paraId="700F234F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56B9760F" w14:textId="77777777" w:rsidTr="002E4DB8">
        <w:tc>
          <w:tcPr>
            <w:tcW w:w="533" w:type="dxa"/>
            <w:shd w:val="clear" w:color="auto" w:fill="auto"/>
          </w:tcPr>
          <w:p w14:paraId="63FE3EC7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BBB320F" w14:textId="77777777" w:rsidR="00FC60BE" w:rsidRPr="00A90FCA" w:rsidRDefault="00FC60BE" w:rsidP="00FC60BE">
            <w:pPr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</w:pPr>
            <w:r w:rsidRPr="00A90FCA"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  <w:t>Minimalny czas repetycji dla sekwencji EPI dla matrycy 256x256</w:t>
            </w:r>
          </w:p>
        </w:tc>
        <w:tc>
          <w:tcPr>
            <w:tcW w:w="2268" w:type="dxa"/>
            <w:shd w:val="clear" w:color="auto" w:fill="auto"/>
          </w:tcPr>
          <w:p w14:paraId="477C3427" w14:textId="77777777" w:rsidR="00FC60BE" w:rsidRPr="00A90FCA" w:rsidRDefault="00FC60BE" w:rsidP="0039096D">
            <w:pPr>
              <w:jc w:val="center"/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</w:pPr>
            <w:r w:rsidRPr="00A90FCA"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  <w:fldChar w:fldCharType="begin"/>
            </w:r>
            <w:r w:rsidRPr="00A90FCA"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  <w:instrText>SYMBOL 163 \f "Symbol" \s 10</w:instrText>
            </w:r>
            <w:r w:rsidRPr="00A90FCA"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  <w:fldChar w:fldCharType="separate"/>
            </w:r>
            <w:r w:rsidRPr="00A90FCA"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  <w:t>Ł</w:t>
            </w:r>
            <w:r w:rsidRPr="00A90FCA"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  <w:fldChar w:fldCharType="end"/>
            </w:r>
            <w:r w:rsidRPr="00A90FCA"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  <w:t xml:space="preserve">  10 ms</w:t>
            </w:r>
          </w:p>
        </w:tc>
        <w:tc>
          <w:tcPr>
            <w:tcW w:w="2693" w:type="dxa"/>
            <w:shd w:val="clear" w:color="auto" w:fill="auto"/>
          </w:tcPr>
          <w:p w14:paraId="02E999AF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F67BA6" w14:paraId="490B4442" w14:textId="77777777" w:rsidTr="002E4DB8">
        <w:tc>
          <w:tcPr>
            <w:tcW w:w="533" w:type="dxa"/>
            <w:shd w:val="clear" w:color="auto" w:fill="auto"/>
          </w:tcPr>
          <w:p w14:paraId="23F31317" w14:textId="77777777" w:rsidR="00FC60BE" w:rsidRPr="00F67BA6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F302A94" w14:textId="77777777" w:rsidR="00FC60BE" w:rsidRPr="00A90FCA" w:rsidRDefault="00FC60BE" w:rsidP="00FC60BE">
            <w:pPr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</w:pPr>
            <w:r w:rsidRPr="00A90FCA"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  <w:t>Minimalny czas echa dla sekwencji EPI dla matrycy 256x256</w:t>
            </w:r>
          </w:p>
        </w:tc>
        <w:tc>
          <w:tcPr>
            <w:tcW w:w="2268" w:type="dxa"/>
            <w:shd w:val="clear" w:color="auto" w:fill="auto"/>
          </w:tcPr>
          <w:p w14:paraId="35DE45B6" w14:textId="77777777" w:rsidR="00FC60BE" w:rsidRPr="00A90FCA" w:rsidRDefault="00FC60BE" w:rsidP="0039096D">
            <w:pPr>
              <w:jc w:val="center"/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</w:pPr>
            <w:r w:rsidRPr="00A90FCA">
              <w:rPr>
                <w:rFonts w:ascii="Calibri Light" w:hAnsi="Calibri Light" w:cs="Calibri Light"/>
                <w:strike/>
                <w:color w:val="FF0000"/>
                <w:sz w:val="18"/>
                <w:szCs w:val="18"/>
              </w:rPr>
              <w:t>≤ 2,7 ms</w:t>
            </w:r>
          </w:p>
        </w:tc>
        <w:tc>
          <w:tcPr>
            <w:tcW w:w="2693" w:type="dxa"/>
            <w:shd w:val="clear" w:color="auto" w:fill="auto"/>
          </w:tcPr>
          <w:p w14:paraId="2B2517B5" w14:textId="77777777" w:rsidR="00FC60BE" w:rsidRPr="00F67BA6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3AA0040E" w14:textId="77777777" w:rsidTr="002E4DB8">
        <w:tc>
          <w:tcPr>
            <w:tcW w:w="10598" w:type="dxa"/>
            <w:gridSpan w:val="4"/>
          </w:tcPr>
          <w:p w14:paraId="50467915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Konsola operatorska wraz z oprogramowaniem</w:t>
            </w:r>
          </w:p>
        </w:tc>
      </w:tr>
      <w:tr w:rsidR="00FC60BE" w:rsidRPr="006B6A50" w14:paraId="3BED892F" w14:textId="77777777" w:rsidTr="002E4DB8">
        <w:tc>
          <w:tcPr>
            <w:tcW w:w="533" w:type="dxa"/>
          </w:tcPr>
          <w:p w14:paraId="27C8565E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BA6205A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Funkcje:</w:t>
            </w:r>
          </w:p>
          <w:p w14:paraId="3F33EC1F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ab/>
              <w:t>rejestracja pacjenta</w:t>
            </w:r>
          </w:p>
          <w:p w14:paraId="45F6296B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ab/>
              <w:t>przygotowanie badania (korekta jednoro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ności pola, strojenie systemu</w:t>
            </w:r>
          </w:p>
          <w:p w14:paraId="0F9FC4A4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ab/>
              <w:t>sterowanie badaniem</w:t>
            </w:r>
          </w:p>
          <w:p w14:paraId="7F478816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ab/>
              <w:t>opracowanie badania zawierające fun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cje: sortowania obrazów, powiększania obr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zów, pomiary odległości i kątów, nakład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nie siatki pomiarowej, obroty i odwracanie obrazów</w:t>
            </w:r>
          </w:p>
          <w:p w14:paraId="763CC341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ab/>
              <w:t>wyświetlenie wyników badania</w:t>
            </w:r>
          </w:p>
          <w:p w14:paraId="141B79D8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ab/>
              <w:t>„cine”</w:t>
            </w:r>
          </w:p>
          <w:p w14:paraId="7D1E163A" w14:textId="77777777" w:rsidR="00FC60BE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ab/>
              <w:t>dokumentacja na kamerze laserowej lub dr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karce sublimacyjnej</w:t>
            </w:r>
          </w:p>
          <w:p w14:paraId="0647A935" w14:textId="77777777" w:rsidR="00FC60BE" w:rsidRPr="006B6A50" w:rsidRDefault="00FC60BE" w:rsidP="00FC60BE">
            <w:pPr>
              <w:tabs>
                <w:tab w:val="left" w:pos="360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archiwizacja w standardzie DICOM wraz z dograniem przeglądarki umożl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wiającej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przeglądanie nagranych obrazów na sta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dardowym PC.</w:t>
            </w:r>
          </w:p>
        </w:tc>
        <w:tc>
          <w:tcPr>
            <w:tcW w:w="2268" w:type="dxa"/>
            <w:shd w:val="clear" w:color="auto" w:fill="auto"/>
          </w:tcPr>
          <w:p w14:paraId="06330CB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F7C176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69BCB54" w14:textId="77777777" w:rsidR="00FC60BE" w:rsidRPr="006B6A50" w:rsidRDefault="00FC60BE" w:rsidP="00FC60B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1D40C7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EEE03F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6C1C294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F6841E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DB48B3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24C959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F13A3F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F84FF1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C3BCC9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D2544A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9C8901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E4D9EA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2CB1DC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542BB0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C0DE3E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FC60BE" w:rsidRPr="006B6A50" w14:paraId="1D41DE19" w14:textId="77777777" w:rsidTr="002E4DB8">
        <w:tc>
          <w:tcPr>
            <w:tcW w:w="533" w:type="dxa"/>
          </w:tcPr>
          <w:p w14:paraId="22B4AF9C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8C1BDD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Moduły oprogramowania służ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ą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cego do post procesingu:</w:t>
            </w:r>
          </w:p>
          <w:p w14:paraId="0B9D274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MPR w dowolnej płaszczyźnie i po krz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wej</w:t>
            </w:r>
          </w:p>
          <w:p w14:paraId="26F92C9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MIP (maximum intensity  projection)</w:t>
            </w:r>
          </w:p>
          <w:p w14:paraId="40301CC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mIP (minimum intensity  projection)</w:t>
            </w:r>
          </w:p>
          <w:p w14:paraId="10CCF78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Rekonstrukcje 3D i SSD</w:t>
            </w:r>
          </w:p>
          <w:p w14:paraId="2240CBD7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- Movie Mode/Cine Mode do dynamicznej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prezentacji ruchów sylwetki serca i Obrazów z innych badań dynamicznych</w:t>
            </w:r>
          </w:p>
          <w:p w14:paraId="2AD8A9C2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Oprogramowanie do łączenia poszczegó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nych obrazów z badań całego kręgosłupa lub angiografii peryferyjnej w jeden obraz całego badanego obszaru</w:t>
            </w:r>
          </w:p>
          <w:p w14:paraId="54F5493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Filtr obrazów</w:t>
            </w:r>
          </w:p>
        </w:tc>
        <w:tc>
          <w:tcPr>
            <w:tcW w:w="2268" w:type="dxa"/>
            <w:shd w:val="clear" w:color="auto" w:fill="auto"/>
          </w:tcPr>
          <w:p w14:paraId="6106F01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234864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410444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F186CF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7197F1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82DB87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>TAK</w:t>
            </w:r>
          </w:p>
          <w:p w14:paraId="7D0AE46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5EA2E13" w14:textId="77777777" w:rsidR="00FC60BE" w:rsidRPr="006B6A50" w:rsidRDefault="00FC60BE" w:rsidP="00FC60B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3F647C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A2C4B9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05D102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438752C" w14:textId="77777777" w:rsidTr="002E4DB8">
        <w:tc>
          <w:tcPr>
            <w:tcW w:w="533" w:type="dxa"/>
          </w:tcPr>
          <w:p w14:paraId="02F21976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CC77612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Możliwość modyfikacji istniejących 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kwencji i projektowania własnych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protokołów badania</w:t>
            </w:r>
          </w:p>
        </w:tc>
        <w:tc>
          <w:tcPr>
            <w:tcW w:w="2268" w:type="dxa"/>
            <w:shd w:val="clear" w:color="auto" w:fill="auto"/>
          </w:tcPr>
          <w:p w14:paraId="2B095ED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18847D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1F83CCF" w14:textId="77777777" w:rsidTr="002E4DB8">
        <w:tc>
          <w:tcPr>
            <w:tcW w:w="533" w:type="dxa"/>
          </w:tcPr>
          <w:p w14:paraId="04F3D4B5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933CE5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Wymagania dotyczące monitora/ów ekran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wych:</w:t>
            </w:r>
          </w:p>
          <w:p w14:paraId="737EB37E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matryca obrazowa TFT</w:t>
            </w:r>
          </w:p>
          <w:p w14:paraId="5EB8E03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rozdzielczość</w:t>
            </w:r>
          </w:p>
          <w:p w14:paraId="757E3FC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przekątna ekranu</w:t>
            </w:r>
          </w:p>
        </w:tc>
        <w:tc>
          <w:tcPr>
            <w:tcW w:w="2268" w:type="dxa"/>
            <w:shd w:val="clear" w:color="auto" w:fill="auto"/>
          </w:tcPr>
          <w:p w14:paraId="076165B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E8744B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 w:cs="Calibri Light"/>
                <w:sz w:val="18"/>
                <w:szCs w:val="18"/>
              </w:rPr>
              <w:t>1900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x1</w:t>
            </w:r>
            <w:r>
              <w:rPr>
                <w:rFonts w:ascii="Calibri Light" w:hAnsi="Calibri Light" w:cs="Calibri Light"/>
                <w:sz w:val="18"/>
                <w:szCs w:val="18"/>
              </w:rPr>
              <w:t>200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pixeli</w:t>
            </w:r>
          </w:p>
          <w:p w14:paraId="66630AC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Min  </w:t>
            </w:r>
            <w:smartTag w:uri="urn:schemas-microsoft-com:office:smarttags" w:element="metricconverter">
              <w:smartTagPr>
                <w:attr w:name="ProductID" w:val="23”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23”</w:t>
              </w:r>
            </w:smartTag>
          </w:p>
        </w:tc>
        <w:tc>
          <w:tcPr>
            <w:tcW w:w="2693" w:type="dxa"/>
          </w:tcPr>
          <w:p w14:paraId="00A12AEB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982D9E2" w14:textId="77777777" w:rsidTr="002E4DB8">
        <w:tc>
          <w:tcPr>
            <w:tcW w:w="533" w:type="dxa"/>
          </w:tcPr>
          <w:p w14:paraId="6B4196F5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E491E6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Pamięć masowa</w:t>
            </w:r>
          </w:p>
        </w:tc>
        <w:tc>
          <w:tcPr>
            <w:tcW w:w="2268" w:type="dxa"/>
            <w:shd w:val="clear" w:color="auto" w:fill="auto"/>
          </w:tcPr>
          <w:p w14:paraId="66212B5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min. 110 000 obrazów w matrycy 256x256 pixeli, bez ko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presji</w:t>
            </w:r>
          </w:p>
        </w:tc>
        <w:tc>
          <w:tcPr>
            <w:tcW w:w="2693" w:type="dxa"/>
          </w:tcPr>
          <w:p w14:paraId="2187959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3625BD24" w14:textId="77777777" w:rsidTr="002E4DB8">
        <w:tc>
          <w:tcPr>
            <w:tcW w:w="533" w:type="dxa"/>
          </w:tcPr>
          <w:p w14:paraId="5BEDA1FE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66C86E2" w14:textId="77777777" w:rsidR="00FC60BE" w:rsidRPr="00F67BA6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Szybkość rekonstrukcji obrazu w matrycy min. 256x256 przy pełnym FOV </w:t>
            </w:r>
          </w:p>
        </w:tc>
        <w:tc>
          <w:tcPr>
            <w:tcW w:w="2268" w:type="dxa"/>
            <w:shd w:val="clear" w:color="auto" w:fill="auto"/>
          </w:tcPr>
          <w:p w14:paraId="4C7F5E5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>≥ 50 000 obrazów/s.</w:t>
            </w:r>
          </w:p>
        </w:tc>
        <w:tc>
          <w:tcPr>
            <w:tcW w:w="2693" w:type="dxa"/>
          </w:tcPr>
          <w:p w14:paraId="4D544D49" w14:textId="77777777" w:rsidR="00FC60BE" w:rsidRPr="006B6A50" w:rsidRDefault="00CF261C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≥ </w:t>
            </w:r>
            <w:r w:rsidRPr="00CF261C">
              <w:rPr>
                <w:rFonts w:ascii="Calibri Light" w:hAnsi="Calibri Light" w:cs="Calibri Light"/>
                <w:color w:val="FF0000"/>
                <w:sz w:val="18"/>
                <w:szCs w:val="18"/>
              </w:rPr>
              <w:t>32 000</w:t>
            </w: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 obrazów/s.</w:t>
            </w:r>
          </w:p>
        </w:tc>
      </w:tr>
      <w:tr w:rsidR="00FC60BE" w:rsidRPr="006B6A50" w14:paraId="4EAC2338" w14:textId="77777777" w:rsidTr="002E4DB8">
        <w:trPr>
          <w:trHeight w:val="2569"/>
        </w:trPr>
        <w:tc>
          <w:tcPr>
            <w:tcW w:w="533" w:type="dxa"/>
          </w:tcPr>
          <w:p w14:paraId="60D5DCD3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785873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Aparat musi obsługiwać interfejs komunikacy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j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 umożliwiający współpracę z PACS i stacj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mi lekarskimi pracującymi w formacie DICOM 3.0 obsługujący klasy serw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sowe:</w:t>
            </w:r>
          </w:p>
          <w:p w14:paraId="289FEB92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DICOM 3.0 Modality Worklist</w:t>
            </w:r>
          </w:p>
          <w:p w14:paraId="1A1CFD2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DICOM 3.0 Storage Commitment</w:t>
            </w:r>
          </w:p>
          <w:p w14:paraId="6529AFF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DICOM 3.0 Send/Receive</w:t>
            </w:r>
          </w:p>
          <w:p w14:paraId="0B4F8F6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DICOM 3.0 Query/Retrieve</w:t>
            </w:r>
          </w:p>
          <w:p w14:paraId="063D8757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DICOM 3.0 Print</w:t>
            </w:r>
          </w:p>
          <w:p w14:paraId="017DC01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DICOM 3.0 MPPS</w:t>
            </w:r>
          </w:p>
        </w:tc>
        <w:tc>
          <w:tcPr>
            <w:tcW w:w="2268" w:type="dxa"/>
            <w:shd w:val="clear" w:color="auto" w:fill="auto"/>
          </w:tcPr>
          <w:p w14:paraId="503E0D2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78AE40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65C11C8" w14:textId="77777777" w:rsidR="00FC60BE" w:rsidRPr="006B6A50" w:rsidRDefault="00FC60BE" w:rsidP="0039096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522E2B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660AE7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612149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10516582" w14:textId="77777777" w:rsidTr="002E4DB8">
        <w:trPr>
          <w:trHeight w:val="248"/>
        </w:trPr>
        <w:tc>
          <w:tcPr>
            <w:tcW w:w="10598" w:type="dxa"/>
            <w:gridSpan w:val="4"/>
          </w:tcPr>
          <w:p w14:paraId="3CCFF0B0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Lekarska Stacja Robocza – 2 szt</w:t>
            </w:r>
          </w:p>
        </w:tc>
      </w:tr>
      <w:tr w:rsidR="00FC60BE" w:rsidRPr="006B6A50" w14:paraId="0FE62C13" w14:textId="77777777" w:rsidTr="002E4DB8">
        <w:tc>
          <w:tcPr>
            <w:tcW w:w="533" w:type="dxa"/>
          </w:tcPr>
          <w:p w14:paraId="1DAFF057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1A3F15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Stacja lekarska jednostanowiskowa lub system oparty o architekturę „klient-serwer”   </w:t>
            </w:r>
          </w:p>
        </w:tc>
        <w:tc>
          <w:tcPr>
            <w:tcW w:w="2268" w:type="dxa"/>
            <w:shd w:val="clear" w:color="auto" w:fill="auto"/>
          </w:tcPr>
          <w:p w14:paraId="096EE8E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EEAC72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1D6E022C" w14:textId="77777777" w:rsidTr="002E4DB8">
        <w:tc>
          <w:tcPr>
            <w:tcW w:w="533" w:type="dxa"/>
          </w:tcPr>
          <w:p w14:paraId="0C358024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B819122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Oferowane stacje ma mieć możliwość obsługi posiadanego przez zamawiającego RIS/PACS/HIS (w polskiej wersji językowej). W przypadku braku takiej możliwości oferent zobowiązany jest dostarczyć dodatkowy komputer (wraz z systemem operacyjnym) do każdej ze stacji lekarskich w celu zainstalowania oprogramowania RIS.</w:t>
            </w:r>
          </w:p>
        </w:tc>
        <w:tc>
          <w:tcPr>
            <w:tcW w:w="2268" w:type="dxa"/>
            <w:shd w:val="clear" w:color="auto" w:fill="auto"/>
          </w:tcPr>
          <w:p w14:paraId="34A9BE1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EED374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A388A0F" w14:textId="77777777" w:rsidTr="002E4DB8">
        <w:tc>
          <w:tcPr>
            <w:tcW w:w="533" w:type="dxa"/>
          </w:tcPr>
          <w:p w14:paraId="20561D24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2A8A8A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Parametry medyc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nych monitorów ekranowych:</w:t>
            </w:r>
          </w:p>
          <w:p w14:paraId="3B5BA9F9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kolorowe monitory referencyjne lub diagnostyczne 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z  funkcją rekalibracji zgodnie z DICOM Part 14. Oferent</w:t>
            </w:r>
          </w:p>
          <w:p w14:paraId="469486FB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zobowiązany jest dostarczyć Kalibrator kompatybilny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z oferowanymi monit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rami</w:t>
            </w:r>
          </w:p>
          <w:p w14:paraId="4B0B16A3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rodzaj matrycy – TFT/IPS</w:t>
            </w:r>
          </w:p>
          <w:p w14:paraId="037041B0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przekątna ekranu – min. 24”w przypadku stacji </w:t>
            </w:r>
          </w:p>
          <w:p w14:paraId="0494A195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jednomonitorowej lub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19”</w:t>
              </w:r>
            </w:smartTag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w prz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padku stacji </w:t>
            </w:r>
          </w:p>
          <w:p w14:paraId="55077DC9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dwumonitorowej</w:t>
            </w:r>
          </w:p>
          <w:p w14:paraId="1B716BC0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rozdzielczość – 1920 x 1200 pix (2,3Mpix)</w:t>
            </w:r>
          </w:p>
          <w:p w14:paraId="693F7585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jasność ekranu – min. 300 cd\m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6B6A50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  <w:p w14:paraId="428C682D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kontrast – min. 1000:1</w:t>
            </w:r>
          </w:p>
          <w:p w14:paraId="1F855FAA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kąt widzenia obrazu pionowy/poziomy - 178º/178º</w:t>
            </w:r>
          </w:p>
          <w:p w14:paraId="5AB3C403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układ stabilizujący jasność obrazu </w:t>
            </w:r>
          </w:p>
          <w:p w14:paraId="3D739D5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monitory medyczne muszą być wyposaż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ne w szybę ochronną z powłoką antyrefleksyjną</w:t>
            </w:r>
          </w:p>
        </w:tc>
        <w:tc>
          <w:tcPr>
            <w:tcW w:w="2268" w:type="dxa"/>
            <w:shd w:val="clear" w:color="auto" w:fill="auto"/>
          </w:tcPr>
          <w:p w14:paraId="17676B1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585424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44D6D1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95F2BE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32506C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E80E41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1BA44B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1EB8AA2" w14:textId="77777777" w:rsidR="00FC60BE" w:rsidRDefault="00FC60BE" w:rsidP="00D1574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4323461" w14:textId="77777777" w:rsidR="00D15742" w:rsidRPr="006B6A50" w:rsidRDefault="00D15742" w:rsidP="00D1574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5104AA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D0D95B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D35FA7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AD7087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66C978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EFD9E8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52B6CF38" w14:textId="77777777" w:rsidR="00FC60BE" w:rsidRPr="006B6A50" w:rsidRDefault="00FC60BE" w:rsidP="0039096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36927059" w14:textId="77777777" w:rsidTr="002E4DB8">
        <w:trPr>
          <w:trHeight w:val="64"/>
        </w:trPr>
        <w:tc>
          <w:tcPr>
            <w:tcW w:w="533" w:type="dxa"/>
          </w:tcPr>
          <w:p w14:paraId="76153ECF" w14:textId="77777777" w:rsidR="00FC60BE" w:rsidRPr="006B6A50" w:rsidRDefault="00FC60BE" w:rsidP="0039096D">
            <w:pPr>
              <w:pStyle w:val="Nagwek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817717A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Medyczne monitory ekranowe oferowanej stacji muszą posiadać certyfikaty medyc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ne.</w:t>
            </w:r>
          </w:p>
        </w:tc>
        <w:tc>
          <w:tcPr>
            <w:tcW w:w="2268" w:type="dxa"/>
            <w:shd w:val="clear" w:color="auto" w:fill="auto"/>
          </w:tcPr>
          <w:p w14:paraId="26692CE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BECCD7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824DA79" w14:textId="77777777" w:rsidTr="002E4DB8">
        <w:tc>
          <w:tcPr>
            <w:tcW w:w="533" w:type="dxa"/>
          </w:tcPr>
          <w:p w14:paraId="2AECC952" w14:textId="77777777" w:rsidR="00FC60BE" w:rsidRPr="006B6A50" w:rsidRDefault="00FC60BE" w:rsidP="0039096D">
            <w:pPr>
              <w:pStyle w:val="Nagwek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8F41119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Wymagania dotyczące parametrów ekranow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go monit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ra tekstowego do obsługi RIS:</w:t>
            </w:r>
          </w:p>
          <w:p w14:paraId="2640E2C5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rodzaj matrycy – TFT/VA lub lepsza</w:t>
            </w:r>
          </w:p>
          <w:p w14:paraId="22486E9E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przekątna ekranu –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6B6A50">
                <w:rPr>
                  <w:rFonts w:ascii="Calibri Light" w:hAnsi="Calibri Light" w:cs="Calibri Light"/>
                  <w:sz w:val="18"/>
                  <w:szCs w:val="18"/>
                </w:rPr>
                <w:t>19”</w:t>
              </w:r>
            </w:smartTag>
          </w:p>
          <w:p w14:paraId="4FC86F13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rozdzielczość min. 1Mpix</w:t>
            </w:r>
          </w:p>
          <w:p w14:paraId="575A1746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jasność ekranu – min. 300 cd\m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6B6A50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  <w:p w14:paraId="363BBD6F" w14:textId="77777777" w:rsidR="00FC60BE" w:rsidRPr="006B6A50" w:rsidRDefault="00FC60BE" w:rsidP="00FC60B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kontrast – min. 800:1</w:t>
            </w:r>
          </w:p>
          <w:p w14:paraId="2CDF1F78" w14:textId="77777777" w:rsidR="00FC60BE" w:rsidRPr="006B6A50" w:rsidRDefault="00FC60BE" w:rsidP="00FC60BE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- kąt widzenia obrazu pionowy/poziomy - </w:t>
            </w:r>
            <w:r w:rsidRPr="006B6A50">
              <w:rPr>
                <w:rFonts w:ascii="Calibri Light" w:hAnsi="Calibri Light" w:cs="Calibri Light"/>
                <w:color w:val="auto"/>
                <w:sz w:val="18"/>
                <w:szCs w:val="18"/>
              </w:rPr>
              <w:br/>
            </w:r>
            <w:r w:rsidRPr="006B6A50">
              <w:rPr>
                <w:rFonts w:ascii="Calibri Light" w:hAnsi="Calibri Light" w:cs="Calibri Light"/>
                <w:color w:val="auto"/>
                <w:sz w:val="18"/>
                <w:szCs w:val="18"/>
              </w:rPr>
              <w:lastRenderedPageBreak/>
              <w:t xml:space="preserve">  178º/178º</w:t>
            </w:r>
          </w:p>
        </w:tc>
        <w:tc>
          <w:tcPr>
            <w:tcW w:w="2268" w:type="dxa"/>
            <w:shd w:val="clear" w:color="auto" w:fill="auto"/>
          </w:tcPr>
          <w:p w14:paraId="06C717C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EE74D2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A87F60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CF59BF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56C580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878BD9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6B0ED9B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3C25B3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231B62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9082222" w14:textId="77777777" w:rsidTr="002E4DB8">
        <w:tc>
          <w:tcPr>
            <w:tcW w:w="533" w:type="dxa"/>
          </w:tcPr>
          <w:p w14:paraId="08DDF634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63ADCBE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Moduły oprogramowania służ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ą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cego do </w:t>
            </w:r>
            <w:r w:rsidRPr="006B6A50">
              <w:rPr>
                <w:rFonts w:ascii="Calibri Light" w:hAnsi="Calibri Light" w:cs="Calibri Light"/>
                <w:i/>
                <w:sz w:val="18"/>
                <w:szCs w:val="18"/>
              </w:rPr>
              <w:t>postprocesingu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5B33332C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MPR w dowolnej płaszczyźnie i po krz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wej</w:t>
            </w:r>
          </w:p>
          <w:p w14:paraId="563F0A2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MIP</w:t>
            </w:r>
          </w:p>
          <w:p w14:paraId="4B748A73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mIP</w:t>
            </w:r>
          </w:p>
          <w:p w14:paraId="50F03E4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Rekonstrukcje 3D i SSD</w:t>
            </w:r>
          </w:p>
          <w:p w14:paraId="2B924E9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- 3D VRT</w:t>
            </w:r>
          </w:p>
          <w:p w14:paraId="26DCAE33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pakiet oprogramowania do efektywnej oceny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badań onkologicznych z możliwością aut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matycznej segmentacji zmiany, możliw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ścią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porównywania wielu badań tego samego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pacjenta jednocześnie, wraz z synchroniz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cją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prz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strzenną badań</w:t>
            </w:r>
          </w:p>
          <w:p w14:paraId="7B13A3B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pakiet oprogramowania do oceny zmian  ogniskowych w obrębie wątroby i innych  narządów miąższowych umożliwiające p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równania zmiany z poprzednimi badaniami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typu MRI, CT, SPECT/TC, PET/CT</w:t>
            </w:r>
          </w:p>
          <w:p w14:paraId="3B7D288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Movie Mode/Cine Mode do dynamicznej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prezentacji badań angiograficznych, chola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giograficznych i obrazów z innych badań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dynamicznych oraz 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chów sylwetki serca,</w:t>
            </w:r>
          </w:p>
          <w:p w14:paraId="4B88BCF3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Oprogramowanie do analizy na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zyniowej </w:t>
            </w:r>
          </w:p>
          <w:p w14:paraId="57C5A46C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Oprogramowanie do fuzji obrazów z 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mografii komputerowej, rezonansu 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gnetycznego, medycyny nuklearnej lub PET. </w:t>
            </w:r>
          </w:p>
          <w:p w14:paraId="54419D86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Oprogramowanie do analizy badań perf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zji (mózg i inne narządy), a w szczególn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ści  kalkulacja i obrazowanie parametrów pe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fuzji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prezentacja w kolorze następujących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wskaźników:</w:t>
            </w:r>
          </w:p>
          <w:p w14:paraId="7444F2CC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a. TTP  (Time to Peak)</w:t>
            </w:r>
          </w:p>
          <w:p w14:paraId="1423632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  b. relMTT (relative Mean Transit Time)</w:t>
            </w:r>
          </w:p>
          <w:p w14:paraId="2C9F064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   c. relCBV (relative Cerebral Blood Flow).</w:t>
            </w:r>
          </w:p>
          <w:p w14:paraId="6BC01C4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Oprogramowanie do </w:t>
            </w:r>
            <w:r w:rsidRPr="006B6A50">
              <w:rPr>
                <w:rFonts w:ascii="Calibri Light" w:hAnsi="Calibri Light" w:cs="Calibri Light"/>
                <w:i/>
                <w:sz w:val="18"/>
                <w:szCs w:val="18"/>
              </w:rPr>
              <w:t>postprocesingu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b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 dań DTI obejmujące między innymi pr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zentację </w:t>
            </w:r>
          </w:p>
          <w:p w14:paraId="440A4EED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 obrazów 2D, 3D z anizotropią funkcjonowaną, średnią</w:t>
            </w:r>
          </w:p>
          <w:p w14:paraId="5A82A04E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dyfuzyjnością i traktografią pr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zentowanymi w kolorach</w:t>
            </w:r>
          </w:p>
          <w:p w14:paraId="604CB1BE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 oraz traktogr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fię.</w:t>
            </w:r>
          </w:p>
          <w:p w14:paraId="794BA4F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- Pomiary objętości komór serca, masy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mięśnia sercowego i objętości wy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zutowej,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pomiary regionalnych parametrów mię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ś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nia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 xml:space="preserve">  lewej komory w technice 17-to segment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wej.</w:t>
            </w:r>
          </w:p>
          <w:p w14:paraId="66042A2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Generowanie raportów dla badań kard-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br/>
              <w:t>- MR- Filtr obrazów</w:t>
            </w:r>
          </w:p>
        </w:tc>
        <w:tc>
          <w:tcPr>
            <w:tcW w:w="2268" w:type="dxa"/>
            <w:shd w:val="clear" w:color="auto" w:fill="auto"/>
          </w:tcPr>
          <w:p w14:paraId="48D25B1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8FE107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5C9C5F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38BDA6A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EAEEE1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7EFF21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B2850F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64B745D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5FEF35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0CB21B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BD8FE5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EA1099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2F9087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6C64D9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09BEE0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906E22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81FA03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051CC2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D119EC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80605D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A1C2F5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65071E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772E4A0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5DA3D8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6077B91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C03842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DF2019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28330E7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BDB4B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DCA4B50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B8017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21C53E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3CB5E1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BE599C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248758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0D2866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7AF1B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1297BA3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CFCDC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C1670E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3F5784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7B13FE1A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05DBB" w:rsidRPr="006B6A50" w14:paraId="60131491" w14:textId="77777777" w:rsidTr="002E4DB8">
        <w:tc>
          <w:tcPr>
            <w:tcW w:w="533" w:type="dxa"/>
          </w:tcPr>
          <w:p w14:paraId="58124166" w14:textId="77777777" w:rsidR="00305DBB" w:rsidRPr="006B6A50" w:rsidRDefault="00305DBB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F63D818" w14:textId="77777777" w:rsidR="00305DBB" w:rsidRPr="006B6A50" w:rsidRDefault="00255CE6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55CE6">
              <w:rPr>
                <w:rFonts w:ascii="Calibri Light" w:hAnsi="Calibri Light" w:cs="Calibri Light"/>
                <w:sz w:val="18"/>
                <w:szCs w:val="18"/>
              </w:rPr>
              <w:t>Automatyczny import badań poprzednich z archiwum PACS na potrzeby porównania z badaniem bieżącym bez udziału użytkownika konsoli w tle.</w:t>
            </w:r>
          </w:p>
        </w:tc>
        <w:tc>
          <w:tcPr>
            <w:tcW w:w="2268" w:type="dxa"/>
            <w:shd w:val="clear" w:color="auto" w:fill="auto"/>
          </w:tcPr>
          <w:p w14:paraId="4465FC17" w14:textId="77777777" w:rsidR="00305DBB" w:rsidRPr="006B6A50" w:rsidRDefault="009269FD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</w:tc>
        <w:tc>
          <w:tcPr>
            <w:tcW w:w="2693" w:type="dxa"/>
          </w:tcPr>
          <w:p w14:paraId="1784E35D" w14:textId="77777777" w:rsidR="00305DBB" w:rsidRPr="006B6A50" w:rsidRDefault="00305DBB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56BDB790" w14:textId="77777777" w:rsidTr="002E4DB8">
        <w:tc>
          <w:tcPr>
            <w:tcW w:w="533" w:type="dxa"/>
          </w:tcPr>
          <w:p w14:paraId="5708D7D7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94D32C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Konsola musi być wyposażona w interfejs sieciowy zgodnie z DICOM 3.0 z co najmniej następującymi klasami serwisowymi:</w:t>
            </w:r>
          </w:p>
          <w:p w14:paraId="71A2477F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 DICOM Storage</w:t>
            </w:r>
          </w:p>
          <w:p w14:paraId="799DC45A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 DICOM Send / Receive</w:t>
            </w:r>
          </w:p>
          <w:p w14:paraId="34829C3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  <w:lang w:val="en-US"/>
              </w:rPr>
              <w:t>-  DICOM Query/Retrieve</w:t>
            </w:r>
          </w:p>
          <w:p w14:paraId="11AFDD0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-  DICOM Print</w:t>
            </w:r>
          </w:p>
        </w:tc>
        <w:tc>
          <w:tcPr>
            <w:tcW w:w="2268" w:type="dxa"/>
            <w:shd w:val="clear" w:color="auto" w:fill="auto"/>
          </w:tcPr>
          <w:p w14:paraId="22BDF582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C80520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1D762D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0EF7572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41D646F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  <w:p w14:paraId="546DFBA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1A5C01C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361ECFAD" w14:textId="77777777" w:rsidTr="002E4DB8">
        <w:tc>
          <w:tcPr>
            <w:tcW w:w="533" w:type="dxa"/>
          </w:tcPr>
          <w:p w14:paraId="473801F4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AAFC40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Oferent ma dostarczyć oprogramowanie umożliwiające przeglądanie wyników badań MR (obrazów) na komputerach klasy PC. W/w oprogramowanie musi być automatycznie wgrywane na CD-ROM wraz z obrazami MR i automatycznie otwierającą się przeglądarką</w:t>
            </w:r>
          </w:p>
        </w:tc>
        <w:tc>
          <w:tcPr>
            <w:tcW w:w="2268" w:type="dxa"/>
            <w:shd w:val="clear" w:color="auto" w:fill="auto"/>
          </w:tcPr>
          <w:p w14:paraId="5400514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B3BF47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6CFF02D" w14:textId="77777777" w:rsidTr="002E4DB8">
        <w:tc>
          <w:tcPr>
            <w:tcW w:w="10598" w:type="dxa"/>
            <w:gridSpan w:val="4"/>
          </w:tcPr>
          <w:p w14:paraId="5711F424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Warunki środowiskowe</w:t>
            </w:r>
          </w:p>
        </w:tc>
      </w:tr>
      <w:tr w:rsidR="00FC60BE" w:rsidRPr="006B6A50" w14:paraId="2BE3DF01" w14:textId="77777777" w:rsidTr="002E4DB8">
        <w:tc>
          <w:tcPr>
            <w:tcW w:w="533" w:type="dxa"/>
          </w:tcPr>
          <w:p w14:paraId="523DEC27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C996D0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Wymagana moc przyłączeniowa [kVA]</w:t>
            </w:r>
          </w:p>
        </w:tc>
        <w:tc>
          <w:tcPr>
            <w:tcW w:w="2268" w:type="dxa"/>
            <w:shd w:val="clear" w:color="auto" w:fill="auto"/>
          </w:tcPr>
          <w:p w14:paraId="14F8B61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&lt; 100 kVA</w:t>
            </w:r>
          </w:p>
        </w:tc>
        <w:tc>
          <w:tcPr>
            <w:tcW w:w="2693" w:type="dxa"/>
          </w:tcPr>
          <w:p w14:paraId="246E05D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2F54F850" w14:textId="77777777" w:rsidTr="002E4DB8">
        <w:tc>
          <w:tcPr>
            <w:tcW w:w="533" w:type="dxa"/>
          </w:tcPr>
          <w:p w14:paraId="5FEEFC88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6E5ADF12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Maksymalny chwilowy (&lt;5s) pobór mocy podczas pracy [kVA]</w:t>
            </w:r>
          </w:p>
        </w:tc>
        <w:tc>
          <w:tcPr>
            <w:tcW w:w="2268" w:type="dxa"/>
            <w:shd w:val="clear" w:color="auto" w:fill="auto"/>
          </w:tcPr>
          <w:p w14:paraId="2F2CA46F" w14:textId="77777777" w:rsidR="00FC60BE" w:rsidRPr="00F153D9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153D9">
              <w:rPr>
                <w:rFonts w:ascii="Calibri Light" w:hAnsi="Calibri Light" w:cs="Calibri Light"/>
                <w:color w:val="FF0000"/>
                <w:sz w:val="18"/>
                <w:szCs w:val="18"/>
              </w:rPr>
              <w:t>&lt; 1</w:t>
            </w:r>
            <w:r w:rsidR="00F153D9" w:rsidRPr="00F153D9">
              <w:rPr>
                <w:rFonts w:ascii="Calibri Light" w:hAnsi="Calibri Light" w:cs="Calibri Light"/>
                <w:color w:val="FF0000"/>
                <w:sz w:val="18"/>
                <w:szCs w:val="18"/>
              </w:rPr>
              <w:t>25</w:t>
            </w:r>
            <w:r w:rsidRPr="00F153D9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kVA</w:t>
            </w:r>
          </w:p>
        </w:tc>
        <w:tc>
          <w:tcPr>
            <w:tcW w:w="2693" w:type="dxa"/>
          </w:tcPr>
          <w:p w14:paraId="5EAD099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168BAEC2" w14:textId="77777777" w:rsidTr="002E4DB8">
        <w:tc>
          <w:tcPr>
            <w:tcW w:w="533" w:type="dxa"/>
          </w:tcPr>
          <w:p w14:paraId="69C6D978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C91CA95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Pobór mocy w trybie „jałowym” tzn. gotowości do badania [kVA]</w:t>
            </w:r>
          </w:p>
        </w:tc>
        <w:tc>
          <w:tcPr>
            <w:tcW w:w="2268" w:type="dxa"/>
            <w:shd w:val="clear" w:color="auto" w:fill="auto"/>
          </w:tcPr>
          <w:p w14:paraId="50155E84" w14:textId="77777777" w:rsidR="00FC60BE" w:rsidRPr="00F153D9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153D9">
              <w:rPr>
                <w:rFonts w:ascii="Calibri Light" w:hAnsi="Calibri Light" w:cs="Calibri Light"/>
                <w:color w:val="FF0000"/>
                <w:sz w:val="18"/>
                <w:szCs w:val="18"/>
              </w:rPr>
              <w:t>&lt;1</w:t>
            </w:r>
            <w:r w:rsidR="00F153D9" w:rsidRPr="00F153D9">
              <w:rPr>
                <w:rFonts w:ascii="Calibri Light" w:hAnsi="Calibri Light" w:cs="Calibri Light"/>
                <w:color w:val="FF0000"/>
                <w:sz w:val="18"/>
                <w:szCs w:val="18"/>
              </w:rPr>
              <w:t>8</w:t>
            </w:r>
            <w:r w:rsidRPr="00F153D9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kVA</w:t>
            </w:r>
          </w:p>
        </w:tc>
        <w:tc>
          <w:tcPr>
            <w:tcW w:w="2693" w:type="dxa"/>
          </w:tcPr>
          <w:p w14:paraId="5ED7C41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FC60BE" w:rsidRPr="006B6A50" w14:paraId="533060A1" w14:textId="77777777" w:rsidTr="002E4DB8">
        <w:tc>
          <w:tcPr>
            <w:tcW w:w="10598" w:type="dxa"/>
            <w:gridSpan w:val="4"/>
          </w:tcPr>
          <w:p w14:paraId="07BC059F" w14:textId="77777777" w:rsidR="00FC60BE" w:rsidRPr="006B6A50" w:rsidRDefault="00FC60BE" w:rsidP="002A727B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Dodatkowe wyposażenie</w:t>
            </w:r>
          </w:p>
        </w:tc>
      </w:tr>
      <w:tr w:rsidR="00FC60BE" w:rsidRPr="006B6A50" w14:paraId="08902F4D" w14:textId="77777777" w:rsidTr="002E4DB8">
        <w:tc>
          <w:tcPr>
            <w:tcW w:w="533" w:type="dxa"/>
          </w:tcPr>
          <w:p w14:paraId="01F7DF5A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1D403186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system Video służący do obserwacji pacjenta podczas wyk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nywania badania.</w:t>
            </w:r>
          </w:p>
        </w:tc>
        <w:tc>
          <w:tcPr>
            <w:tcW w:w="2268" w:type="dxa"/>
            <w:shd w:val="clear" w:color="auto" w:fill="auto"/>
          </w:tcPr>
          <w:p w14:paraId="42B8B381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2CB33D4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1ECAC2F7" w14:textId="77777777" w:rsidTr="002E4DB8">
        <w:tc>
          <w:tcPr>
            <w:tcW w:w="533" w:type="dxa"/>
          </w:tcPr>
          <w:p w14:paraId="1E7343F0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702130C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1" w:name="_Hlk50403923"/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UPS podtrzymujący pracę komputera konsoli operatorskiej aparatu przez min. 5 minut w momencie zaniku prądu w sieci szpitalnej,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>pozwalający na bezpieczne zamknięcie systemu</w:t>
            </w:r>
            <w:bookmarkEnd w:id="1"/>
          </w:p>
        </w:tc>
        <w:tc>
          <w:tcPr>
            <w:tcW w:w="2268" w:type="dxa"/>
            <w:shd w:val="clear" w:color="auto" w:fill="auto"/>
          </w:tcPr>
          <w:p w14:paraId="35A18A6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93" w:type="dxa"/>
          </w:tcPr>
          <w:p w14:paraId="114853F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FC60BE" w:rsidRPr="006B6A50" w14:paraId="0602614F" w14:textId="77777777" w:rsidTr="002E4DB8">
        <w:tc>
          <w:tcPr>
            <w:tcW w:w="533" w:type="dxa"/>
          </w:tcPr>
          <w:p w14:paraId="63A63E18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BA8F9AE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system audio przystosowany do obustronnej komunikacji głosowej ze słuchawkami z pneumatyczną tran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misją dźwięku do badanego pacjenta do osł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chu muzyki .</w:t>
            </w:r>
          </w:p>
        </w:tc>
        <w:tc>
          <w:tcPr>
            <w:tcW w:w="2268" w:type="dxa"/>
            <w:shd w:val="clear" w:color="auto" w:fill="auto"/>
          </w:tcPr>
          <w:p w14:paraId="1C7F75A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0D27C96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6847D559" w14:textId="77777777" w:rsidTr="002E4DB8">
        <w:tc>
          <w:tcPr>
            <w:tcW w:w="533" w:type="dxa"/>
          </w:tcPr>
          <w:p w14:paraId="245BCCDF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70CF5130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przenośny dete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tor i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plantów metalowych</w:t>
            </w:r>
          </w:p>
        </w:tc>
        <w:tc>
          <w:tcPr>
            <w:tcW w:w="2268" w:type="dxa"/>
            <w:shd w:val="clear" w:color="auto" w:fill="auto"/>
          </w:tcPr>
          <w:p w14:paraId="5C6A97E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005216F8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7C71E8DD" w14:textId="77777777" w:rsidTr="002E4DB8">
        <w:tc>
          <w:tcPr>
            <w:tcW w:w="533" w:type="dxa"/>
          </w:tcPr>
          <w:p w14:paraId="26D0AC73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2E7475F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gaśnicę przyst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sowaną do użycia w wysokim polu magnetyc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nym</w:t>
            </w:r>
          </w:p>
        </w:tc>
        <w:tc>
          <w:tcPr>
            <w:tcW w:w="2268" w:type="dxa"/>
            <w:shd w:val="clear" w:color="auto" w:fill="auto"/>
          </w:tcPr>
          <w:p w14:paraId="44DE7BCB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63FE64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2AD70DCD" w14:textId="77777777" w:rsidTr="002E4DB8">
        <w:tc>
          <w:tcPr>
            <w:tcW w:w="533" w:type="dxa"/>
          </w:tcPr>
          <w:p w14:paraId="38FF5388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6345BF4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pulsoksymetr przystosowany do pracy w wysokim polu 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gnetycznym.</w:t>
            </w:r>
          </w:p>
        </w:tc>
        <w:tc>
          <w:tcPr>
            <w:tcW w:w="2268" w:type="dxa"/>
            <w:shd w:val="clear" w:color="auto" w:fill="auto"/>
          </w:tcPr>
          <w:p w14:paraId="11B8676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A64748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24D4F08" w14:textId="77777777" w:rsidTr="002E4DB8">
        <w:tc>
          <w:tcPr>
            <w:tcW w:w="533" w:type="dxa"/>
          </w:tcPr>
          <w:p w14:paraId="17393223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8453931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urządzenie - r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bot do nagrywania badań na płytach CD/DVD  </w:t>
            </w:r>
          </w:p>
        </w:tc>
        <w:tc>
          <w:tcPr>
            <w:tcW w:w="2268" w:type="dxa"/>
            <w:shd w:val="clear" w:color="auto" w:fill="auto"/>
          </w:tcPr>
          <w:p w14:paraId="62AFC36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E8F00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034376F" w14:textId="77777777" w:rsidTr="002E4DB8">
        <w:tc>
          <w:tcPr>
            <w:tcW w:w="533" w:type="dxa"/>
          </w:tcPr>
          <w:p w14:paraId="6ADD9D80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2F02F29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Wykonawca musi dostarczyć automatyczny wstrzykiwacz przeznaczony do współpracy z 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RI.</w:t>
            </w:r>
          </w:p>
        </w:tc>
        <w:tc>
          <w:tcPr>
            <w:tcW w:w="2268" w:type="dxa"/>
            <w:shd w:val="clear" w:color="auto" w:fill="auto"/>
          </w:tcPr>
          <w:p w14:paraId="634E2BC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48F37DF7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1A1FB712" w14:textId="77777777" w:rsidTr="002E4DB8">
        <w:tc>
          <w:tcPr>
            <w:tcW w:w="533" w:type="dxa"/>
          </w:tcPr>
          <w:p w14:paraId="2E3F7AD6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54583197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niemagnetyc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ny wózek do transportu pacjenta w pozycji siedzącej.</w:t>
            </w:r>
          </w:p>
        </w:tc>
        <w:tc>
          <w:tcPr>
            <w:tcW w:w="2268" w:type="dxa"/>
            <w:shd w:val="clear" w:color="auto" w:fill="auto"/>
          </w:tcPr>
          <w:p w14:paraId="5673637E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23BCB95C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273C977B" w14:textId="77777777" w:rsidTr="002E4DB8">
        <w:tc>
          <w:tcPr>
            <w:tcW w:w="533" w:type="dxa"/>
          </w:tcPr>
          <w:p w14:paraId="4DBEED4D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30A292EB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monitor stężenia tlenu w pomieszczeniu badań</w:t>
            </w:r>
          </w:p>
        </w:tc>
        <w:tc>
          <w:tcPr>
            <w:tcW w:w="2268" w:type="dxa"/>
            <w:shd w:val="clear" w:color="auto" w:fill="auto"/>
          </w:tcPr>
          <w:p w14:paraId="67EB0315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DE221E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44E79199" w14:textId="77777777" w:rsidTr="002E4DB8">
        <w:tc>
          <w:tcPr>
            <w:tcW w:w="533" w:type="dxa"/>
          </w:tcPr>
          <w:p w14:paraId="5A8C125D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4AA95AF8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zestaw podkładek do pozycjonowania pacjenta przy różnych t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pach badań.</w:t>
            </w:r>
          </w:p>
        </w:tc>
        <w:tc>
          <w:tcPr>
            <w:tcW w:w="2268" w:type="dxa"/>
            <w:shd w:val="clear" w:color="auto" w:fill="auto"/>
          </w:tcPr>
          <w:p w14:paraId="5E13A61F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32D8DEC9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C60BE" w:rsidRPr="006B6A50" w14:paraId="0AB97090" w14:textId="77777777" w:rsidTr="002E4DB8">
        <w:tc>
          <w:tcPr>
            <w:tcW w:w="533" w:type="dxa"/>
          </w:tcPr>
          <w:p w14:paraId="02C9667D" w14:textId="77777777" w:rsidR="00FC60BE" w:rsidRPr="006B6A50" w:rsidRDefault="00FC60BE" w:rsidP="0039096D">
            <w:pPr>
              <w:numPr>
                <w:ilvl w:val="0"/>
                <w:numId w:val="32"/>
              </w:numPr>
              <w:ind w:left="709" w:hanging="72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</w:tcPr>
          <w:p w14:paraId="036D7CF7" w14:textId="77777777" w:rsidR="00FC60BE" w:rsidRPr="006B6A50" w:rsidRDefault="00FC60BE" w:rsidP="00FC60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Wykonawca musi dostarczyć biurk</w:t>
            </w:r>
            <w:r w:rsidR="009B3CFA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i krzesł</w:t>
            </w:r>
            <w:r w:rsidR="009B3CFA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 xml:space="preserve"> operatora dostosowane do pracy przy ko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6B6A50">
              <w:rPr>
                <w:rFonts w:ascii="Calibri Light" w:hAnsi="Calibri Light" w:cs="Calibri Light"/>
                <w:sz w:val="18"/>
                <w:szCs w:val="18"/>
              </w:rPr>
              <w:t>puterze</w:t>
            </w:r>
            <w:r w:rsidR="009B3CFA">
              <w:rPr>
                <w:rFonts w:ascii="Calibri Light" w:hAnsi="Calibri Light" w:cs="Calibri Light"/>
                <w:sz w:val="18"/>
                <w:szCs w:val="18"/>
              </w:rPr>
              <w:t xml:space="preserve"> – 3 szt.</w:t>
            </w:r>
          </w:p>
        </w:tc>
        <w:tc>
          <w:tcPr>
            <w:tcW w:w="2268" w:type="dxa"/>
            <w:shd w:val="clear" w:color="auto" w:fill="auto"/>
          </w:tcPr>
          <w:p w14:paraId="1A5FC203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6A50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6A2B2FD" w14:textId="77777777" w:rsidR="00FC60BE" w:rsidRPr="006B6A50" w:rsidRDefault="00FC60BE" w:rsidP="0039096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71FFB9D" w14:textId="77777777" w:rsidR="008E3FA3" w:rsidRPr="006B6A50" w:rsidRDefault="008E3FA3" w:rsidP="006B6A50">
      <w:pPr>
        <w:rPr>
          <w:rFonts w:ascii="Calibri Light" w:hAnsi="Calibri Light" w:cs="Calibri Light"/>
          <w:sz w:val="18"/>
          <w:szCs w:val="18"/>
        </w:rPr>
      </w:pPr>
    </w:p>
    <w:p w14:paraId="71046B75" w14:textId="77777777" w:rsidR="00232647" w:rsidRPr="006B6A50" w:rsidRDefault="00232647" w:rsidP="006B6A50">
      <w:pPr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>Oświadczamy, że oferowane powyżej wyspecyfikowane urządzenie jest kompletne i będzie gotowe do użytku bez żadnych dodatkowych zakupów i inwestycji.</w:t>
      </w:r>
    </w:p>
    <w:p w14:paraId="519B54E6" w14:textId="77777777" w:rsidR="00232647" w:rsidRPr="006B6A50" w:rsidRDefault="00232647" w:rsidP="006B6A50">
      <w:pPr>
        <w:rPr>
          <w:rFonts w:ascii="Calibri Light" w:hAnsi="Calibri Light" w:cs="Calibri Light"/>
          <w:sz w:val="18"/>
          <w:szCs w:val="18"/>
        </w:rPr>
      </w:pPr>
    </w:p>
    <w:p w14:paraId="4F14DCE3" w14:textId="77777777" w:rsidR="00232647" w:rsidRPr="006B6A50" w:rsidRDefault="00232647" w:rsidP="006B6A50">
      <w:pPr>
        <w:rPr>
          <w:rFonts w:ascii="Calibri Light" w:hAnsi="Calibri Light" w:cs="Calibri Light"/>
          <w:sz w:val="18"/>
          <w:szCs w:val="18"/>
        </w:rPr>
      </w:pPr>
    </w:p>
    <w:p w14:paraId="6E6AC86E" w14:textId="77777777" w:rsidR="00232647" w:rsidRPr="006B6A50" w:rsidRDefault="00232647" w:rsidP="006B6A50">
      <w:pPr>
        <w:rPr>
          <w:rFonts w:ascii="Calibri Light" w:hAnsi="Calibri Light" w:cs="Calibri Light"/>
          <w:sz w:val="18"/>
          <w:szCs w:val="18"/>
        </w:rPr>
      </w:pPr>
    </w:p>
    <w:p w14:paraId="1198073E" w14:textId="77777777" w:rsidR="00232647" w:rsidRPr="006B6A50" w:rsidRDefault="00232647" w:rsidP="006B6A50">
      <w:pPr>
        <w:ind w:left="6804"/>
        <w:jc w:val="center"/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>………………………………………………….</w:t>
      </w:r>
    </w:p>
    <w:p w14:paraId="105AA2ED" w14:textId="77777777" w:rsidR="00232647" w:rsidRPr="00DF0CD2" w:rsidRDefault="00232647" w:rsidP="006B6A50">
      <w:pPr>
        <w:ind w:left="6804"/>
        <w:jc w:val="center"/>
        <w:rPr>
          <w:rFonts w:ascii="Calibri Light" w:hAnsi="Calibri Light" w:cs="Calibri Light"/>
          <w:sz w:val="18"/>
          <w:szCs w:val="18"/>
        </w:rPr>
      </w:pPr>
      <w:r w:rsidRPr="006B6A50">
        <w:rPr>
          <w:rFonts w:ascii="Calibri Light" w:hAnsi="Calibri Light" w:cs="Calibri Light"/>
          <w:sz w:val="18"/>
          <w:szCs w:val="18"/>
        </w:rPr>
        <w:t>Podpis oferenta</w:t>
      </w:r>
    </w:p>
    <w:sectPr w:rsidR="00232647" w:rsidRPr="00DF0CD2" w:rsidSect="00FC60BE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2E85" w14:textId="77777777" w:rsidR="00981498" w:rsidRDefault="00981498" w:rsidP="004775D1">
      <w:r>
        <w:separator/>
      </w:r>
    </w:p>
  </w:endnote>
  <w:endnote w:type="continuationSeparator" w:id="0">
    <w:p w14:paraId="3E97ED48" w14:textId="77777777" w:rsidR="00981498" w:rsidRDefault="00981498" w:rsidP="0047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EE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2E18" w14:textId="5873E8C8" w:rsidR="002A727B" w:rsidRDefault="00D24671">
    <w:pPr>
      <w:pStyle w:val="Stopka"/>
    </w:pPr>
    <w:r w:rsidRPr="00C76BDD">
      <w:rPr>
        <w:noProof/>
      </w:rPr>
      <w:drawing>
        <wp:inline distT="0" distB="0" distL="0" distR="0" wp14:anchorId="3E312ECD" wp14:editId="7933EF65">
          <wp:extent cx="5760720" cy="54864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CD97" w14:textId="77777777" w:rsidR="00981498" w:rsidRDefault="00981498" w:rsidP="004775D1">
      <w:r>
        <w:separator/>
      </w:r>
    </w:p>
  </w:footnote>
  <w:footnote w:type="continuationSeparator" w:id="0">
    <w:p w14:paraId="6DA35982" w14:textId="77777777" w:rsidR="00981498" w:rsidRDefault="00981498" w:rsidP="0047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89"/>
    <w:multiLevelType w:val="hybridMultilevel"/>
    <w:tmpl w:val="0DC6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1C9"/>
    <w:multiLevelType w:val="hybridMultilevel"/>
    <w:tmpl w:val="75BAC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71361"/>
    <w:multiLevelType w:val="hybridMultilevel"/>
    <w:tmpl w:val="40CEA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008B9"/>
    <w:multiLevelType w:val="hybridMultilevel"/>
    <w:tmpl w:val="BBFE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7F0C"/>
    <w:multiLevelType w:val="hybridMultilevel"/>
    <w:tmpl w:val="C2606B46"/>
    <w:lvl w:ilvl="0" w:tplc="8F506D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6F6F"/>
    <w:multiLevelType w:val="hybridMultilevel"/>
    <w:tmpl w:val="6FE4D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83F93"/>
    <w:multiLevelType w:val="hybridMultilevel"/>
    <w:tmpl w:val="6066BE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06B15"/>
    <w:multiLevelType w:val="multilevel"/>
    <w:tmpl w:val="08C4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F511A"/>
    <w:multiLevelType w:val="hybridMultilevel"/>
    <w:tmpl w:val="4F306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D630F"/>
    <w:multiLevelType w:val="hybridMultilevel"/>
    <w:tmpl w:val="86C6C716"/>
    <w:lvl w:ilvl="0" w:tplc="867CBA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F25B5"/>
    <w:multiLevelType w:val="hybridMultilevel"/>
    <w:tmpl w:val="844A8C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5F22AB"/>
    <w:multiLevelType w:val="hybridMultilevel"/>
    <w:tmpl w:val="76BEC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978D8"/>
    <w:multiLevelType w:val="hybridMultilevel"/>
    <w:tmpl w:val="7250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B58D9"/>
    <w:multiLevelType w:val="hybridMultilevel"/>
    <w:tmpl w:val="6B6A39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7237F"/>
    <w:multiLevelType w:val="hybridMultilevel"/>
    <w:tmpl w:val="D938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7AC5"/>
    <w:multiLevelType w:val="hybridMultilevel"/>
    <w:tmpl w:val="6DD86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7504"/>
    <w:multiLevelType w:val="hybridMultilevel"/>
    <w:tmpl w:val="F1F003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B6F4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B8291B"/>
    <w:multiLevelType w:val="multilevel"/>
    <w:tmpl w:val="D0E8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48332D"/>
    <w:multiLevelType w:val="hybridMultilevel"/>
    <w:tmpl w:val="FAF4EFD0"/>
    <w:lvl w:ilvl="0" w:tplc="0415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07FD5"/>
    <w:multiLevelType w:val="hybridMultilevel"/>
    <w:tmpl w:val="AF72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A2768"/>
    <w:multiLevelType w:val="hybridMultilevel"/>
    <w:tmpl w:val="C2606B46"/>
    <w:lvl w:ilvl="0" w:tplc="8F506D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9103B"/>
    <w:multiLevelType w:val="hybridMultilevel"/>
    <w:tmpl w:val="00F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D2114"/>
    <w:multiLevelType w:val="hybridMultilevel"/>
    <w:tmpl w:val="5462CA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859E2"/>
    <w:multiLevelType w:val="hybridMultilevel"/>
    <w:tmpl w:val="EA50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833E1"/>
    <w:multiLevelType w:val="hybridMultilevel"/>
    <w:tmpl w:val="3D18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E3C1C"/>
    <w:multiLevelType w:val="hybridMultilevel"/>
    <w:tmpl w:val="64488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363AB"/>
    <w:multiLevelType w:val="hybridMultilevel"/>
    <w:tmpl w:val="D5D83D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9D3C65"/>
    <w:multiLevelType w:val="hybridMultilevel"/>
    <w:tmpl w:val="49FE06B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DAF6D40"/>
    <w:multiLevelType w:val="hybridMultilevel"/>
    <w:tmpl w:val="42AC2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9"/>
  </w:num>
  <w:num w:numId="9">
    <w:abstractNumId w:val="2"/>
  </w:num>
  <w:num w:numId="10">
    <w:abstractNumId w:val="5"/>
  </w:num>
  <w:num w:numId="11">
    <w:abstractNumId w:val="4"/>
  </w:num>
  <w:num w:numId="12">
    <w:abstractNumId w:val="17"/>
  </w:num>
  <w:num w:numId="13">
    <w:abstractNumId w:val="28"/>
  </w:num>
  <w:num w:numId="14">
    <w:abstractNumId w:val="6"/>
  </w:num>
  <w:num w:numId="15">
    <w:abstractNumId w:val="24"/>
  </w:num>
  <w:num w:numId="16">
    <w:abstractNumId w:val="13"/>
  </w:num>
  <w:num w:numId="17">
    <w:abstractNumId w:val="23"/>
  </w:num>
  <w:num w:numId="18">
    <w:abstractNumId w:val="27"/>
  </w:num>
  <w:num w:numId="19">
    <w:abstractNumId w:val="26"/>
  </w:num>
  <w:num w:numId="20">
    <w:abstractNumId w:val="25"/>
  </w:num>
  <w:num w:numId="21">
    <w:abstractNumId w:val="30"/>
  </w:num>
  <w:num w:numId="22">
    <w:abstractNumId w:val="21"/>
  </w:num>
  <w:num w:numId="23">
    <w:abstractNumId w:val="3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0"/>
  </w:num>
  <w:num w:numId="28">
    <w:abstractNumId w:val="29"/>
  </w:num>
  <w:num w:numId="29">
    <w:abstractNumId w:val="20"/>
  </w:num>
  <w:num w:numId="30">
    <w:abstractNumId w:val="14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98"/>
    <w:rsid w:val="0000263E"/>
    <w:rsid w:val="000029C3"/>
    <w:rsid w:val="00014B9B"/>
    <w:rsid w:val="00020D71"/>
    <w:rsid w:val="000229EB"/>
    <w:rsid w:val="00022B6C"/>
    <w:rsid w:val="00026F5A"/>
    <w:rsid w:val="00030A52"/>
    <w:rsid w:val="00035C5F"/>
    <w:rsid w:val="00043116"/>
    <w:rsid w:val="00044F1A"/>
    <w:rsid w:val="00045E65"/>
    <w:rsid w:val="00050865"/>
    <w:rsid w:val="0007142F"/>
    <w:rsid w:val="00073CA6"/>
    <w:rsid w:val="000861F7"/>
    <w:rsid w:val="00091DF7"/>
    <w:rsid w:val="000926C0"/>
    <w:rsid w:val="000A4640"/>
    <w:rsid w:val="000A5890"/>
    <w:rsid w:val="000C330A"/>
    <w:rsid w:val="000D3A59"/>
    <w:rsid w:val="000D5E42"/>
    <w:rsid w:val="000E130D"/>
    <w:rsid w:val="000E680D"/>
    <w:rsid w:val="001134A1"/>
    <w:rsid w:val="00121318"/>
    <w:rsid w:val="00123B78"/>
    <w:rsid w:val="00146529"/>
    <w:rsid w:val="00151C3A"/>
    <w:rsid w:val="0015257A"/>
    <w:rsid w:val="001531AA"/>
    <w:rsid w:val="00160A1F"/>
    <w:rsid w:val="00166A66"/>
    <w:rsid w:val="00190F75"/>
    <w:rsid w:val="001A2592"/>
    <w:rsid w:val="001B174A"/>
    <w:rsid w:val="001D6915"/>
    <w:rsid w:val="001E59CE"/>
    <w:rsid w:val="001F3E85"/>
    <w:rsid w:val="00205412"/>
    <w:rsid w:val="00207547"/>
    <w:rsid w:val="002111FA"/>
    <w:rsid w:val="00211596"/>
    <w:rsid w:val="00222A3C"/>
    <w:rsid w:val="002258C3"/>
    <w:rsid w:val="00232647"/>
    <w:rsid w:val="00246373"/>
    <w:rsid w:val="00255CE6"/>
    <w:rsid w:val="002569F1"/>
    <w:rsid w:val="00256DBC"/>
    <w:rsid w:val="00261143"/>
    <w:rsid w:val="00264324"/>
    <w:rsid w:val="00264407"/>
    <w:rsid w:val="00274840"/>
    <w:rsid w:val="00274EFE"/>
    <w:rsid w:val="00276250"/>
    <w:rsid w:val="002876F4"/>
    <w:rsid w:val="002942C9"/>
    <w:rsid w:val="00297663"/>
    <w:rsid w:val="002A3FA2"/>
    <w:rsid w:val="002A5ED3"/>
    <w:rsid w:val="002A727B"/>
    <w:rsid w:val="002B439E"/>
    <w:rsid w:val="002B7D12"/>
    <w:rsid w:val="002D1601"/>
    <w:rsid w:val="002E4343"/>
    <w:rsid w:val="002E4DB8"/>
    <w:rsid w:val="002E597A"/>
    <w:rsid w:val="002E7E0F"/>
    <w:rsid w:val="002F01D3"/>
    <w:rsid w:val="0030269A"/>
    <w:rsid w:val="00304162"/>
    <w:rsid w:val="00305DBB"/>
    <w:rsid w:val="0030673F"/>
    <w:rsid w:val="00307D4C"/>
    <w:rsid w:val="003228B8"/>
    <w:rsid w:val="00337020"/>
    <w:rsid w:val="00340727"/>
    <w:rsid w:val="00346100"/>
    <w:rsid w:val="0039096D"/>
    <w:rsid w:val="00392CE8"/>
    <w:rsid w:val="003947EC"/>
    <w:rsid w:val="0039577A"/>
    <w:rsid w:val="003962D2"/>
    <w:rsid w:val="003A5AA4"/>
    <w:rsid w:val="003B795B"/>
    <w:rsid w:val="003B7E1E"/>
    <w:rsid w:val="003C1145"/>
    <w:rsid w:val="003C3506"/>
    <w:rsid w:val="003E5429"/>
    <w:rsid w:val="003F129E"/>
    <w:rsid w:val="003F277A"/>
    <w:rsid w:val="0040562B"/>
    <w:rsid w:val="00415CF1"/>
    <w:rsid w:val="004357ED"/>
    <w:rsid w:val="0044174C"/>
    <w:rsid w:val="00466DF0"/>
    <w:rsid w:val="00471F41"/>
    <w:rsid w:val="004775D1"/>
    <w:rsid w:val="00484284"/>
    <w:rsid w:val="00487525"/>
    <w:rsid w:val="0049684F"/>
    <w:rsid w:val="004A34DD"/>
    <w:rsid w:val="004A3AD1"/>
    <w:rsid w:val="004B363B"/>
    <w:rsid w:val="004B5023"/>
    <w:rsid w:val="004B5900"/>
    <w:rsid w:val="004E6E50"/>
    <w:rsid w:val="004F04FB"/>
    <w:rsid w:val="004F0768"/>
    <w:rsid w:val="004F29F7"/>
    <w:rsid w:val="004F759A"/>
    <w:rsid w:val="00500E50"/>
    <w:rsid w:val="00507300"/>
    <w:rsid w:val="00507313"/>
    <w:rsid w:val="00513454"/>
    <w:rsid w:val="00516519"/>
    <w:rsid w:val="00532F3C"/>
    <w:rsid w:val="00536FCD"/>
    <w:rsid w:val="00545174"/>
    <w:rsid w:val="00545B2A"/>
    <w:rsid w:val="005477F6"/>
    <w:rsid w:val="005504B8"/>
    <w:rsid w:val="00552684"/>
    <w:rsid w:val="0055271B"/>
    <w:rsid w:val="00562BB1"/>
    <w:rsid w:val="0056478E"/>
    <w:rsid w:val="00572CD0"/>
    <w:rsid w:val="00580254"/>
    <w:rsid w:val="00581050"/>
    <w:rsid w:val="00583653"/>
    <w:rsid w:val="005974C8"/>
    <w:rsid w:val="005A08DC"/>
    <w:rsid w:val="005A2DC7"/>
    <w:rsid w:val="005A421D"/>
    <w:rsid w:val="005A6705"/>
    <w:rsid w:val="005B46D5"/>
    <w:rsid w:val="005C31E1"/>
    <w:rsid w:val="005C63A0"/>
    <w:rsid w:val="005D06B9"/>
    <w:rsid w:val="005D70FD"/>
    <w:rsid w:val="005D726E"/>
    <w:rsid w:val="005E0150"/>
    <w:rsid w:val="005E6771"/>
    <w:rsid w:val="005F223A"/>
    <w:rsid w:val="00602E7A"/>
    <w:rsid w:val="00607833"/>
    <w:rsid w:val="0061030A"/>
    <w:rsid w:val="00626B8B"/>
    <w:rsid w:val="0063025C"/>
    <w:rsid w:val="006326F9"/>
    <w:rsid w:val="0064373D"/>
    <w:rsid w:val="006448FB"/>
    <w:rsid w:val="00653920"/>
    <w:rsid w:val="006628FD"/>
    <w:rsid w:val="006666A9"/>
    <w:rsid w:val="00671556"/>
    <w:rsid w:val="00671E5E"/>
    <w:rsid w:val="00673E64"/>
    <w:rsid w:val="00675C69"/>
    <w:rsid w:val="00695C5A"/>
    <w:rsid w:val="006976A9"/>
    <w:rsid w:val="006A3557"/>
    <w:rsid w:val="006B6A50"/>
    <w:rsid w:val="006C4D04"/>
    <w:rsid w:val="006D6078"/>
    <w:rsid w:val="006D7B54"/>
    <w:rsid w:val="00707EF9"/>
    <w:rsid w:val="00714C55"/>
    <w:rsid w:val="00716B8E"/>
    <w:rsid w:val="00733628"/>
    <w:rsid w:val="007338E1"/>
    <w:rsid w:val="00734D88"/>
    <w:rsid w:val="00735FCB"/>
    <w:rsid w:val="00746530"/>
    <w:rsid w:val="00750AA5"/>
    <w:rsid w:val="0075519F"/>
    <w:rsid w:val="007613F2"/>
    <w:rsid w:val="00771984"/>
    <w:rsid w:val="007863EB"/>
    <w:rsid w:val="007A02FA"/>
    <w:rsid w:val="007A2489"/>
    <w:rsid w:val="007A6452"/>
    <w:rsid w:val="007B4A01"/>
    <w:rsid w:val="007B700E"/>
    <w:rsid w:val="007C190F"/>
    <w:rsid w:val="007C4A7B"/>
    <w:rsid w:val="007C54F7"/>
    <w:rsid w:val="007C5E9D"/>
    <w:rsid w:val="007C7EBE"/>
    <w:rsid w:val="007D06E2"/>
    <w:rsid w:val="007D129A"/>
    <w:rsid w:val="007E4BD3"/>
    <w:rsid w:val="007E648A"/>
    <w:rsid w:val="007F1965"/>
    <w:rsid w:val="00802979"/>
    <w:rsid w:val="00811BBC"/>
    <w:rsid w:val="00812EAE"/>
    <w:rsid w:val="00813533"/>
    <w:rsid w:val="00816246"/>
    <w:rsid w:val="008261B6"/>
    <w:rsid w:val="0082744F"/>
    <w:rsid w:val="00833B08"/>
    <w:rsid w:val="00835611"/>
    <w:rsid w:val="00840A0F"/>
    <w:rsid w:val="008443ED"/>
    <w:rsid w:val="008455ED"/>
    <w:rsid w:val="00851DA6"/>
    <w:rsid w:val="00855B07"/>
    <w:rsid w:val="00856D7C"/>
    <w:rsid w:val="0086077A"/>
    <w:rsid w:val="008607BA"/>
    <w:rsid w:val="00861518"/>
    <w:rsid w:val="008654A8"/>
    <w:rsid w:val="008721D6"/>
    <w:rsid w:val="00897600"/>
    <w:rsid w:val="008C12B0"/>
    <w:rsid w:val="008D3555"/>
    <w:rsid w:val="008E3FA3"/>
    <w:rsid w:val="008E4031"/>
    <w:rsid w:val="008E637F"/>
    <w:rsid w:val="008E7AAD"/>
    <w:rsid w:val="008F05A8"/>
    <w:rsid w:val="008F0D5B"/>
    <w:rsid w:val="008F1D4C"/>
    <w:rsid w:val="008F5D2A"/>
    <w:rsid w:val="00901C10"/>
    <w:rsid w:val="00904CB5"/>
    <w:rsid w:val="00925123"/>
    <w:rsid w:val="0092620B"/>
    <w:rsid w:val="009269FD"/>
    <w:rsid w:val="0093555C"/>
    <w:rsid w:val="00935729"/>
    <w:rsid w:val="00936863"/>
    <w:rsid w:val="009404A3"/>
    <w:rsid w:val="0094149B"/>
    <w:rsid w:val="00965A66"/>
    <w:rsid w:val="00981498"/>
    <w:rsid w:val="0099621D"/>
    <w:rsid w:val="009B3CFA"/>
    <w:rsid w:val="009C2001"/>
    <w:rsid w:val="009C2783"/>
    <w:rsid w:val="009C3C11"/>
    <w:rsid w:val="009C7169"/>
    <w:rsid w:val="009D6B85"/>
    <w:rsid w:val="009D76FA"/>
    <w:rsid w:val="009D799D"/>
    <w:rsid w:val="009E144D"/>
    <w:rsid w:val="009E2DB9"/>
    <w:rsid w:val="009E4C1D"/>
    <w:rsid w:val="009E5111"/>
    <w:rsid w:val="009F7424"/>
    <w:rsid w:val="00A10926"/>
    <w:rsid w:val="00A306E7"/>
    <w:rsid w:val="00A32E65"/>
    <w:rsid w:val="00A36880"/>
    <w:rsid w:val="00A4388E"/>
    <w:rsid w:val="00A66A2E"/>
    <w:rsid w:val="00A80C96"/>
    <w:rsid w:val="00A811F6"/>
    <w:rsid w:val="00A8513E"/>
    <w:rsid w:val="00A86598"/>
    <w:rsid w:val="00A90FCA"/>
    <w:rsid w:val="00A94533"/>
    <w:rsid w:val="00A96A9A"/>
    <w:rsid w:val="00AA2FCD"/>
    <w:rsid w:val="00AB10BA"/>
    <w:rsid w:val="00AB70D8"/>
    <w:rsid w:val="00AC47CB"/>
    <w:rsid w:val="00AD089F"/>
    <w:rsid w:val="00AD2A2B"/>
    <w:rsid w:val="00AD58CC"/>
    <w:rsid w:val="00AD766C"/>
    <w:rsid w:val="00AE3605"/>
    <w:rsid w:val="00AF77AC"/>
    <w:rsid w:val="00B128DC"/>
    <w:rsid w:val="00B21E7B"/>
    <w:rsid w:val="00B439EC"/>
    <w:rsid w:val="00B46B19"/>
    <w:rsid w:val="00B64FAB"/>
    <w:rsid w:val="00B86B42"/>
    <w:rsid w:val="00B913A0"/>
    <w:rsid w:val="00B94703"/>
    <w:rsid w:val="00BB021F"/>
    <w:rsid w:val="00BC0C3E"/>
    <w:rsid w:val="00BC6D31"/>
    <w:rsid w:val="00BD0642"/>
    <w:rsid w:val="00BD485D"/>
    <w:rsid w:val="00BF0727"/>
    <w:rsid w:val="00C01355"/>
    <w:rsid w:val="00C3042C"/>
    <w:rsid w:val="00C33AD3"/>
    <w:rsid w:val="00C379B0"/>
    <w:rsid w:val="00C37A50"/>
    <w:rsid w:val="00C428A7"/>
    <w:rsid w:val="00C60F21"/>
    <w:rsid w:val="00C61DDB"/>
    <w:rsid w:val="00C62439"/>
    <w:rsid w:val="00C63398"/>
    <w:rsid w:val="00CA37BE"/>
    <w:rsid w:val="00CB16A0"/>
    <w:rsid w:val="00CC2D44"/>
    <w:rsid w:val="00CC4767"/>
    <w:rsid w:val="00CD1A58"/>
    <w:rsid w:val="00CD4BF1"/>
    <w:rsid w:val="00CD7494"/>
    <w:rsid w:val="00CE3564"/>
    <w:rsid w:val="00CE759D"/>
    <w:rsid w:val="00CE7DC9"/>
    <w:rsid w:val="00CF261C"/>
    <w:rsid w:val="00D00328"/>
    <w:rsid w:val="00D03540"/>
    <w:rsid w:val="00D15742"/>
    <w:rsid w:val="00D217C9"/>
    <w:rsid w:val="00D24671"/>
    <w:rsid w:val="00D27E8A"/>
    <w:rsid w:val="00D314A4"/>
    <w:rsid w:val="00D35423"/>
    <w:rsid w:val="00D40945"/>
    <w:rsid w:val="00D545E8"/>
    <w:rsid w:val="00D624E1"/>
    <w:rsid w:val="00D91050"/>
    <w:rsid w:val="00D94632"/>
    <w:rsid w:val="00D95E87"/>
    <w:rsid w:val="00DB06F5"/>
    <w:rsid w:val="00DB2DA5"/>
    <w:rsid w:val="00DB6B46"/>
    <w:rsid w:val="00DC5FC6"/>
    <w:rsid w:val="00DD79F2"/>
    <w:rsid w:val="00DE1E38"/>
    <w:rsid w:val="00DE6E71"/>
    <w:rsid w:val="00DF0CD2"/>
    <w:rsid w:val="00DF229A"/>
    <w:rsid w:val="00DF314D"/>
    <w:rsid w:val="00E06A1A"/>
    <w:rsid w:val="00E11477"/>
    <w:rsid w:val="00E3538D"/>
    <w:rsid w:val="00E451E0"/>
    <w:rsid w:val="00E515A6"/>
    <w:rsid w:val="00E54E48"/>
    <w:rsid w:val="00E55692"/>
    <w:rsid w:val="00E678EC"/>
    <w:rsid w:val="00E72B78"/>
    <w:rsid w:val="00E96268"/>
    <w:rsid w:val="00EC4571"/>
    <w:rsid w:val="00EC56DF"/>
    <w:rsid w:val="00ED768C"/>
    <w:rsid w:val="00EE0F27"/>
    <w:rsid w:val="00F153D9"/>
    <w:rsid w:val="00F16AC3"/>
    <w:rsid w:val="00F16FA2"/>
    <w:rsid w:val="00F313DB"/>
    <w:rsid w:val="00F32A86"/>
    <w:rsid w:val="00F42252"/>
    <w:rsid w:val="00F46EB0"/>
    <w:rsid w:val="00F509C6"/>
    <w:rsid w:val="00F555EF"/>
    <w:rsid w:val="00F67BA6"/>
    <w:rsid w:val="00F71799"/>
    <w:rsid w:val="00F73026"/>
    <w:rsid w:val="00F80F50"/>
    <w:rsid w:val="00F81CFA"/>
    <w:rsid w:val="00F84B9E"/>
    <w:rsid w:val="00F92249"/>
    <w:rsid w:val="00F9483B"/>
    <w:rsid w:val="00F960EB"/>
    <w:rsid w:val="00FA523F"/>
    <w:rsid w:val="00FC57DE"/>
    <w:rsid w:val="00FC60BE"/>
    <w:rsid w:val="00FD26B1"/>
    <w:rsid w:val="00FD66DE"/>
    <w:rsid w:val="00FD6922"/>
    <w:rsid w:val="00FE1C96"/>
    <w:rsid w:val="00FE2E03"/>
    <w:rsid w:val="00FF0808"/>
    <w:rsid w:val="00FF4D9D"/>
    <w:rsid w:val="00FF656C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DED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1DF7"/>
    <w:pPr>
      <w:keepNext/>
      <w:shd w:val="clear" w:color="auto" w:fill="FFFFFF"/>
      <w:spacing w:before="14"/>
      <w:ind w:left="91"/>
      <w:outlineLvl w:val="0"/>
    </w:pPr>
    <w:rPr>
      <w:b/>
      <w:bCs/>
      <w:color w:val="000000"/>
      <w:spacing w:val="-2"/>
    </w:rPr>
  </w:style>
  <w:style w:type="paragraph" w:styleId="Nagwek2">
    <w:name w:val="heading 2"/>
    <w:basedOn w:val="Normalny"/>
    <w:next w:val="Normalny"/>
    <w:link w:val="Nagwek2Znak"/>
    <w:unhideWhenUsed/>
    <w:qFormat/>
    <w:rsid w:val="009B3C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B3C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6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678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efault">
    <w:name w:val="Default"/>
    <w:rsid w:val="00121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97600"/>
    <w:pPr>
      <w:spacing w:before="100" w:beforeAutospacing="1" w:after="119"/>
    </w:pPr>
  </w:style>
  <w:style w:type="paragraph" w:customStyle="1" w:styleId="AbsatzTableFormat">
    <w:name w:val="AbsatzTableFormat"/>
    <w:basedOn w:val="Normalny"/>
    <w:autoRedefine/>
    <w:rsid w:val="009C7169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E4031"/>
    <w:pPr>
      <w:shd w:val="clear" w:color="auto" w:fill="FFFFFF"/>
      <w:spacing w:before="14"/>
      <w:ind w:left="91"/>
    </w:pPr>
    <w:rPr>
      <w:color w:val="000000"/>
      <w:spacing w:val="-2"/>
      <w:sz w:val="16"/>
      <w:u w:val="single"/>
    </w:rPr>
  </w:style>
  <w:style w:type="paragraph" w:customStyle="1" w:styleId="GEContact">
    <w:name w:val="GE Contact"/>
    <w:basedOn w:val="Normalny"/>
    <w:rsid w:val="005D726E"/>
    <w:pPr>
      <w:suppressAutoHyphens/>
      <w:spacing w:line="200" w:lineRule="exact"/>
    </w:pPr>
    <w:rPr>
      <w:rFonts w:ascii="GE Inspira" w:eastAsia="Times" w:hAnsi="GE Inspira"/>
      <w:kern w:val="8"/>
      <w:sz w:val="16"/>
      <w:szCs w:val="22"/>
      <w:lang w:val="en-US" w:eastAsia="en-US"/>
    </w:rPr>
  </w:style>
  <w:style w:type="character" w:customStyle="1" w:styleId="ListParagraphChar">
    <w:name w:val="List Paragraph Char"/>
    <w:aliases w:val="sw tekst Char"/>
    <w:link w:val="Akapitzlist3"/>
    <w:locked/>
    <w:rsid w:val="009404A3"/>
    <w:rPr>
      <w:rFonts w:ascii="Calibri" w:hAnsi="Calibri" w:cs="Calibri"/>
      <w:lang w:eastAsia="zh-CN"/>
    </w:rPr>
  </w:style>
  <w:style w:type="paragraph" w:customStyle="1" w:styleId="Akapitzlist3">
    <w:name w:val="Akapit z listą3"/>
    <w:aliases w:val="sw tekst"/>
    <w:basedOn w:val="Normalny"/>
    <w:link w:val="ListParagraphChar"/>
    <w:rsid w:val="009404A3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4775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75D1"/>
    <w:rPr>
      <w:sz w:val="24"/>
      <w:szCs w:val="24"/>
    </w:rPr>
  </w:style>
  <w:style w:type="character" w:customStyle="1" w:styleId="NagwekZnak">
    <w:name w:val="Nagłówek Znak"/>
    <w:link w:val="Nagwek"/>
    <w:rsid w:val="0064373D"/>
    <w:rPr>
      <w:lang w:val="pl-PL" w:eastAsia="pl-PL"/>
    </w:rPr>
  </w:style>
  <w:style w:type="paragraph" w:styleId="Tekstdymka">
    <w:name w:val="Balloon Text"/>
    <w:basedOn w:val="Normalny"/>
    <w:link w:val="TekstdymkaZnak"/>
    <w:rsid w:val="000A4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464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9B3CF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9B3CF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a">
    <w:name w:val="List"/>
    <w:basedOn w:val="Normalny"/>
    <w:rsid w:val="009B3CF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9B3CFA"/>
    <w:pPr>
      <w:spacing w:after="120"/>
    </w:pPr>
  </w:style>
  <w:style w:type="character" w:customStyle="1" w:styleId="TekstpodstawowyZnak">
    <w:name w:val="Tekst podstawowy Znak"/>
    <w:link w:val="Tekstpodstawowy"/>
    <w:rsid w:val="009B3CFA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B3CFA"/>
    <w:pPr>
      <w:shd w:val="clear" w:color="auto" w:fill="auto"/>
      <w:spacing w:before="0" w:after="120"/>
      <w:ind w:left="283" w:firstLine="210"/>
    </w:pPr>
    <w:rPr>
      <w:color w:val="auto"/>
      <w:spacing w:val="0"/>
      <w:sz w:val="24"/>
      <w:u w:val="none"/>
    </w:rPr>
  </w:style>
  <w:style w:type="character" w:customStyle="1" w:styleId="TekstpodstawowywcityZnak">
    <w:name w:val="Tekst podstawowy wcięty Znak"/>
    <w:link w:val="Tekstpodstawowywcity"/>
    <w:rsid w:val="009B3CFA"/>
    <w:rPr>
      <w:color w:val="000000"/>
      <w:spacing w:val="-2"/>
      <w:sz w:val="16"/>
      <w:szCs w:val="24"/>
      <w:u w:val="single"/>
      <w:shd w:val="clear" w:color="auto" w:fill="FFFFFF"/>
    </w:rPr>
  </w:style>
  <w:style w:type="character" w:customStyle="1" w:styleId="Tekstpodstawowyzwciciem2Znak">
    <w:name w:val="Tekst podstawowy z wcięciem 2 Znak"/>
    <w:link w:val="Tekstpodstawowyzwciciem2"/>
    <w:rsid w:val="009B3CFA"/>
    <w:rPr>
      <w:color w:val="000000"/>
      <w:spacing w:val="-2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4652</Words>
  <Characters>27918</Characters>
  <Application>Microsoft Office Word</Application>
  <DocSecurity>0</DocSecurity>
  <Lines>232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2021-02-16T10:15:00Z</dcterms:created>
  <dcterms:modified xsi:type="dcterms:W3CDTF">2021-02-16T10:15:00Z</dcterms:modified>
</cp:coreProperties>
</file>