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E780C" w14:textId="77777777" w:rsidR="00E81379" w:rsidRPr="00E30FE8" w:rsidRDefault="00E81379" w:rsidP="00E81379">
      <w:pPr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 xml:space="preserve">Załącznik nr </w:t>
      </w:r>
      <w:r w:rsidR="00FD2B32" w:rsidRPr="00E30FE8">
        <w:rPr>
          <w:rFonts w:ascii="Arial" w:hAnsi="Arial" w:cs="Arial"/>
          <w:b/>
          <w:sz w:val="18"/>
          <w:szCs w:val="18"/>
        </w:rPr>
        <w:t>3</w:t>
      </w:r>
      <w:r w:rsidRPr="00E30FE8">
        <w:rPr>
          <w:rFonts w:ascii="Arial" w:hAnsi="Arial" w:cs="Arial"/>
          <w:b/>
          <w:sz w:val="18"/>
          <w:szCs w:val="18"/>
        </w:rPr>
        <w:t xml:space="preserve"> -</w:t>
      </w:r>
      <w:r w:rsidR="009D509A" w:rsidRPr="00E30FE8">
        <w:rPr>
          <w:rFonts w:ascii="Arial" w:hAnsi="Arial" w:cs="Arial"/>
          <w:b/>
          <w:sz w:val="18"/>
          <w:szCs w:val="18"/>
        </w:rPr>
        <w:t xml:space="preserve"> </w:t>
      </w:r>
      <w:r w:rsidRPr="00E30FE8">
        <w:rPr>
          <w:rFonts w:ascii="Arial" w:hAnsi="Arial" w:cs="Arial"/>
          <w:b/>
          <w:sz w:val="18"/>
          <w:szCs w:val="18"/>
        </w:rPr>
        <w:t>projekt umowy</w:t>
      </w:r>
    </w:p>
    <w:p w14:paraId="3D480155" w14:textId="77777777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 M O W A </w:t>
      </w:r>
    </w:p>
    <w:p w14:paraId="0E67F6B8" w14:textId="77777777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ZP/2501/……/2021</w:t>
      </w:r>
    </w:p>
    <w:p w14:paraId="4570A658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zawarta dnia ............. 2021 r.</w:t>
      </w:r>
      <w:r>
        <w:rPr>
          <w:rFonts w:ascii="Arial" w:hAnsi="Arial" w:cs="Arial"/>
          <w:sz w:val="18"/>
          <w:szCs w:val="18"/>
        </w:rPr>
        <w:t xml:space="preserve"> w Ciechanowie</w:t>
      </w:r>
    </w:p>
    <w:p w14:paraId="0DAA4BF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5931464E" w14:textId="77777777" w:rsidR="00FE7D6B" w:rsidRDefault="00FE7D6B" w:rsidP="00FE7D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5262F6AD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06-400 Ciechanów, ul. Powstańców Wielkopolskich 2 </w:t>
      </w:r>
    </w:p>
    <w:p w14:paraId="399E2A9B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03D55B6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2B1FF86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048A330F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Andrzej Kamasa   -  Dyrektor </w:t>
      </w:r>
    </w:p>
    <w:p w14:paraId="44D5888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4EE3D18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4EAE9A3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1311DCC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2F4F4124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0E82D82D" w14:textId="77777777" w:rsidR="00FE7D6B" w:rsidRDefault="00FE7D6B" w:rsidP="00FE7D6B">
      <w:pPr>
        <w:jc w:val="both"/>
        <w:rPr>
          <w:rFonts w:ascii="Arial" w:hAnsi="Arial" w:cs="Arial"/>
          <w:i/>
          <w:sz w:val="18"/>
          <w:szCs w:val="18"/>
        </w:rPr>
      </w:pPr>
    </w:p>
    <w:p w14:paraId="788408D9" w14:textId="20E904F0" w:rsidR="00FE7D6B" w:rsidRDefault="00FE7D6B" w:rsidP="00FE7D6B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 w:rsidR="00492F7A">
        <w:rPr>
          <w:rFonts w:ascii="Arial" w:hAnsi="Arial" w:cs="Arial"/>
          <w:snapToGrid w:val="0"/>
          <w:sz w:val="18"/>
          <w:szCs w:val="18"/>
        </w:rPr>
        <w:t>ZP/</w:t>
      </w:r>
      <w:r>
        <w:rPr>
          <w:rFonts w:ascii="Arial" w:hAnsi="Arial" w:cs="Arial"/>
          <w:snapToGrid w:val="0"/>
          <w:sz w:val="18"/>
          <w:szCs w:val="18"/>
        </w:rPr>
        <w:t>2501/</w:t>
      </w:r>
      <w:r w:rsidR="00492F7A">
        <w:rPr>
          <w:rFonts w:ascii="Arial" w:hAnsi="Arial" w:cs="Arial"/>
          <w:snapToGrid w:val="0"/>
          <w:sz w:val="18"/>
          <w:szCs w:val="18"/>
        </w:rPr>
        <w:t>12</w:t>
      </w:r>
      <w:r>
        <w:rPr>
          <w:rFonts w:ascii="Arial" w:hAnsi="Arial" w:cs="Arial"/>
          <w:snapToGrid w:val="0"/>
          <w:sz w:val="18"/>
          <w:szCs w:val="18"/>
        </w:rPr>
        <w:t xml:space="preserve">/21, prowadzonego w trybie przetargu nieograniczonego na podstawie ustawy Prawo zamówień publicznych z dnia </w:t>
      </w:r>
      <w:r w:rsidR="003B460A">
        <w:rPr>
          <w:rFonts w:ascii="Arial" w:hAnsi="Arial" w:cs="Arial"/>
          <w:snapToGrid w:val="0"/>
          <w:sz w:val="18"/>
          <w:szCs w:val="18"/>
        </w:rPr>
        <w:t>11 września 2019</w:t>
      </w:r>
      <w:r>
        <w:rPr>
          <w:rFonts w:ascii="Arial" w:hAnsi="Arial" w:cs="Arial"/>
          <w:snapToGrid w:val="0"/>
          <w:sz w:val="18"/>
          <w:szCs w:val="18"/>
        </w:rPr>
        <w:t xml:space="preserve"> r., zwanej dalej </w:t>
      </w:r>
      <w:proofErr w:type="spellStart"/>
      <w:r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>
        <w:rPr>
          <w:rFonts w:ascii="Arial" w:hAnsi="Arial" w:cs="Arial"/>
          <w:snapToGrid w:val="0"/>
          <w:sz w:val="18"/>
          <w:szCs w:val="18"/>
        </w:rPr>
        <w:t>, (</w:t>
      </w:r>
      <w:proofErr w:type="spellStart"/>
      <w:r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>
        <w:rPr>
          <w:rFonts w:ascii="Arial" w:hAnsi="Arial" w:cs="Arial"/>
          <w:snapToGrid w:val="0"/>
          <w:sz w:val="18"/>
          <w:szCs w:val="18"/>
        </w:rPr>
        <w:t>. Dz. U. z 2019 r. poz. 2019 ze zmian.) Strony zawierają Umowę o następującej treści:</w:t>
      </w:r>
    </w:p>
    <w:p w14:paraId="73D2F794" w14:textId="36CDCB57" w:rsidR="0081512C" w:rsidRPr="00263B78" w:rsidRDefault="0081512C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Hlk3899208"/>
      <w:r w:rsidRPr="00263B78">
        <w:rPr>
          <w:rFonts w:ascii="Arial" w:hAnsi="Arial" w:cs="Arial"/>
          <w:b/>
          <w:bCs/>
          <w:sz w:val="18"/>
          <w:szCs w:val="18"/>
        </w:rPr>
        <w:t>§ 1</w:t>
      </w:r>
    </w:p>
    <w:p w14:paraId="0FFE8C0B" w14:textId="48658F9B" w:rsidR="00263B78" w:rsidRPr="00263B78" w:rsidRDefault="00263B78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Przedmiot zamówienia</w:t>
      </w:r>
    </w:p>
    <w:bookmarkEnd w:id="0"/>
    <w:p w14:paraId="7F70ED76" w14:textId="77777777" w:rsidR="0081512C" w:rsidRPr="0081512C" w:rsidRDefault="0081512C" w:rsidP="008A3FCB">
      <w:pPr>
        <w:numPr>
          <w:ilvl w:val="0"/>
          <w:numId w:val="10"/>
        </w:numPr>
        <w:tabs>
          <w:tab w:val="center" w:pos="426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Przedmiotem zamówienia  jest wykonanie Usługi obejmującej:</w:t>
      </w:r>
    </w:p>
    <w:p w14:paraId="2A52BC15" w14:textId="5325B156" w:rsidR="0081512C" w:rsidRPr="0081512C" w:rsidRDefault="0081512C" w:rsidP="008A3FCB">
      <w:pPr>
        <w:numPr>
          <w:ilvl w:val="0"/>
          <w:numId w:val="11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Utrzymanie czystości na terenie zewnętrznym nieruchomości Specjalistycznego Szpitala Wojewódzkiego w Ciechanowie. Szczegółowy opis Usługi został określony w załączniku nr 1 do Umowy (w brzmieniu załącznika nr </w:t>
      </w:r>
      <w:r>
        <w:rPr>
          <w:rFonts w:ascii="Arial" w:hAnsi="Arial" w:cs="Arial"/>
          <w:sz w:val="18"/>
          <w:szCs w:val="18"/>
        </w:rPr>
        <w:t>1b</w:t>
      </w:r>
      <w:r w:rsidRPr="0081512C">
        <w:rPr>
          <w:rFonts w:ascii="Arial" w:hAnsi="Arial" w:cs="Arial"/>
          <w:sz w:val="18"/>
          <w:szCs w:val="18"/>
        </w:rPr>
        <w:t xml:space="preserve"> do </w:t>
      </w:r>
      <w:r w:rsidR="00492F7A">
        <w:rPr>
          <w:rFonts w:ascii="Arial" w:hAnsi="Arial" w:cs="Arial"/>
          <w:sz w:val="18"/>
          <w:szCs w:val="18"/>
        </w:rPr>
        <w:t>SWZ</w:t>
      </w:r>
      <w:r w:rsidRPr="0081512C">
        <w:rPr>
          <w:rFonts w:ascii="Arial" w:hAnsi="Arial" w:cs="Arial"/>
          <w:sz w:val="18"/>
          <w:szCs w:val="18"/>
        </w:rPr>
        <w:t>)</w:t>
      </w:r>
    </w:p>
    <w:p w14:paraId="430640FA" w14:textId="122B9816" w:rsidR="0081512C" w:rsidRPr="0081512C" w:rsidRDefault="0081512C" w:rsidP="008A3FCB">
      <w:pPr>
        <w:numPr>
          <w:ilvl w:val="0"/>
          <w:numId w:val="11"/>
        </w:numPr>
        <w:tabs>
          <w:tab w:val="center" w:pos="426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Inne zobowiązania Wykonawcy określone przez zamawiającego w treści </w:t>
      </w:r>
      <w:r w:rsidR="00492F7A">
        <w:rPr>
          <w:rFonts w:ascii="Arial" w:hAnsi="Arial" w:cs="Arial"/>
          <w:color w:val="000000"/>
          <w:sz w:val="18"/>
          <w:szCs w:val="18"/>
        </w:rPr>
        <w:t>SWZ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oraz Umowy.</w:t>
      </w:r>
    </w:p>
    <w:p w14:paraId="61F79E5F" w14:textId="77777777" w:rsidR="0081512C" w:rsidRPr="0081512C" w:rsidRDefault="0081512C" w:rsidP="008A3FCB">
      <w:pPr>
        <w:numPr>
          <w:ilvl w:val="0"/>
          <w:numId w:val="10"/>
        </w:numPr>
        <w:tabs>
          <w:tab w:val="center" w:pos="426"/>
          <w:tab w:val="left" w:pos="851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Usługa wykonywana będzie w obrębie trzech nieruchomości zlokalizowanych w Ciechanowie:  </w:t>
      </w:r>
    </w:p>
    <w:p w14:paraId="73837D66" w14:textId="77777777" w:rsidR="0081512C" w:rsidRPr="0081512C" w:rsidRDefault="0081512C" w:rsidP="008A3FCB">
      <w:pPr>
        <w:numPr>
          <w:ilvl w:val="0"/>
          <w:numId w:val="12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ul. Powstańców Wielkopolskich 2,</w:t>
      </w:r>
    </w:p>
    <w:p w14:paraId="166E988F" w14:textId="77777777" w:rsidR="0081512C" w:rsidRPr="0081512C" w:rsidRDefault="0081512C" w:rsidP="008A3FCB">
      <w:pPr>
        <w:numPr>
          <w:ilvl w:val="0"/>
          <w:numId w:val="12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ul. Długa 9,</w:t>
      </w:r>
    </w:p>
    <w:p w14:paraId="2BDF6C02" w14:textId="77777777" w:rsidR="0081512C" w:rsidRPr="0081512C" w:rsidRDefault="0081512C" w:rsidP="008A3FCB">
      <w:pPr>
        <w:numPr>
          <w:ilvl w:val="0"/>
          <w:numId w:val="12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ul. Okrzei 8</w:t>
      </w:r>
    </w:p>
    <w:p w14:paraId="353F5C33" w14:textId="77777777" w:rsidR="0081512C" w:rsidRPr="0081512C" w:rsidRDefault="0081512C" w:rsidP="0081512C">
      <w:pPr>
        <w:tabs>
          <w:tab w:val="center" w:pos="426"/>
          <w:tab w:val="left" w:pos="851"/>
        </w:tabs>
        <w:ind w:left="48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       Opis miejsc realizacji został określony w załączniku nr 1 do Umowy.</w:t>
      </w:r>
    </w:p>
    <w:p w14:paraId="5AC0D157" w14:textId="77777777" w:rsidR="0081512C" w:rsidRPr="0081512C" w:rsidRDefault="0081512C" w:rsidP="008A3FCB">
      <w:pPr>
        <w:numPr>
          <w:ilvl w:val="0"/>
          <w:numId w:val="10"/>
        </w:numPr>
        <w:autoSpaceDE w:val="0"/>
        <w:autoSpaceDN w:val="0"/>
        <w:adjustRightInd w:val="0"/>
        <w:ind w:left="284" w:right="57" w:hanging="284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Umowa obowiązuje w okresie 12 miesięcy od daty jej zawarcia.</w:t>
      </w:r>
    </w:p>
    <w:p w14:paraId="54D515B8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2BD504" w14:textId="0DAF0DF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2.</w:t>
      </w:r>
    </w:p>
    <w:p w14:paraId="0FB843BB" w14:textId="547D586D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Obowiązki Wykonawcy</w:t>
      </w:r>
    </w:p>
    <w:p w14:paraId="5697CF32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zobowiązany jest do świadczenia Usługi zgodnie z obowiązującymi przepisami, normami i zasadami,                    w tym zgodnie z przepisami w zakresie i higieny pracy, bezpieczeństwa pożarowego oraz ochrony środowiska.</w:t>
      </w:r>
    </w:p>
    <w:p w14:paraId="18F49BB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oświadcza, że posiada wszelkie niezbędne umiejętności i kwalifikacje do wykonania Usługi oraz dysponuje personelem przeszkolonym w zakresie przepisów BHP i ppoż., nad których przestrzeganiem będzie sprawował nadzór.</w:t>
      </w:r>
    </w:p>
    <w:p w14:paraId="7B067A31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zobowiązuje się wykonać przedmiot Umowy z zachowaniem należytej staranności, przy uwzględnieniu zawodowego charakteru prowadzonej działalności.</w:t>
      </w:r>
    </w:p>
    <w:p w14:paraId="428AAB4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zorganizuje wszystkie czynności niezbędne w celu należytego wykonania Umowy we własnym  zakresie  i  w   sposób   jak  najmniej  uciążliwy  dla  Zamawiającego   oraz   innych osób korzystających z nieruchomości Zamawiającego oraz nieruchomości z nimi sąsiadujących.</w:t>
      </w:r>
    </w:p>
    <w:p w14:paraId="5CD997D6" w14:textId="77777777" w:rsidR="0081512C" w:rsidRPr="0081512C" w:rsidRDefault="0081512C" w:rsidP="0081512C">
      <w:p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5.     Do   kontaktów   w   sprawach   związanych   z   wykonywaniem   umowy   Wykonawca   wyznacza ……………………………………      tj.      osobę   pełniącą      funkcję koordynatora zespołów sprzątających.</w:t>
      </w:r>
    </w:p>
    <w:p w14:paraId="22A2CCCD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Wykonawca, najpóźniej w dniu rozpoczęcia świadczenia usługi, przedstawi Zamawiającemu imienny wykaz osób skierowanych do realizacji Usługi, z określeniem przydzielonych im zadań.</w:t>
      </w:r>
    </w:p>
    <w:p w14:paraId="5A97A911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Informacje powyższe bedą aktualizowane na bieżąco tj. za każdym razem, gdy nastąpi zmiana personalna lub organizacyjna w tym zakresie;</w:t>
      </w:r>
    </w:p>
    <w:p w14:paraId="073DCDCA" w14:textId="77777777" w:rsidR="0081512C" w:rsidRP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ponosi odpowiedzialność za wykonanie zadań przewidzianych niniejszą umową oraz za działania i zaniechania osób wykonujących w jego imieniu umowę jak za działania i zaniechania własne. </w:t>
      </w:r>
    </w:p>
    <w:p w14:paraId="690C8556" w14:textId="77777777" w:rsidR="0081512C" w:rsidRP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Wykonawca oświadcza, że wykonał w stosunku do osób wykazanych w ust. 6  obowiązek informacyjny wynikający z art. 14 RODO, w związku z przekazaniem ich danych osobowych Zamawiającemu.</w:t>
      </w:r>
    </w:p>
    <w:p w14:paraId="206434F9" w14:textId="77777777" w:rsidR="0081512C" w:rsidRPr="0081512C" w:rsidRDefault="0081512C" w:rsidP="0081512C">
      <w:pPr>
        <w:autoSpaceDE w:val="0"/>
        <w:autoSpaceDN w:val="0"/>
        <w:adjustRightInd w:val="0"/>
        <w:ind w:left="57" w:right="57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F50EA2E" w14:textId="65DCCB02" w:rsidR="0081512C" w:rsidRP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b/>
          <w:color w:val="000000"/>
          <w:sz w:val="18"/>
          <w:szCs w:val="18"/>
        </w:rPr>
        <w:t>§ 3.</w:t>
      </w:r>
      <w:r w:rsidR="00263B78">
        <w:rPr>
          <w:rFonts w:ascii="Arial" w:hAnsi="Arial" w:cs="Arial"/>
          <w:b/>
          <w:color w:val="000000"/>
          <w:sz w:val="18"/>
          <w:szCs w:val="18"/>
        </w:rPr>
        <w:br/>
        <w:t>Warunki wykonania zamówienia</w:t>
      </w:r>
    </w:p>
    <w:p w14:paraId="1E34C99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będzie świadczył Usługę za pomocą własnego sprzętu, własnych środków chemicznych i własnych środków czystości. </w:t>
      </w:r>
    </w:p>
    <w:p w14:paraId="6A27833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Środki chemiczne używane do wykonywania Usługi muszą być dopuszczone do obrotu i użytkowania oraz posiadać wysoki standard jakości. Środki nie mogą stanowić zagrożenia dla życia lub zdrowia ludzi lub zwierząt oraz środowiska, muszą być w szczególności zgodne z wymogami określonymi w </w:t>
      </w:r>
      <w:r w:rsidRPr="0081512C">
        <w:rPr>
          <w:rFonts w:ascii="Arial" w:hAnsi="Arial" w:cs="Arial"/>
          <w:i/>
          <w:iCs/>
          <w:color w:val="000000"/>
          <w:sz w:val="18"/>
          <w:szCs w:val="18"/>
        </w:rPr>
        <w:t xml:space="preserve">ustawie z dn. 25.02.2011 r. substancjach chemicznych i ich mieszaninach </w:t>
      </w:r>
      <w:r w:rsidRPr="0081512C"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 w:rsidRPr="0081512C">
        <w:rPr>
          <w:rFonts w:ascii="Arial" w:hAnsi="Arial" w:cs="Arial"/>
          <w:color w:val="000000"/>
          <w:sz w:val="18"/>
          <w:szCs w:val="18"/>
        </w:rPr>
        <w:t>t.j</w:t>
      </w:r>
      <w:proofErr w:type="spellEnd"/>
      <w:r w:rsidRPr="0081512C">
        <w:rPr>
          <w:rFonts w:ascii="Arial" w:hAnsi="Arial" w:cs="Arial"/>
          <w:color w:val="000000"/>
          <w:sz w:val="18"/>
          <w:szCs w:val="18"/>
        </w:rPr>
        <w:t xml:space="preserve">. </w:t>
      </w:r>
      <w:hyperlink r:id="rId8" w:history="1">
        <w:r w:rsidRPr="0081512C">
          <w:rPr>
            <w:rFonts w:ascii="Arial" w:hAnsi="Arial" w:cs="Arial"/>
            <w:color w:val="0000FF"/>
            <w:sz w:val="18"/>
            <w:szCs w:val="18"/>
            <w:u w:val="single"/>
          </w:rPr>
          <w:t>Dz.U. 2019 poz. 1225</w:t>
        </w:r>
      </w:hyperlink>
      <w:r w:rsidRPr="0081512C">
        <w:rPr>
          <w:rFonts w:ascii="Arial" w:hAnsi="Arial" w:cs="Arial"/>
          <w:color w:val="000000"/>
          <w:sz w:val="18"/>
          <w:szCs w:val="18"/>
        </w:rPr>
        <w:t xml:space="preserve"> z </w:t>
      </w:r>
      <w:proofErr w:type="spellStart"/>
      <w:r w:rsidRPr="0081512C"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 w:rsidRPr="0081512C">
        <w:rPr>
          <w:rFonts w:ascii="Arial" w:hAnsi="Arial" w:cs="Arial"/>
          <w:color w:val="000000"/>
          <w:sz w:val="18"/>
          <w:szCs w:val="18"/>
        </w:rPr>
        <w:t xml:space="preserve">. zm.). </w:t>
      </w:r>
    </w:p>
    <w:p w14:paraId="08E2E15B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Używany przez Wykonawcę sprzęt musi odpowiadać przepisom prawa oraz znajdować się w dobrym stanie technicznym. </w:t>
      </w:r>
    </w:p>
    <w:p w14:paraId="02EC0EE5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lastRenderedPageBreak/>
        <w:t xml:space="preserve">Wykonawca musi zapewnić stałą ekipę sprzątająca, a jeśli zajdzie konieczność zmiany pracownika zadba o prawidłowe przeszkolenie nowego pracownika w zakresie zadań i znajomości topografii miejsca Usługi.. </w:t>
      </w:r>
    </w:p>
    <w:p w14:paraId="3504087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Przez cały okres obowiązywania Umowy Zamawiający uprawniony jest do kontroli wykonywania przez Wykonawcę Usług. W przypadku stwierdzenia nieprawidłowości Wykonawca zobligowany jest do ponownego niezwłocznego wykonania czynności nieprawidłowo wykonanej lub/i dokonania czynności zaniechanej. </w:t>
      </w:r>
    </w:p>
    <w:p w14:paraId="76C56338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 przypadku uchylenia się Wykonawcy od obowiązku, o którym mowa w ust. 5, Zamawiający uzna daną czynność za niewykonaną.</w:t>
      </w:r>
    </w:p>
    <w:p w14:paraId="0D7C4FB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zobowiązany jest powiadomić Zamawiającego o każdym stwierdzonym przypadku uszkodzenia lub zniszczenia mienia Zamawiającego znajdującego się na terenach objętych Usługą.. </w:t>
      </w:r>
    </w:p>
    <w:p w14:paraId="750AB009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jest odpowiedzialny za wszelkie szkody i awarie wyrządzone przez Wykonawcę w związku z wykonywaniem przez niego Usługi. Wykonawca jest zobowiązany do natychmiastowego usunięcia szkód i awarii, o których mowa w zdaniu poprzednim. </w:t>
      </w:r>
    </w:p>
    <w:p w14:paraId="36104EF1" w14:textId="316AE6D5" w:rsid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zobowiązuje się do posiadania przez cały okres trwania umowy, ubezpieczenia od odpowiedzialności cywilnej w zakresie prowadzonej działalności gospodarczej na sumę ubezpieczenia na wszystkie i jedno zdarzenia na kwotę nie mniejszą niż </w:t>
      </w:r>
      <w:r w:rsidR="00492F7A">
        <w:rPr>
          <w:rFonts w:ascii="Arial" w:hAnsi="Arial" w:cs="Arial"/>
          <w:color w:val="000000"/>
          <w:sz w:val="18"/>
          <w:szCs w:val="18"/>
        </w:rPr>
        <w:t>1 000 000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,00 zł. Wykonawca zobowiązany jest do przedstawienia dokumentów potwierdzających posiadanie przez niego aktualnego ubezpieczenia na każde żądanie Zamawiającego, nie później niż w terminie 3 dni od otrzymania wezwania. </w:t>
      </w:r>
    </w:p>
    <w:p w14:paraId="4B471A09" w14:textId="77777777" w:rsidR="00FF7910" w:rsidRPr="00FF7910" w:rsidRDefault="00FF7910" w:rsidP="00FF7910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Wykonawca zobowiązuje się do wnoszenia opłat za wjazd oraz parkowanie pojazdów samochodowych na </w:t>
      </w:r>
    </w:p>
    <w:p w14:paraId="01BEA76F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terenie nieruchomości Zamawiającego zlokalizowanej w Ciechanowie przy ul. Powstańców Wielkopolskich 2, </w:t>
      </w:r>
    </w:p>
    <w:p w14:paraId="0A2A10D7" w14:textId="12A52008" w:rsid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>w wysokości ustalonej w aktualnie obowiązującym cenniku.</w:t>
      </w:r>
    </w:p>
    <w:p w14:paraId="63CA8C60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</w:p>
    <w:p w14:paraId="2AB14F31" w14:textId="6265057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4.</w:t>
      </w:r>
    </w:p>
    <w:p w14:paraId="589051B8" w14:textId="538218F6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Wynagrodzeni</w:t>
      </w:r>
      <w:r w:rsidR="00D769D5">
        <w:rPr>
          <w:rFonts w:ascii="Arial" w:hAnsi="Arial" w:cs="Arial"/>
          <w:b/>
          <w:bCs/>
          <w:color w:val="000000"/>
          <w:sz w:val="18"/>
          <w:szCs w:val="18"/>
        </w:rPr>
        <w:t>e</w:t>
      </w:r>
    </w:p>
    <w:p w14:paraId="6F37C3E5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Za realizację przedmiotu Umowy Zamawiający zapłaci Wykonawcy łączne wynagrodzenie, za cały okres obowiązywania Umowy, w wysokości: …………………………. zł netto, powiększone o obowiązujący podatek VAT, tj. na dzień podpisania Umowy …………... zł brutto, </w:t>
      </w:r>
    </w:p>
    <w:p w14:paraId="496311C4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Wynagrodzenie, o którym mowa w ust. 1 jest wynagrodzeniem ryczałtowym, płatnym w okresach miesięcznych w wysokości ……..netto  i może zostać zmienione tylko w przypadkach i na zasadach określonych w Umowie.  </w:t>
      </w:r>
    </w:p>
    <w:p w14:paraId="78AD637E" w14:textId="341B0213" w:rsid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Płatność nastąpi przelewem w terminie 30 dni od daty wystawienia faktury VAT i podpisaniu  przez obie Strony, bez zastrzeżeń ze strony Zamawiającego, miesięcznego raportu w wykonania usługi okresowej, na rachunek bankowy wskazany na fakturze. Za datę zapłaty wynagrodzenia, przyjmuje się datę obciążenia przez bank rachunku Zamawiającego.  </w:t>
      </w:r>
    </w:p>
    <w:p w14:paraId="0B2B6733" w14:textId="3BE8F62E" w:rsidR="00263B78" w:rsidRPr="00263B78" w:rsidRDefault="00263B78" w:rsidP="00263B78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18"/>
          <w:szCs w:val="18"/>
        </w:rPr>
      </w:pPr>
      <w:r w:rsidRPr="00263B78">
        <w:rPr>
          <w:rFonts w:ascii="Arial" w:hAnsi="Arial" w:cs="Arial"/>
          <w:sz w:val="18"/>
          <w:szCs w:val="18"/>
        </w:rPr>
        <w:t xml:space="preserve">Faktura może być złożona Zamawiającemu za pośrednictwem platformy www.brokerinfinite.efaktura.gov.pl   </w:t>
      </w:r>
    </w:p>
    <w:p w14:paraId="2ECECA11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Podatek VAT naliczony będzie zgodnie z przepisami obowiązującymi w dniu wystawienia faktury.</w:t>
      </w:r>
    </w:p>
    <w:p w14:paraId="4E2ABA3A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Zmiana stawki podatku od towarów i usług (VAT) w trakcie obowiązywania niniejszej Umowy, w odniesieniu do usług przewidzianych niniejszą Umową, skutkuje, z dniem wejścia w życie nowej stawki VAT, zmianą wynagrodzenia brutto należnego wykonawcy w zakresie stawki VAT, nie stanowi zmiany niniejszej Umowy, oraz nie wymaga aneksu do niniejszej Umowy.</w:t>
      </w:r>
    </w:p>
    <w:p w14:paraId="58372AEB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niniejszej Umowy. Warunkiem koniecznym wprowadzenia takiej zmiany wynagrodzenia Wykonawcy jest zgoda obu stron niniejszej Umowy.</w:t>
      </w:r>
    </w:p>
    <w:p w14:paraId="57767022" w14:textId="77777777" w:rsidR="0081512C" w:rsidRPr="0081512C" w:rsidRDefault="0081512C" w:rsidP="00263B78">
      <w:pPr>
        <w:numPr>
          <w:ilvl w:val="0"/>
          <w:numId w:val="3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  <w:lang w:eastAsia="zh-CN"/>
        </w:rPr>
        <w:t>W przypadku niedotrzymania terminu płatności, Wykonawca może naliczyć wyłącznie odsetki ustawowe za opóźnienie.</w:t>
      </w:r>
    </w:p>
    <w:p w14:paraId="75B89E5E" w14:textId="5754D81B" w:rsidR="0081512C" w:rsidRDefault="0081512C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5.</w:t>
      </w:r>
    </w:p>
    <w:p w14:paraId="6CF37612" w14:textId="19C27563" w:rsidR="00263B78" w:rsidRPr="0081512C" w:rsidRDefault="00263B78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Kary umowne</w:t>
      </w:r>
    </w:p>
    <w:p w14:paraId="46A06A11" w14:textId="77777777" w:rsidR="0081512C" w:rsidRPr="0081512C" w:rsidRDefault="0081512C" w:rsidP="008A3FCB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zapłaci Zamawiającemu karę umowną: </w:t>
      </w:r>
    </w:p>
    <w:p w14:paraId="1311FA00" w14:textId="7D634F0E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za rozwiązanie lub odstąpienie od umowy przez Zamawiającego z przyczyn, za które ponosi odpowiedzialność Wykonawca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Pr="009E0713">
        <w:rPr>
          <w:rFonts w:ascii="Arial" w:hAnsi="Arial" w:cs="Arial"/>
          <w:sz w:val="18"/>
          <w:szCs w:val="18"/>
        </w:rPr>
        <w:t>% wynagrodzenia umownego brutto (§4 ust. 1),</w:t>
      </w:r>
    </w:p>
    <w:p w14:paraId="33B09416" w14:textId="5FCD24B3" w:rsidR="0081512C" w:rsidRPr="009E0713" w:rsidRDefault="0081512C" w:rsidP="008A3FC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za rozwiązanie lub odstąpienie od umowy przez Wykonawcę z przyczyn, za które ponosi odpowiedzialność Wykonawca,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Pr="009E0713">
        <w:rPr>
          <w:rFonts w:ascii="Arial" w:hAnsi="Arial" w:cs="Arial"/>
          <w:sz w:val="18"/>
          <w:szCs w:val="18"/>
        </w:rPr>
        <w:t>% wynagrodzenia umownego brutto(§4 ust. 1), ,</w:t>
      </w:r>
    </w:p>
    <w:p w14:paraId="182DF1C7" w14:textId="77777777" w:rsidR="0081512C" w:rsidRPr="009E0713" w:rsidRDefault="0081512C" w:rsidP="008A3FC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w przypadku stwierdzenia nienależytego lub nieterminowego wykonania któregokolwiek z obowiązków umownych, w tym w przypadkach określonych w §3 ust.6 lub niedostarczenia dokumentów, o których mowa w §3 ust.9, w wysokości 200,00 zł za każdy taki przypadek; w sytuacji gdy niewykonanie obowiązku trwa w czasie kara ta naliczana jest za każdy dzień zwłoki;</w:t>
      </w:r>
    </w:p>
    <w:p w14:paraId="35A11458" w14:textId="2AD90CAA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w wysokości 5% wynagrodzenia umownego brutto (§4 ust. 1), za każdy przypadek niespełnienia warunków wskazanych w </w:t>
      </w:r>
      <w:r w:rsidR="00492F7A" w:rsidRPr="009E0713">
        <w:rPr>
          <w:rFonts w:ascii="Arial" w:hAnsi="Arial" w:cs="Arial"/>
          <w:sz w:val="18"/>
          <w:szCs w:val="18"/>
        </w:rPr>
        <w:t>SWZ</w:t>
      </w:r>
      <w:r w:rsidRPr="009E0713">
        <w:rPr>
          <w:rFonts w:ascii="Arial" w:hAnsi="Arial" w:cs="Arial"/>
          <w:sz w:val="18"/>
          <w:szCs w:val="18"/>
        </w:rPr>
        <w:t xml:space="preserve"> dla Wykonawcy dotyczących obowiązku zatrudnienia osób skierowanych przez Wykonawcę do realizacji Usługi na podstawie umowy o pracę, lub nieprzedstawienia na wezwanie Zamawiającego dowodów potwierdzających takie zatrudnianie.</w:t>
      </w:r>
    </w:p>
    <w:p w14:paraId="7F963E85" w14:textId="77777777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kary umowne płatne są w terminie 14 dni od wystawienia noty obciążeniowej. </w:t>
      </w:r>
    </w:p>
    <w:p w14:paraId="41E96A41" w14:textId="77777777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kary umowne mogą zostać potrącone z wynagrodzenia Wykonawcy, o którym mowa w §4 ust. 2. Zamawiającemu przysługuje ponadto prawo dochodzenia odszkodowania na zasadach ogólnych prawa cywilnego, jeżeli pon</w:t>
      </w:r>
      <w:bookmarkStart w:id="1" w:name="_GoBack"/>
      <w:bookmarkEnd w:id="1"/>
      <w:r w:rsidRPr="009E0713">
        <w:rPr>
          <w:rFonts w:ascii="Arial" w:hAnsi="Arial" w:cs="Arial"/>
          <w:sz w:val="18"/>
          <w:szCs w:val="18"/>
        </w:rPr>
        <w:t xml:space="preserve">iesiona szkoda przekroczy wysokość zastrzeżonych kar umownych. </w:t>
      </w:r>
    </w:p>
    <w:p w14:paraId="577C5AA0" w14:textId="77777777" w:rsidR="003E353A" w:rsidRPr="003E353A" w:rsidRDefault="003E353A" w:rsidP="003E353A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Ł</w:t>
      </w:r>
      <w:r w:rsidRPr="003E353A">
        <w:rPr>
          <w:rFonts w:ascii="Arial" w:hAnsi="Arial" w:cs="Arial"/>
          <w:color w:val="000000"/>
          <w:sz w:val="18"/>
          <w:szCs w:val="18"/>
        </w:rPr>
        <w:t>ączną, maksymalna wysokość kar umownych, których mogą dochodzić Zamawiający ustala się w wysokości 5% wartości brutto Umowy.</w:t>
      </w:r>
    </w:p>
    <w:p w14:paraId="329E15DB" w14:textId="1F127D14" w:rsidR="0081512C" w:rsidRPr="0081512C" w:rsidRDefault="0081512C" w:rsidP="008A3FCB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lastRenderedPageBreak/>
        <w:t>Niniejszym Wykonawca wyraża zgodę na potrącenie z należnego mu wynagrodzenia kwot stanowiących równowartość mandatów, kar lub grzywien z tytułu niezachowania porządku lub czystości na terenie nieruchomości będących przedmiot umowy, jakie Zamawiający zobowiązany był zapłacić.</w:t>
      </w:r>
    </w:p>
    <w:p w14:paraId="36DEBA86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A5BEF00" w14:textId="43C2C102" w:rsidR="00492F7A" w:rsidRPr="00413DE9" w:rsidRDefault="00492F7A" w:rsidP="00492F7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13DE9">
        <w:rPr>
          <w:rFonts w:ascii="Arial" w:hAnsi="Arial" w:cs="Arial"/>
          <w:b/>
          <w:bCs/>
          <w:sz w:val="18"/>
          <w:szCs w:val="18"/>
        </w:rPr>
        <w:t>§8</w:t>
      </w:r>
    </w:p>
    <w:p w14:paraId="320C56F7" w14:textId="77777777" w:rsidR="00C7339F" w:rsidRPr="00E30FE8" w:rsidRDefault="00C7339F" w:rsidP="00C7339F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1E711581" w14:textId="77777777" w:rsidR="00C7339F" w:rsidRPr="00E30FE8" w:rsidRDefault="00C7339F" w:rsidP="00C7339F">
      <w:pPr>
        <w:shd w:val="clear" w:color="auto" w:fill="FFFFFF"/>
        <w:tabs>
          <w:tab w:val="left" w:pos="331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-15"/>
          <w:sz w:val="18"/>
          <w:szCs w:val="18"/>
        </w:rPr>
        <w:t>1.</w:t>
      </w:r>
      <w:r w:rsidRPr="00E30FE8">
        <w:rPr>
          <w:rFonts w:ascii="Arial" w:hAnsi="Arial" w:cs="Arial"/>
          <w:sz w:val="18"/>
          <w:szCs w:val="18"/>
        </w:rPr>
        <w:tab/>
      </w:r>
      <w:r w:rsidRPr="00E30FE8">
        <w:rPr>
          <w:rFonts w:ascii="Arial" w:hAnsi="Arial" w:cs="Arial"/>
          <w:spacing w:val="5"/>
          <w:sz w:val="18"/>
          <w:szCs w:val="18"/>
        </w:rPr>
        <w:t>Zamawiającemu przysługuje prawo do odstąpienia od Umowy w przypadku:</w:t>
      </w:r>
    </w:p>
    <w:p w14:paraId="7352AC2F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3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nie wykonywania przez Wykonawcę przedmiotu zamówienia lub wykonywania w sposób sprzeczny z Umową lub przepisami prawa,</w:t>
      </w:r>
    </w:p>
    <w:p w14:paraId="45A47B5D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4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stwierdzenia istotnych wad przedmiotu zamówienia, nienadających się do usunięcia,</w:t>
      </w:r>
    </w:p>
    <w:p w14:paraId="521D7507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 w:rsidRPr="00E30FE8">
        <w:rPr>
          <w:rFonts w:ascii="Arial" w:hAnsi="Arial" w:cs="Arial"/>
          <w:spacing w:val="4"/>
          <w:sz w:val="18"/>
          <w:szCs w:val="18"/>
        </w:rPr>
        <w:t>stwierdzonych wad w odpowiednim czasie.</w:t>
      </w:r>
    </w:p>
    <w:p w14:paraId="4F1F6A01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nienależytego wypełniania przez Wykonawcę zobowiązań, o których mowa w § 1 ust. 2.</w:t>
      </w:r>
    </w:p>
    <w:p w14:paraId="033287C0" w14:textId="77777777" w:rsidR="00C7339F" w:rsidRPr="00E30FE8" w:rsidRDefault="00C7339F" w:rsidP="00C7339F">
      <w:pPr>
        <w:widowControl w:val="0"/>
        <w:numPr>
          <w:ilvl w:val="0"/>
          <w:numId w:val="17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hanging="329"/>
        <w:jc w:val="both"/>
        <w:rPr>
          <w:rFonts w:ascii="Arial" w:hAnsi="Arial" w:cs="Arial"/>
          <w:spacing w:val="-9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Odstąpienie od Umowy powinno nastąpić pod rygorem nieważności na piśmie i zawierać uzasadnienie</w:t>
      </w:r>
    </w:p>
    <w:p w14:paraId="448E8CFE" w14:textId="77777777" w:rsidR="00C7339F" w:rsidRPr="00E30FE8" w:rsidRDefault="00C7339F" w:rsidP="00C7339F">
      <w:pPr>
        <w:numPr>
          <w:ilvl w:val="0"/>
          <w:numId w:val="17"/>
        </w:numPr>
        <w:tabs>
          <w:tab w:val="left" w:pos="360"/>
        </w:tabs>
        <w:ind w:left="329" w:right="160" w:hanging="329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2BC3C79D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ind w:right="1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10CDACA0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3D6440C1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wykreślenia Wykonawcy z właściwej ewidencji.</w:t>
      </w:r>
    </w:p>
    <w:p w14:paraId="3EA13ADC" w14:textId="77777777" w:rsidR="00492F7A" w:rsidRDefault="00492F7A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1CD239AB" w14:textId="0709A2A6" w:rsidR="0081512C" w:rsidRDefault="0081512C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 w:rsidRPr="0081512C">
        <w:rPr>
          <w:rFonts w:ascii="Arial" w:hAnsi="Arial" w:cs="Arial"/>
          <w:b/>
          <w:bCs/>
          <w:sz w:val="18"/>
          <w:szCs w:val="18"/>
        </w:rPr>
        <w:t xml:space="preserve">§ </w:t>
      </w:r>
      <w:r w:rsidR="00492F7A">
        <w:rPr>
          <w:rFonts w:ascii="Arial" w:hAnsi="Arial" w:cs="Arial"/>
          <w:b/>
          <w:bCs/>
          <w:sz w:val="18"/>
          <w:szCs w:val="18"/>
        </w:rPr>
        <w:t>9</w:t>
      </w:r>
    </w:p>
    <w:p w14:paraId="17B15C53" w14:textId="1CD299D9" w:rsidR="00C7339F" w:rsidRPr="0081512C" w:rsidRDefault="00C7339F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2B7C4620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599B023B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takim przypadku Wykonawca może żądać jedynie wynagrodzenia należnego z tytułu    wykonania części Umowy. </w:t>
      </w:r>
    </w:p>
    <w:p w14:paraId="2AB16BA6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737B8D74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65EE8649" w14:textId="77777777" w:rsidR="00492F7A" w:rsidRPr="00E30FE8" w:rsidRDefault="00492F7A" w:rsidP="00492F7A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te są korzystne dla Zamawiającego,</w:t>
      </w:r>
    </w:p>
    <w:p w14:paraId="0AA29522" w14:textId="77777777" w:rsidR="00492F7A" w:rsidRPr="00E30FE8" w:rsidRDefault="00492F7A" w:rsidP="00492F7A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są konieczne ze względu na wystąpienie okoliczności których Strony Umowy nie mogły przewidzieć w dniu jej zawarcia.</w:t>
      </w:r>
    </w:p>
    <w:p w14:paraId="1A40016F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861773">
        <w:rPr>
          <w:rFonts w:ascii="Arial" w:hAnsi="Arial" w:cs="Arial"/>
          <w:snapToGrid w:val="0"/>
          <w:sz w:val="18"/>
          <w:szCs w:val="18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861773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861773">
        <w:rPr>
          <w:rFonts w:ascii="Arial" w:hAnsi="Arial" w:cs="Arial"/>
          <w:snapToGrid w:val="0"/>
          <w:sz w:val="18"/>
          <w:szCs w:val="18"/>
        </w:rPr>
        <w:t xml:space="preserve"> Dz.U. 2020 poz. 295 ze zmian). Przyjęcie poręczenia za zobowiązania Szpitala wymaga dodatkowo, pod rygorem nieważności, zgody Zamawiającego wyrażonej na piśmie.</w:t>
      </w:r>
    </w:p>
    <w:p w14:paraId="2483CF20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Ewentualne kwestie sporne wynikłe w trakcie realizacji Umowy Strony rozstrzygać będą polubownie.</w:t>
      </w:r>
    </w:p>
    <w:p w14:paraId="6FADC342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7828A380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sprawach nieuregulowanych niniejszą Umową stosuje się przepisy Kodeksu cywilnego  oraz ustawy o działalności leczniczej.</w:t>
      </w:r>
    </w:p>
    <w:p w14:paraId="4A154E53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70F0DFE5" w14:textId="77777777" w:rsidR="0081512C" w:rsidRPr="0081512C" w:rsidRDefault="0081512C" w:rsidP="0081512C">
      <w:pPr>
        <w:ind w:left="57" w:right="57"/>
        <w:jc w:val="both"/>
        <w:rPr>
          <w:rFonts w:ascii="Arial" w:hAnsi="Arial" w:cs="Arial"/>
          <w:sz w:val="18"/>
          <w:szCs w:val="18"/>
        </w:rPr>
      </w:pPr>
    </w:p>
    <w:p w14:paraId="63CA4329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617F562E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9"/>
      <w:footerReference w:type="default" r:id="rId10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6EB5E" w14:textId="77777777" w:rsidR="006E1B06" w:rsidRDefault="006E1B06">
      <w:r>
        <w:separator/>
      </w:r>
    </w:p>
  </w:endnote>
  <w:endnote w:type="continuationSeparator" w:id="0">
    <w:p w14:paraId="50B3203C" w14:textId="77777777" w:rsidR="006E1B06" w:rsidRDefault="006E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B7BF1" w14:textId="77777777" w:rsidR="006E1B06" w:rsidRDefault="006E1B06">
      <w:r>
        <w:separator/>
      </w:r>
    </w:p>
  </w:footnote>
  <w:footnote w:type="continuationSeparator" w:id="0">
    <w:p w14:paraId="48D80BA7" w14:textId="77777777" w:rsidR="006E1B06" w:rsidRDefault="006E1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4D35D1"/>
    <w:multiLevelType w:val="hybridMultilevel"/>
    <w:tmpl w:val="A846F28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372F0F"/>
    <w:multiLevelType w:val="hybridMultilevel"/>
    <w:tmpl w:val="3D043CB2"/>
    <w:lvl w:ilvl="0" w:tplc="2110D0E2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D543E"/>
    <w:multiLevelType w:val="hybridMultilevel"/>
    <w:tmpl w:val="13085654"/>
    <w:lvl w:ilvl="0" w:tplc="4AF89F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71EEB"/>
    <w:multiLevelType w:val="hybridMultilevel"/>
    <w:tmpl w:val="504256E8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74F2F"/>
    <w:multiLevelType w:val="hybridMultilevel"/>
    <w:tmpl w:val="0E6CBEE4"/>
    <w:lvl w:ilvl="0" w:tplc="4BD49BB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2760B"/>
    <w:multiLevelType w:val="hybridMultilevel"/>
    <w:tmpl w:val="013A6810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9644E"/>
    <w:multiLevelType w:val="hybridMultilevel"/>
    <w:tmpl w:val="959AE056"/>
    <w:lvl w:ilvl="0" w:tplc="2F6CA1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17" w15:restartNumberingAfterBreak="0">
    <w:nsid w:val="3BB979B0"/>
    <w:multiLevelType w:val="hybridMultilevel"/>
    <w:tmpl w:val="191A48F4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56489"/>
    <w:multiLevelType w:val="hybridMultilevel"/>
    <w:tmpl w:val="47C01F76"/>
    <w:lvl w:ilvl="0" w:tplc="8EE20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605C3"/>
    <w:multiLevelType w:val="hybridMultilevel"/>
    <w:tmpl w:val="569AD75C"/>
    <w:lvl w:ilvl="0" w:tplc="5B9E43BC">
      <w:start w:val="1"/>
      <w:numFmt w:val="decimal"/>
      <w:lvlText w:val="%1."/>
      <w:lvlJc w:val="left"/>
      <w:pPr>
        <w:ind w:left="107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522037"/>
    <w:multiLevelType w:val="hybridMultilevel"/>
    <w:tmpl w:val="89504AA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2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6C6194"/>
    <w:multiLevelType w:val="hybridMultilevel"/>
    <w:tmpl w:val="4782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E4C2E"/>
    <w:multiLevelType w:val="hybridMultilevel"/>
    <w:tmpl w:val="9334C39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2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3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37" w15:restartNumberingAfterBreak="0">
    <w:nsid w:val="7ED63566"/>
    <w:multiLevelType w:val="singleLevel"/>
    <w:tmpl w:val="93743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num w:numId="1">
    <w:abstractNumId w:val="24"/>
  </w:num>
  <w:num w:numId="2">
    <w:abstractNumId w:val="37"/>
  </w:num>
  <w:num w:numId="3">
    <w:abstractNumId w:val="18"/>
  </w:num>
  <w:num w:numId="4">
    <w:abstractNumId w:val="6"/>
  </w:num>
  <w:num w:numId="5">
    <w:abstractNumId w:val="19"/>
  </w:num>
  <w:num w:numId="6">
    <w:abstractNumId w:val="27"/>
  </w:num>
  <w:num w:numId="7">
    <w:abstractNumId w:val="31"/>
  </w:num>
  <w:num w:numId="8">
    <w:abstractNumId w:val="17"/>
  </w:num>
  <w:num w:numId="9">
    <w:abstractNumId w:val="11"/>
  </w:num>
  <w:num w:numId="10">
    <w:abstractNumId w:val="12"/>
  </w:num>
  <w:num w:numId="11">
    <w:abstractNumId w:val="15"/>
  </w:num>
  <w:num w:numId="12">
    <w:abstractNumId w:val="3"/>
  </w:num>
  <w:num w:numId="13">
    <w:abstractNumId w:val="30"/>
  </w:num>
  <w:num w:numId="14">
    <w:abstractNumId w:val="9"/>
  </w:num>
  <w:num w:numId="15">
    <w:abstractNumId w:val="10"/>
  </w:num>
  <w:num w:numId="16">
    <w:abstractNumId w:val="22"/>
  </w:num>
  <w:num w:numId="17">
    <w:abstractNumId w:val="28"/>
  </w:num>
  <w:num w:numId="18">
    <w:abstractNumId w:val="4"/>
  </w:num>
  <w:num w:numId="19">
    <w:abstractNumId w:val="5"/>
  </w:num>
  <w:num w:numId="20">
    <w:abstractNumId w:val="26"/>
  </w:num>
  <w:num w:numId="21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2FF7"/>
    <w:rsid w:val="00043244"/>
    <w:rsid w:val="00045013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3B78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941B1"/>
    <w:rsid w:val="003A3D35"/>
    <w:rsid w:val="003B460A"/>
    <w:rsid w:val="003C0E11"/>
    <w:rsid w:val="003C3B52"/>
    <w:rsid w:val="003C66B5"/>
    <w:rsid w:val="003E172F"/>
    <w:rsid w:val="003E199C"/>
    <w:rsid w:val="003E353A"/>
    <w:rsid w:val="003E4BB3"/>
    <w:rsid w:val="003E4C76"/>
    <w:rsid w:val="003F2C1C"/>
    <w:rsid w:val="003F7A3C"/>
    <w:rsid w:val="00405584"/>
    <w:rsid w:val="00411F5B"/>
    <w:rsid w:val="004135E5"/>
    <w:rsid w:val="00413DE9"/>
    <w:rsid w:val="0041472D"/>
    <w:rsid w:val="00421441"/>
    <w:rsid w:val="00423974"/>
    <w:rsid w:val="004240F7"/>
    <w:rsid w:val="0043278E"/>
    <w:rsid w:val="004367F5"/>
    <w:rsid w:val="00437F1E"/>
    <w:rsid w:val="00441FF0"/>
    <w:rsid w:val="00445655"/>
    <w:rsid w:val="0044621D"/>
    <w:rsid w:val="00450E99"/>
    <w:rsid w:val="00487F22"/>
    <w:rsid w:val="00492F7A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564"/>
    <w:rsid w:val="00554B7C"/>
    <w:rsid w:val="005668EE"/>
    <w:rsid w:val="005762B5"/>
    <w:rsid w:val="005844F6"/>
    <w:rsid w:val="005A38A6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55382"/>
    <w:rsid w:val="0065758E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E1B06"/>
    <w:rsid w:val="006E488C"/>
    <w:rsid w:val="006E61C8"/>
    <w:rsid w:val="006E76DA"/>
    <w:rsid w:val="006E785F"/>
    <w:rsid w:val="006E7CC1"/>
    <w:rsid w:val="006F5CAD"/>
    <w:rsid w:val="007140A9"/>
    <w:rsid w:val="00735185"/>
    <w:rsid w:val="0074146C"/>
    <w:rsid w:val="00745369"/>
    <w:rsid w:val="00746E22"/>
    <w:rsid w:val="00752B87"/>
    <w:rsid w:val="007609AF"/>
    <w:rsid w:val="0076414B"/>
    <w:rsid w:val="0077117A"/>
    <w:rsid w:val="00771D71"/>
    <w:rsid w:val="00776E48"/>
    <w:rsid w:val="00777271"/>
    <w:rsid w:val="00777352"/>
    <w:rsid w:val="00786448"/>
    <w:rsid w:val="00791EF9"/>
    <w:rsid w:val="007922AB"/>
    <w:rsid w:val="007A1EE2"/>
    <w:rsid w:val="007A725E"/>
    <w:rsid w:val="007B0510"/>
    <w:rsid w:val="007B121B"/>
    <w:rsid w:val="007C4340"/>
    <w:rsid w:val="007D7970"/>
    <w:rsid w:val="00800D40"/>
    <w:rsid w:val="00801BFA"/>
    <w:rsid w:val="008022C6"/>
    <w:rsid w:val="008105CE"/>
    <w:rsid w:val="0081512C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3FCB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0713"/>
    <w:rsid w:val="009E1973"/>
    <w:rsid w:val="009E5968"/>
    <w:rsid w:val="009F35E5"/>
    <w:rsid w:val="00A11136"/>
    <w:rsid w:val="00A21BE1"/>
    <w:rsid w:val="00A3103C"/>
    <w:rsid w:val="00A40EF9"/>
    <w:rsid w:val="00A7367E"/>
    <w:rsid w:val="00A74426"/>
    <w:rsid w:val="00A9635E"/>
    <w:rsid w:val="00A96CA4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826BE"/>
    <w:rsid w:val="00B9197C"/>
    <w:rsid w:val="00BA0FF4"/>
    <w:rsid w:val="00BA4B92"/>
    <w:rsid w:val="00BA4EAD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339F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769D5"/>
    <w:rsid w:val="00D83517"/>
    <w:rsid w:val="00D84DED"/>
    <w:rsid w:val="00D8578D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A50D1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6AC1"/>
    <w:rsid w:val="00FE7D6B"/>
    <w:rsid w:val="00FF0165"/>
    <w:rsid w:val="00FF1464"/>
    <w:rsid w:val="00FF5209"/>
    <w:rsid w:val="00FF575B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24C4-FB12-4AD6-861E-A83C8260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1808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12631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Zamówienia</cp:lastModifiedBy>
  <cp:revision>18</cp:revision>
  <cp:lastPrinted>2021-02-24T08:30:00Z</cp:lastPrinted>
  <dcterms:created xsi:type="dcterms:W3CDTF">2021-02-17T10:04:00Z</dcterms:created>
  <dcterms:modified xsi:type="dcterms:W3CDTF">2021-02-24T08:42:00Z</dcterms:modified>
</cp:coreProperties>
</file>