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2C549033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333C42">
        <w:rPr>
          <w:rFonts w:ascii="Arial" w:hAnsi="Arial" w:cs="Arial"/>
          <w:color w:val="00000A"/>
          <w:sz w:val="18"/>
          <w:szCs w:val="18"/>
        </w:rPr>
        <w:t>25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333C42">
        <w:rPr>
          <w:rFonts w:ascii="Arial" w:hAnsi="Arial" w:cs="Arial"/>
          <w:color w:val="00000A"/>
          <w:sz w:val="18"/>
          <w:szCs w:val="18"/>
        </w:rPr>
        <w:t>3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7F836253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333C42">
        <w:rPr>
          <w:rFonts w:ascii="Arial" w:hAnsi="Arial" w:cs="Arial"/>
          <w:color w:val="00000A"/>
          <w:sz w:val="18"/>
          <w:szCs w:val="18"/>
        </w:rPr>
        <w:t>10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1902A918" w14:textId="5AA2CA88" w:rsidR="00585E9C" w:rsidRDefault="00B50ACE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3240BAEB" w14:textId="77777777" w:rsidR="00333C42" w:rsidRPr="00585E9C" w:rsidRDefault="00333C42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2743F06E" w14:textId="77777777" w:rsidR="00333C42" w:rsidRPr="00333C42" w:rsidRDefault="00333C42" w:rsidP="00333C42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333C42">
        <w:rPr>
          <w:rFonts w:ascii="Arial" w:hAnsi="Arial" w:cs="Arial"/>
          <w:i/>
          <w:iCs/>
          <w:sz w:val="18"/>
          <w:szCs w:val="18"/>
          <w:lang w:eastAsia="zh-CN"/>
        </w:rPr>
        <w:t>dotyczy:</w:t>
      </w:r>
      <w:r w:rsidRPr="00333C42">
        <w:rPr>
          <w:rFonts w:ascii="Arial" w:hAnsi="Arial" w:cs="Arial"/>
          <w:sz w:val="18"/>
          <w:szCs w:val="18"/>
          <w:lang w:eastAsia="zh-CN"/>
        </w:rPr>
        <w:t xml:space="preserve"> przetargu nieograniczonego na </w:t>
      </w:r>
      <w:r w:rsidRPr="00333C42">
        <w:rPr>
          <w:rFonts w:ascii="Arial" w:hAnsi="Arial" w:cs="Arial"/>
          <w:b/>
          <w:bCs/>
          <w:sz w:val="18"/>
          <w:szCs w:val="18"/>
          <w:lang w:eastAsia="zh-CN"/>
        </w:rPr>
        <w:t>dostawę produktów leczniczych do stosowania u pacjentów SSW w Ciechanowie oraz produktów leczniczych stosowanych w chemioterapii</w:t>
      </w:r>
      <w:r w:rsidRPr="00333C42">
        <w:rPr>
          <w:rFonts w:ascii="Arial" w:hAnsi="Arial" w:cs="Arial"/>
          <w:sz w:val="18"/>
          <w:szCs w:val="18"/>
          <w:lang w:eastAsia="zh-CN"/>
        </w:rPr>
        <w:t xml:space="preserve"> ogłoszonego w dniu </w:t>
      </w:r>
      <w:r w:rsidRPr="00333C42">
        <w:rPr>
          <w:rFonts w:ascii="Arial" w:hAnsi="Arial" w:cs="Arial"/>
          <w:b/>
          <w:bCs/>
          <w:sz w:val="18"/>
          <w:szCs w:val="18"/>
          <w:lang w:eastAsia="zh-CN"/>
        </w:rPr>
        <w:t>24.02.2021</w:t>
      </w:r>
      <w:r w:rsidRPr="00333C42">
        <w:rPr>
          <w:rFonts w:ascii="Arial" w:hAnsi="Arial" w:cs="Arial"/>
          <w:sz w:val="18"/>
          <w:szCs w:val="18"/>
          <w:lang w:eastAsia="zh-CN"/>
        </w:rPr>
        <w:t xml:space="preserve"> r. w </w:t>
      </w:r>
      <w:r w:rsidRPr="00333C42">
        <w:rPr>
          <w:rFonts w:ascii="Arial" w:hAnsi="Arial" w:cs="Arial"/>
          <w:b/>
          <w:bCs/>
          <w:sz w:val="18"/>
          <w:szCs w:val="18"/>
          <w:lang w:eastAsia="zh-CN"/>
        </w:rPr>
        <w:t>DUUE</w:t>
      </w:r>
      <w:r w:rsidRPr="00333C42">
        <w:rPr>
          <w:rFonts w:ascii="Arial" w:hAnsi="Arial" w:cs="Arial"/>
          <w:sz w:val="18"/>
          <w:szCs w:val="18"/>
          <w:lang w:eastAsia="zh-CN"/>
        </w:rPr>
        <w:t xml:space="preserve">, nr ogłoszenia </w:t>
      </w:r>
      <w:r w:rsidRPr="00333C42">
        <w:rPr>
          <w:rFonts w:ascii="Arial" w:hAnsi="Arial" w:cs="Arial"/>
          <w:b/>
          <w:bCs/>
          <w:sz w:val="18"/>
          <w:szCs w:val="18"/>
          <w:lang w:eastAsia="zh-CN"/>
        </w:rPr>
        <w:t xml:space="preserve">2021/S 038-094371 </w:t>
      </w:r>
      <w:r w:rsidRPr="00333C42">
        <w:rPr>
          <w:rFonts w:ascii="Arial" w:hAnsi="Arial" w:cs="Arial"/>
          <w:sz w:val="18"/>
          <w:szCs w:val="18"/>
          <w:lang w:eastAsia="zh-CN"/>
        </w:rPr>
        <w:t>oraz</w:t>
      </w:r>
    </w:p>
    <w:p w14:paraId="746B7CE1" w14:textId="77777777" w:rsidR="00333C42" w:rsidRPr="00333C42" w:rsidRDefault="00333C42" w:rsidP="00333C42">
      <w:pPr>
        <w:suppressAutoHyphens/>
        <w:ind w:left="284" w:hanging="142"/>
        <w:jc w:val="center"/>
        <w:rPr>
          <w:rFonts w:ascii="Arial" w:hAnsi="Arial" w:cs="Arial"/>
          <w:sz w:val="18"/>
          <w:szCs w:val="18"/>
          <w:lang w:eastAsia="zh-CN"/>
        </w:rPr>
      </w:pPr>
      <w:r w:rsidRPr="00333C42">
        <w:rPr>
          <w:rFonts w:ascii="Arial" w:hAnsi="Arial" w:cs="Arial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333C42">
          <w:rPr>
            <w:rFonts w:ascii="Arial" w:hAnsi="Arial" w:cs="Arial"/>
            <w:color w:val="0563C1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A90D853" w14:textId="11C7B46F" w:rsidR="00585E9C" w:rsidRDefault="00585E9C" w:rsidP="00585E9C">
      <w:pPr>
        <w:ind w:left="284" w:hanging="142"/>
        <w:jc w:val="center"/>
        <w:rPr>
          <w:color w:val="0563C1"/>
          <w:u w:val="single"/>
        </w:rPr>
      </w:pPr>
    </w:p>
    <w:p w14:paraId="3561B65B" w14:textId="77777777" w:rsidR="00585E9C" w:rsidRPr="00585E9C" w:rsidRDefault="00585E9C" w:rsidP="00585E9C">
      <w:pPr>
        <w:ind w:left="284" w:hanging="142"/>
        <w:jc w:val="center"/>
        <w:rPr>
          <w:rFonts w:ascii="Calibri" w:hAnsi="Calibri" w:cs="Calibri"/>
          <w:color w:val="00000A"/>
        </w:rPr>
      </w:pPr>
    </w:p>
    <w:p w14:paraId="0AB16EB3" w14:textId="1CF81612" w:rsidR="006E7821" w:rsidRDefault="00B50ACE" w:rsidP="00333C42">
      <w:pPr>
        <w:ind w:hanging="425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4737EB0" w14:textId="77777777" w:rsidR="00333C42" w:rsidRPr="00333C42" w:rsidRDefault="00333C42" w:rsidP="00333C42">
      <w:pPr>
        <w:ind w:hanging="425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NormalTablePHPDOCX"/>
        <w:tblW w:w="4624" w:type="pct"/>
        <w:tblLook w:val="04A0" w:firstRow="1" w:lastRow="0" w:firstColumn="1" w:lastColumn="0" w:noHBand="0" w:noVBand="1"/>
      </w:tblPr>
      <w:tblGrid>
        <w:gridCol w:w="5381"/>
        <w:gridCol w:w="3260"/>
      </w:tblGrid>
      <w:tr w:rsidR="00333C42" w14:paraId="00A0C677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82831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D3FAD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33C42" w14:paraId="2CF1B773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EA64F3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P1-Doksorubicyna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0F131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29 808,00</w:t>
            </w:r>
          </w:p>
        </w:tc>
      </w:tr>
      <w:tr w:rsidR="00333C42" w14:paraId="1248CBD1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1777AA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Fluorouracyl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942B2B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21 772,80</w:t>
            </w:r>
          </w:p>
        </w:tc>
      </w:tr>
      <w:tr w:rsidR="00333C42" w14:paraId="7DDEC782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BFD770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P3-Doksorubicyna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F91D1D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5 724,00</w:t>
            </w:r>
          </w:p>
        </w:tc>
      </w:tr>
      <w:tr w:rsidR="00333C42" w14:paraId="022043BA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98CE98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Cisplatyna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5731D9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10 886,40</w:t>
            </w:r>
          </w:p>
        </w:tc>
      </w:tr>
      <w:tr w:rsidR="00333C42" w14:paraId="56C994A4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D2EDA5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Winorelbina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koncentrat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CAAFDE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18 273,60</w:t>
            </w:r>
          </w:p>
        </w:tc>
      </w:tr>
      <w:tr w:rsidR="00333C42" w14:paraId="529872BF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582BE0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Karboplatyna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A39BAF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5 670,00</w:t>
            </w:r>
          </w:p>
        </w:tc>
      </w:tr>
      <w:tr w:rsidR="00333C42" w14:paraId="31D5E2BE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76F1FD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Gemcytabina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8CB3AD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9 396,00</w:t>
            </w:r>
          </w:p>
        </w:tc>
      </w:tr>
      <w:tr w:rsidR="00333C42" w14:paraId="55C4E56F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686644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Docetaksel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3531D1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11 242,80</w:t>
            </w:r>
          </w:p>
        </w:tc>
      </w:tr>
      <w:tr w:rsidR="00333C42" w14:paraId="3BD52E7D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A2AA3D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Cytarabina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A41563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97,20</w:t>
            </w:r>
          </w:p>
        </w:tc>
      </w:tr>
      <w:tr w:rsidR="00333C42" w14:paraId="0A85C276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653BBC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Folinian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wapnia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FFB9C0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40 608,00</w:t>
            </w:r>
          </w:p>
        </w:tc>
      </w:tr>
      <w:tr w:rsidR="00333C42" w14:paraId="48576970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81D5D3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7407AD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26 438,40</w:t>
            </w:r>
          </w:p>
        </w:tc>
      </w:tr>
      <w:tr w:rsidR="00333C42" w14:paraId="5270AE48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74D59D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A67F5C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81,00</w:t>
            </w:r>
          </w:p>
        </w:tc>
      </w:tr>
      <w:tr w:rsidR="00333C42" w14:paraId="4613130C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DAF365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Etopozyd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FDEA52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3 110,40</w:t>
            </w:r>
          </w:p>
        </w:tc>
      </w:tr>
      <w:tr w:rsidR="00333C42" w14:paraId="1E153643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CE833B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Aprepitant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E92AA1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8 856,00</w:t>
            </w:r>
          </w:p>
        </w:tc>
      </w:tr>
      <w:tr w:rsidR="00333C42" w14:paraId="3C0F5359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CF5EAA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P15-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Oksaliplatyna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8C3663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17 809,20</w:t>
            </w:r>
          </w:p>
        </w:tc>
      </w:tr>
      <w:tr w:rsidR="00333C42" w14:paraId="523D9BCB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FD5FF0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Cyclophosphamid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1000 mg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5EF72F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8 316,00</w:t>
            </w:r>
          </w:p>
        </w:tc>
      </w:tr>
      <w:tr w:rsidR="00333C42" w14:paraId="4EEC78C8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8E8CCB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Cyclophosphamid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200 mg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ACBD72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3 726,00</w:t>
            </w:r>
          </w:p>
        </w:tc>
      </w:tr>
      <w:tr w:rsidR="00333C42" w14:paraId="639CE079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E27D9A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P18-Mesna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7D6BCA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1 278,72</w:t>
            </w:r>
          </w:p>
        </w:tc>
      </w:tr>
      <w:tr w:rsidR="00333C42" w14:paraId="5D8D69EA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5C75B9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Bortezomib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FACCBF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42 055,20</w:t>
            </w:r>
          </w:p>
        </w:tc>
      </w:tr>
      <w:tr w:rsidR="00333C42" w14:paraId="238EA3C7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252E7F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Winorelbina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0F35C5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33 372,00</w:t>
            </w:r>
          </w:p>
        </w:tc>
      </w:tr>
      <w:tr w:rsidR="00333C42" w14:paraId="2EDC9814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2DE1A2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Cetuksimab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94F736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139 320,00</w:t>
            </w:r>
          </w:p>
        </w:tc>
      </w:tr>
      <w:tr w:rsidR="00333C42" w14:paraId="4E2C72C5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C2F95A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 T-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1B58D9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29 160,00</w:t>
            </w:r>
          </w:p>
        </w:tc>
      </w:tr>
      <w:tr w:rsidR="00333C42" w14:paraId="6EC29B28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3BC5A9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Lapatynib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81C07F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67 867,20</w:t>
            </w:r>
          </w:p>
        </w:tc>
      </w:tr>
      <w:tr w:rsidR="00333C42" w14:paraId="2F5E092B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C73143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Melfalan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BFFD1D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8 942,40</w:t>
            </w:r>
          </w:p>
        </w:tc>
      </w:tr>
      <w:tr w:rsidR="00333C42" w14:paraId="15C44A9E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9282F9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Chlorambucyl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7FD967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2 484,00</w:t>
            </w:r>
          </w:p>
        </w:tc>
      </w:tr>
      <w:tr w:rsidR="00333C42" w14:paraId="501C0016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6F4F2A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Topotecan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1BEB3B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2 235,60</w:t>
            </w:r>
          </w:p>
        </w:tc>
      </w:tr>
      <w:tr w:rsidR="00333C42" w14:paraId="6295FA04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3C3B09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Dakarbazyna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D40A24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4 028,40</w:t>
            </w:r>
          </w:p>
        </w:tc>
      </w:tr>
      <w:tr w:rsidR="00333C42" w14:paraId="0916FEF6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A55DDF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Bewacyzumab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stosowania w okulistyce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21F093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19 791,00</w:t>
            </w:r>
          </w:p>
        </w:tc>
      </w:tr>
      <w:tr w:rsidR="00333C42" w14:paraId="2D0CAE3C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3FE8C0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Pertuzumab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8C0E48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94 176,00</w:t>
            </w:r>
          </w:p>
        </w:tc>
      </w:tr>
      <w:tr w:rsidR="00333C42" w14:paraId="2138A80D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85089D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Paklitaksel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CDDA34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9 396,00</w:t>
            </w:r>
          </w:p>
        </w:tc>
      </w:tr>
      <w:tr w:rsidR="00333C42" w14:paraId="19E9416A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93C62E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Fludarabina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94BB7B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333C42" w14:paraId="36D943B6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7F5048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Rasburicasa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C099CE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69 660,00</w:t>
            </w:r>
          </w:p>
        </w:tc>
      </w:tr>
      <w:tr w:rsidR="00333C42" w14:paraId="5509279B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0768B8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33 - P33-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Fludarabina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8D6FDD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16 416,00</w:t>
            </w:r>
          </w:p>
        </w:tc>
      </w:tr>
      <w:tr w:rsidR="00333C42" w14:paraId="0C8FDFB9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415999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P34-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Typiracyl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triflurydyna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5BF11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632 772,00</w:t>
            </w:r>
          </w:p>
        </w:tc>
      </w:tr>
      <w:tr w:rsidR="00333C42" w14:paraId="791DBCF7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866918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35 - P35-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Panitumubab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0F9041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115 646,40</w:t>
            </w:r>
          </w:p>
        </w:tc>
      </w:tr>
      <w:tr w:rsidR="00333C42" w14:paraId="61AA8BB8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E74825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36 - P36-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Bendamustyna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25 mg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675812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28 425,60</w:t>
            </w:r>
          </w:p>
        </w:tc>
      </w:tr>
      <w:tr w:rsidR="00333C42" w14:paraId="53835BA3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BF023C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P37-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Bendamustyna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100 mg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FFDB0D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12 636,00</w:t>
            </w:r>
          </w:p>
        </w:tc>
      </w:tr>
      <w:tr w:rsidR="00333C42" w14:paraId="160B6FE1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5F54DA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38 - P38- Sól sodowa fosforanu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deksametazonu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0F9672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2 916,00</w:t>
            </w:r>
          </w:p>
        </w:tc>
      </w:tr>
      <w:tr w:rsidR="00333C42" w14:paraId="5357DBC7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CFC3C2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39 - P39 -Sól sodowa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wodorobursztynianiu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prednizolonu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3B19C2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40 392,00</w:t>
            </w:r>
          </w:p>
        </w:tc>
      </w:tr>
      <w:tr w:rsidR="00333C42" w14:paraId="539EF1A6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9732E3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40 - P40-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ursodeoksycholowy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A7A62D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829,44</w:t>
            </w:r>
          </w:p>
        </w:tc>
      </w:tr>
      <w:tr w:rsidR="00333C42" w14:paraId="62404C20" w14:textId="77777777" w:rsidTr="00333C42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95D53" w14:textId="77777777" w:rsidR="00333C42" w:rsidRDefault="00333C42" w:rsidP="004B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P41-Wincrystyna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CC4358" w14:textId="77777777" w:rsidR="00333C42" w:rsidRDefault="00333C42" w:rsidP="004B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33C42"/>
    <w:rsid w:val="00350E0C"/>
    <w:rsid w:val="00585E9C"/>
    <w:rsid w:val="006E7821"/>
    <w:rsid w:val="007973A3"/>
    <w:rsid w:val="009575F9"/>
    <w:rsid w:val="00B50ACE"/>
    <w:rsid w:val="00B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2021-02-17T10:50:00Z</cp:lastPrinted>
  <dcterms:created xsi:type="dcterms:W3CDTF">2021-02-17T06:58:00Z</dcterms:created>
  <dcterms:modified xsi:type="dcterms:W3CDTF">2021-03-25T08:45:00Z</dcterms:modified>
</cp:coreProperties>
</file>