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4B6723" w14:textId="41BBD999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0A6BEA">
        <w:rPr>
          <w:b/>
        </w:rPr>
        <w:t>28</w:t>
      </w:r>
      <w:r w:rsidRPr="0032743F">
        <w:rPr>
          <w:b/>
        </w:rPr>
        <w:t>/</w:t>
      </w:r>
      <w:bookmarkStart w:id="0" w:name="_GoBack"/>
      <w:r w:rsidR="00D00FDC">
        <w:rPr>
          <w:b/>
        </w:rPr>
        <w:t>2</w:t>
      </w:r>
      <w:r w:rsidR="00F85DD3">
        <w:rPr>
          <w:b/>
        </w:rPr>
        <w:t>1</w:t>
      </w:r>
      <w:bookmarkEnd w:id="0"/>
    </w:p>
    <w:p w14:paraId="28C06F7A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798152EA" w14:textId="77777777" w:rsidR="004004A8" w:rsidRPr="0032743F" w:rsidRDefault="004004A8" w:rsidP="007F1F9F">
      <w:pPr>
        <w:rPr>
          <w:b/>
          <w:u w:val="single"/>
        </w:rPr>
      </w:pPr>
    </w:p>
    <w:p w14:paraId="7156D2AA" w14:textId="77777777" w:rsidR="004004A8" w:rsidRPr="0032743F" w:rsidRDefault="004004A8" w:rsidP="007F1F9F">
      <w:pPr>
        <w:rPr>
          <w:b/>
          <w:u w:val="single"/>
        </w:rPr>
      </w:pPr>
    </w:p>
    <w:p w14:paraId="2ADCC71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2CF40AE" w14:textId="77777777" w:rsidR="004004A8" w:rsidRPr="0032743F" w:rsidRDefault="004004A8" w:rsidP="007F1F9F">
      <w:pPr>
        <w:rPr>
          <w:b/>
          <w:spacing w:val="40"/>
        </w:rPr>
      </w:pPr>
      <w:bookmarkStart w:id="1" w:name="_Ref205610291"/>
      <w:r w:rsidRPr="0032743F">
        <w:rPr>
          <w:b/>
          <w:spacing w:val="40"/>
        </w:rPr>
        <w:t>SPECYFIKACJA</w:t>
      </w:r>
      <w:bookmarkEnd w:id="1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13F1464E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2A22D1D0" w14:textId="77777777" w:rsidR="004004A8" w:rsidRPr="0032743F" w:rsidRDefault="004004A8" w:rsidP="007F1F9F">
      <w:pPr>
        <w:rPr>
          <w:b/>
          <w:spacing w:val="40"/>
        </w:rPr>
      </w:pPr>
    </w:p>
    <w:p w14:paraId="14D7EA3D" w14:textId="77777777" w:rsidR="004004A8" w:rsidRPr="0032743F" w:rsidRDefault="004004A8" w:rsidP="007F1F9F">
      <w:pPr>
        <w:rPr>
          <w:b/>
          <w:i/>
          <w:spacing w:val="40"/>
        </w:rPr>
      </w:pPr>
    </w:p>
    <w:p w14:paraId="3A41D930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0B35D4AB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2B2C4983" w14:textId="77777777" w:rsidR="004004A8" w:rsidRPr="0032743F" w:rsidRDefault="004004A8" w:rsidP="007F1F9F">
      <w:r w:rsidRPr="0032743F">
        <w:t>ul. Powstańców Wielkopolskich 2</w:t>
      </w:r>
    </w:p>
    <w:p w14:paraId="5D0CF291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54C2858F" w14:textId="77777777" w:rsidR="004004A8" w:rsidRPr="0032743F" w:rsidRDefault="004004A8" w:rsidP="007F1F9F">
      <w:pPr>
        <w:rPr>
          <w:i/>
        </w:rPr>
      </w:pPr>
    </w:p>
    <w:p w14:paraId="458A9378" w14:textId="77777777" w:rsidR="004004A8" w:rsidRPr="0032743F" w:rsidRDefault="004004A8" w:rsidP="007F1F9F">
      <w:pPr>
        <w:rPr>
          <w:i/>
        </w:rPr>
      </w:pPr>
    </w:p>
    <w:p w14:paraId="7048383C" w14:textId="77777777" w:rsidR="004004A8" w:rsidRPr="0032743F" w:rsidRDefault="004004A8" w:rsidP="007F1F9F">
      <w:pPr>
        <w:rPr>
          <w:i/>
        </w:rPr>
      </w:pPr>
    </w:p>
    <w:p w14:paraId="1DA2473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7593C94C" w14:textId="77777777" w:rsidR="004004A8" w:rsidRPr="0032743F" w:rsidRDefault="004004A8" w:rsidP="007F1F9F">
      <w:pPr>
        <w:rPr>
          <w:u w:val="single"/>
        </w:rPr>
      </w:pPr>
    </w:p>
    <w:p w14:paraId="5D527E38" w14:textId="77777777" w:rsidR="000A6BEA" w:rsidRDefault="000A6BEA" w:rsidP="00155EA9">
      <w:pPr>
        <w:tabs>
          <w:tab w:val="left" w:pos="600"/>
          <w:tab w:val="center" w:pos="4736"/>
        </w:tabs>
        <w:ind w:left="0"/>
        <w:rPr>
          <w:b/>
        </w:rPr>
      </w:pPr>
      <w:bookmarkStart w:id="2" w:name="_Hlk524509965"/>
      <w:r>
        <w:rPr>
          <w:b/>
        </w:rPr>
        <w:t>U</w:t>
      </w:r>
      <w:r w:rsidRPr="000A6BEA">
        <w:rPr>
          <w:b/>
        </w:rPr>
        <w:t>sługa odbioru, transportu i zagospodarowania odpadów komunalnych z nieruchomości Specjalistycznego Szpitala Wojewódzkiego w Ciechanowie</w:t>
      </w:r>
    </w:p>
    <w:p w14:paraId="76AD3AB0" w14:textId="6EB1646D" w:rsidR="00E4633A" w:rsidRDefault="007F1F9F" w:rsidP="00155EA9">
      <w:pPr>
        <w:tabs>
          <w:tab w:val="left" w:pos="600"/>
          <w:tab w:val="center" w:pos="4736"/>
        </w:tabs>
        <w:ind w:left="0"/>
      </w:pPr>
      <w:r w:rsidRPr="001745C2">
        <w:t>Postępowanie</w:t>
      </w:r>
      <w:r w:rsidR="00E4633A">
        <w:t>:</w:t>
      </w:r>
      <w:r w:rsidR="0074024E" w:rsidRPr="001745C2">
        <w:t xml:space="preserve"> </w:t>
      </w:r>
      <w:r w:rsidR="00E4633A" w:rsidRPr="00E4633A">
        <w:t>Ogłoszenie nr 2021/BZP 00022903/01 z dnia 2021-03-25</w:t>
      </w:r>
    </w:p>
    <w:p w14:paraId="4F4F2927" w14:textId="47933D8E" w:rsidR="0074024E" w:rsidRPr="005C298C" w:rsidRDefault="007F1F9F" w:rsidP="00155EA9">
      <w:pPr>
        <w:tabs>
          <w:tab w:val="left" w:pos="600"/>
          <w:tab w:val="center" w:pos="4736"/>
        </w:tabs>
        <w:ind w:left="0"/>
      </w:pPr>
      <w:r>
        <w:rPr>
          <w:bCs/>
        </w:rPr>
        <w:t xml:space="preserve">Dokumenty zamówienia </w:t>
      </w:r>
      <w:r w:rsidR="0074024E" w:rsidRPr="005C298C">
        <w:rPr>
          <w:bCs/>
        </w:rPr>
        <w:t>opublikowan</w:t>
      </w:r>
      <w:r>
        <w:rPr>
          <w:bCs/>
        </w:rPr>
        <w:t>e</w:t>
      </w:r>
      <w:r w:rsidR="0074024E" w:rsidRPr="005C298C">
        <w:rPr>
          <w:bCs/>
        </w:rPr>
        <w:t xml:space="preserve"> </w:t>
      </w:r>
      <w:r w:rsidR="00A450A2">
        <w:rPr>
          <w:bCs/>
        </w:rPr>
        <w:t>w portalu zakupowym</w:t>
      </w:r>
      <w:r w:rsidR="0074024E" w:rsidRPr="005C298C">
        <w:rPr>
          <w:bCs/>
        </w:rPr>
        <w:t xml:space="preserve"> zamawiającego</w:t>
      </w:r>
      <w:r>
        <w:rPr>
          <w:bCs/>
        </w:rPr>
        <w:t xml:space="preserve"> </w:t>
      </w:r>
    </w:p>
    <w:bookmarkEnd w:id="2"/>
    <w:p w14:paraId="2AEA991B" w14:textId="33DEA1E7" w:rsidR="0074024E" w:rsidRPr="005C298C" w:rsidRDefault="009B5E1E" w:rsidP="009B5E1E">
      <w:pPr>
        <w:ind w:left="0"/>
        <w:rPr>
          <w:b/>
          <w:bCs/>
        </w:rPr>
      </w:pPr>
      <w:r>
        <w:fldChar w:fldCharType="begin"/>
      </w:r>
      <w:r>
        <w:instrText xml:space="preserve"> HYPERLINK "</w:instrText>
      </w:r>
      <w:r w:rsidRPr="009B5E1E">
        <w:instrText>https://zamowienia.szpitalciechanow.com.pl/</w:instrText>
      </w:r>
      <w:r>
        <w:instrText xml:space="preserve">" </w:instrText>
      </w:r>
      <w:r>
        <w:fldChar w:fldCharType="separate"/>
      </w:r>
      <w:r w:rsidRPr="00F37B55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050075C8" w14:textId="77777777" w:rsidR="004004A8" w:rsidRPr="0032743F" w:rsidRDefault="004004A8" w:rsidP="007F1F9F">
      <w:pPr>
        <w:rPr>
          <w:b/>
        </w:rPr>
      </w:pPr>
    </w:p>
    <w:p w14:paraId="7DB32C61" w14:textId="77777777" w:rsidR="004004A8" w:rsidRPr="0032743F" w:rsidRDefault="004004A8" w:rsidP="007F1F9F">
      <w:pPr>
        <w:rPr>
          <w:b/>
        </w:rPr>
      </w:pPr>
    </w:p>
    <w:p w14:paraId="5DBA8451" w14:textId="77777777" w:rsidR="004004A8" w:rsidRPr="0032743F" w:rsidRDefault="004004A8" w:rsidP="007F1F9F">
      <w:pPr>
        <w:ind w:right="-143"/>
        <w:rPr>
          <w:b/>
        </w:rPr>
      </w:pPr>
    </w:p>
    <w:p w14:paraId="5772F3A9" w14:textId="77777777" w:rsidR="005D114C" w:rsidRPr="0032743F" w:rsidRDefault="005D114C" w:rsidP="007F1F9F">
      <w:pPr>
        <w:ind w:right="-143"/>
        <w:rPr>
          <w:b/>
        </w:rPr>
      </w:pPr>
    </w:p>
    <w:p w14:paraId="6FFA8B3C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79BC6BC3" w14:textId="77777777" w:rsidR="004004A8" w:rsidRPr="0032743F" w:rsidRDefault="004004A8" w:rsidP="007F1F9F"/>
    <w:p w14:paraId="4C7F187E" w14:textId="77777777" w:rsidR="004004A8" w:rsidRPr="0032743F" w:rsidRDefault="004004A8" w:rsidP="007F1F9F"/>
    <w:p w14:paraId="42DB6EF8" w14:textId="77777777" w:rsidR="004004A8" w:rsidRPr="0032743F" w:rsidRDefault="004004A8" w:rsidP="007F1F9F"/>
    <w:p w14:paraId="773CE7B9" w14:textId="77777777" w:rsidR="004004A8" w:rsidRPr="0032743F" w:rsidRDefault="004004A8" w:rsidP="007F1F9F"/>
    <w:p w14:paraId="769296EB" w14:textId="77777777" w:rsidR="00CC0AD8" w:rsidRDefault="00CC0AD8" w:rsidP="007F1F9F"/>
    <w:p w14:paraId="70B4B92B" w14:textId="77777777" w:rsidR="00CC0AD8" w:rsidRDefault="00CC0AD8" w:rsidP="007F1F9F"/>
    <w:p w14:paraId="603093F1" w14:textId="77777777" w:rsidR="00CC0AD8" w:rsidRDefault="00CC0AD8" w:rsidP="007F1F9F"/>
    <w:p w14:paraId="42A85EFD" w14:textId="77777777" w:rsidR="00CC0AD8" w:rsidRDefault="00CC0AD8" w:rsidP="007F1F9F"/>
    <w:p w14:paraId="5050F2F7" w14:textId="77777777" w:rsidR="00CC0AD8" w:rsidRPr="00C43E1A" w:rsidRDefault="00CC0AD8" w:rsidP="007F1F9F"/>
    <w:p w14:paraId="4C85CC84" w14:textId="77777777" w:rsidR="004004A8" w:rsidRPr="00C43E1A" w:rsidRDefault="00052765" w:rsidP="007F1F9F">
      <w:r w:rsidRPr="00C43E1A">
        <w:t>Zatwierdził:</w:t>
      </w:r>
    </w:p>
    <w:p w14:paraId="4403B52D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Andrzej Kamasa</w:t>
      </w:r>
    </w:p>
    <w:p w14:paraId="5D4A554A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Dyrektor</w:t>
      </w:r>
    </w:p>
    <w:p w14:paraId="07B6DED7" w14:textId="77777777" w:rsidR="00C43E1A" w:rsidRPr="00C43E1A" w:rsidRDefault="00C43E1A" w:rsidP="007F1F9F">
      <w:pPr>
        <w:rPr>
          <w:rFonts w:ascii="Tahoma" w:hAnsi="Tahoma" w:cs="Tahoma"/>
          <w:b/>
          <w:bCs/>
          <w:i/>
          <w:iCs/>
        </w:rPr>
      </w:pPr>
    </w:p>
    <w:p w14:paraId="0D8F8140" w14:textId="77777777" w:rsidR="00052765" w:rsidRPr="00C43E1A" w:rsidRDefault="00052765" w:rsidP="007F1F9F">
      <w:pPr>
        <w:rPr>
          <w:rFonts w:ascii="Tahoma" w:hAnsi="Tahoma" w:cs="Tahoma"/>
          <w:b/>
          <w:bCs/>
          <w:i/>
          <w:iCs/>
        </w:rPr>
      </w:pPr>
    </w:p>
    <w:p w14:paraId="555E2EFE" w14:textId="415E5A95" w:rsidR="00052765" w:rsidRPr="0032743F" w:rsidRDefault="00052765" w:rsidP="007F1F9F">
      <w:r>
        <w:t>Ciechanów,</w:t>
      </w:r>
      <w:r w:rsidR="00E4633A">
        <w:t>23</w:t>
      </w:r>
      <w:r w:rsidR="006C2D41">
        <w:t>.0</w:t>
      </w:r>
      <w:r w:rsidR="008F50F5">
        <w:t>3</w:t>
      </w:r>
      <w:r>
        <w:t>.2021 r.</w:t>
      </w:r>
    </w:p>
    <w:p w14:paraId="193DAFB3" w14:textId="77777777" w:rsidR="004004A8" w:rsidRPr="0032743F" w:rsidRDefault="004004A8" w:rsidP="007F1F9F"/>
    <w:p w14:paraId="6E8A2F4E" w14:textId="77777777" w:rsidR="004004A8" w:rsidRPr="0032743F" w:rsidRDefault="004004A8" w:rsidP="007F1F9F"/>
    <w:p w14:paraId="4645B5E7" w14:textId="77777777" w:rsidR="004004A8" w:rsidRPr="0032743F" w:rsidRDefault="004004A8" w:rsidP="007F1F9F"/>
    <w:p w14:paraId="7B602E6A" w14:textId="77777777" w:rsidR="0060793A" w:rsidRPr="0032743F" w:rsidRDefault="0060793A" w:rsidP="007F1F9F"/>
    <w:p w14:paraId="33E18DFF" w14:textId="77777777" w:rsidR="0060793A" w:rsidRPr="0032743F" w:rsidRDefault="0060793A" w:rsidP="007F1F9F"/>
    <w:p w14:paraId="6F114248" w14:textId="77777777" w:rsidR="0060793A" w:rsidRPr="0032743F" w:rsidRDefault="0060793A" w:rsidP="007F1F9F"/>
    <w:p w14:paraId="0428AB69" w14:textId="77777777" w:rsidR="0060793A" w:rsidRPr="0032743F" w:rsidRDefault="0060793A" w:rsidP="007F1F9F"/>
    <w:p w14:paraId="27449A50" w14:textId="77777777" w:rsidR="00114AC4" w:rsidRPr="0032743F" w:rsidRDefault="00114AC4" w:rsidP="007F1F9F"/>
    <w:p w14:paraId="0DE0A743" w14:textId="77777777" w:rsidR="0063739B" w:rsidRPr="0032743F" w:rsidRDefault="0063739B" w:rsidP="007F1F9F"/>
    <w:p w14:paraId="7E7D71A7" w14:textId="77777777" w:rsidR="0063739B" w:rsidRPr="0032743F" w:rsidRDefault="0063739B" w:rsidP="007F1F9F"/>
    <w:p w14:paraId="2D7E1C57" w14:textId="77777777" w:rsidR="0063739B" w:rsidRPr="0032743F" w:rsidRDefault="0063739B" w:rsidP="007F1F9F"/>
    <w:p w14:paraId="5A11F512" w14:textId="77777777" w:rsidR="0063739B" w:rsidRPr="0032743F" w:rsidRDefault="0063739B" w:rsidP="007F1F9F"/>
    <w:p w14:paraId="7DF3879B" w14:textId="77777777" w:rsidR="0063739B" w:rsidRPr="0032743F" w:rsidRDefault="0063739B" w:rsidP="007F1F9F"/>
    <w:p w14:paraId="02A63DDF" w14:textId="77777777" w:rsidR="0063739B" w:rsidRPr="0032743F" w:rsidRDefault="0063739B" w:rsidP="007F1F9F"/>
    <w:p w14:paraId="3EA05187" w14:textId="77777777" w:rsidR="0063739B" w:rsidRPr="0032743F" w:rsidRDefault="0063739B" w:rsidP="007F1F9F"/>
    <w:p w14:paraId="276486C2" w14:textId="77777777" w:rsidR="0063739B" w:rsidRPr="0032743F" w:rsidRDefault="0063739B" w:rsidP="007F1F9F"/>
    <w:p w14:paraId="56927B5F" w14:textId="77777777" w:rsidR="00114AC4" w:rsidRPr="0032743F" w:rsidRDefault="00114AC4" w:rsidP="007F1F9F"/>
    <w:p w14:paraId="4C93BC82" w14:textId="77777777" w:rsidR="0060793A" w:rsidRPr="0032743F" w:rsidRDefault="0060793A" w:rsidP="007F1F9F"/>
    <w:p w14:paraId="5AB3AEA0" w14:textId="77777777" w:rsidR="004004A8" w:rsidRDefault="004004A8" w:rsidP="007F1F9F"/>
    <w:p w14:paraId="3A3F2371" w14:textId="77777777" w:rsidR="00A62026" w:rsidRPr="0032743F" w:rsidRDefault="00A62026" w:rsidP="007F1F9F"/>
    <w:p w14:paraId="233F6E6F" w14:textId="77777777" w:rsidR="004004A8" w:rsidRPr="0032743F" w:rsidRDefault="004004A8" w:rsidP="007F1F9F"/>
    <w:p w14:paraId="537C5DA2" w14:textId="77777777" w:rsidR="004004A8" w:rsidRPr="0032743F" w:rsidRDefault="004004A8" w:rsidP="007F1F9F"/>
    <w:p w14:paraId="6520EA5D" w14:textId="77777777" w:rsidR="004004A8" w:rsidRPr="0032743F" w:rsidRDefault="004004A8" w:rsidP="007F1F9F"/>
    <w:p w14:paraId="3ACBDBCF" w14:textId="77777777" w:rsidR="004004A8" w:rsidRPr="0032743F" w:rsidRDefault="004004A8" w:rsidP="007F1F9F"/>
    <w:p w14:paraId="39BC6EDD" w14:textId="77777777" w:rsidR="004004A8" w:rsidRDefault="004004A8" w:rsidP="007F1F9F"/>
    <w:p w14:paraId="0CF5E5E3" w14:textId="77777777" w:rsidR="00206B1E" w:rsidRDefault="00206B1E" w:rsidP="007F1F9F"/>
    <w:p w14:paraId="5080E186" w14:textId="77777777" w:rsidR="00206B1E" w:rsidRDefault="00206B1E" w:rsidP="007F1F9F"/>
    <w:p w14:paraId="7B58A406" w14:textId="77777777" w:rsidR="00206B1E" w:rsidRDefault="00206B1E" w:rsidP="007F1F9F"/>
    <w:p w14:paraId="12996BED" w14:textId="77777777" w:rsidR="00206B1E" w:rsidRDefault="00206B1E" w:rsidP="007F1F9F"/>
    <w:p w14:paraId="22CE0C63" w14:textId="77777777" w:rsidR="00206B1E" w:rsidRDefault="00206B1E" w:rsidP="007F1F9F"/>
    <w:p w14:paraId="55BDE8A9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71938C29" w14:textId="5BE90F1C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474E8E5" w14:textId="3BC0A788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54177786" w14:textId="22481E45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35143D2" w14:textId="6AE9BD56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FA39797" w14:textId="4C9CAD52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1FB86EC" w14:textId="154C519E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6973EA5E" w14:textId="60A25669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1EF301CD" w14:textId="19D66BFC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6B98CD4B" w14:textId="64F01B27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0089C72" w14:textId="62F9C167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4566B853" w14:textId="42104965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10BA2C1C" w14:textId="786D640C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513AED7C" w14:textId="0E7F2644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5CB59A8B" w14:textId="75C2E1FD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3DF6A0EF" w14:textId="3EF34626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3988D3E1" w14:textId="738D1C9A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51353D86" w14:textId="1BA5BA1C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02860EE8" w14:textId="4C3E58DC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6BF689DC" w14:textId="5202838E" w:rsidR="00206B1E" w:rsidRPr="004C0958" w:rsidRDefault="001C7A6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E1605A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6C13A3E0" w14:textId="77777777" w:rsidR="00A450A2" w:rsidRDefault="004004A8" w:rsidP="007F1F9F">
      <w:r w:rsidRPr="0032743F">
        <w:fldChar w:fldCharType="end"/>
      </w:r>
    </w:p>
    <w:p w14:paraId="4882A8F5" w14:textId="77777777" w:rsidR="00A450A2" w:rsidRDefault="00A450A2" w:rsidP="007F1F9F"/>
    <w:p w14:paraId="57989E16" w14:textId="77777777" w:rsidR="00A450A2" w:rsidRDefault="00A450A2" w:rsidP="007F1F9F"/>
    <w:p w14:paraId="14F59F17" w14:textId="77777777" w:rsidR="00A62026" w:rsidRDefault="00A62026" w:rsidP="007F1F9F"/>
    <w:p w14:paraId="2DE4FAD1" w14:textId="77777777" w:rsidR="00A62026" w:rsidRDefault="00A62026" w:rsidP="007F1F9F"/>
    <w:p w14:paraId="4476E603" w14:textId="77777777" w:rsidR="00A62026" w:rsidRDefault="00A62026" w:rsidP="007F1F9F"/>
    <w:p w14:paraId="2062E2E0" w14:textId="77777777" w:rsidR="00A62026" w:rsidRDefault="00A62026" w:rsidP="007F1F9F"/>
    <w:p w14:paraId="0CA6606D" w14:textId="77777777" w:rsidR="00A62026" w:rsidRDefault="00A62026" w:rsidP="007F1F9F"/>
    <w:p w14:paraId="65CE0026" w14:textId="77777777" w:rsidR="00206B1E" w:rsidRDefault="00206B1E" w:rsidP="007F1F9F"/>
    <w:p w14:paraId="2AE8A7BE" w14:textId="77777777" w:rsidR="00206B1E" w:rsidRDefault="00206B1E" w:rsidP="007F1F9F"/>
    <w:p w14:paraId="3A77FA1E" w14:textId="77777777" w:rsidR="00206B1E" w:rsidRDefault="00206B1E" w:rsidP="007F1F9F"/>
    <w:p w14:paraId="27C31F6D" w14:textId="77777777" w:rsidR="00206B1E" w:rsidRDefault="00206B1E" w:rsidP="007F1F9F"/>
    <w:p w14:paraId="34640286" w14:textId="3FFEAAA8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8F50F5">
        <w:rPr>
          <w:b/>
        </w:rPr>
        <w:t>28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7BC191D0" w14:textId="77777777" w:rsidR="004004A8" w:rsidRPr="0032743F" w:rsidRDefault="004004A8" w:rsidP="007F1F9F">
      <w:pPr>
        <w:rPr>
          <w:b/>
        </w:rPr>
      </w:pPr>
    </w:p>
    <w:p w14:paraId="4C03CF2C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492FB981" w14:textId="77777777" w:rsidR="00AB135C" w:rsidRDefault="00AB135C" w:rsidP="00F9542C"/>
    <w:p w14:paraId="46EC60A1" w14:textId="77777777" w:rsidR="004004A8" w:rsidRPr="00F9542C" w:rsidRDefault="004004A8" w:rsidP="00F9542C">
      <w:r w:rsidRPr="00F9542C">
        <w:t>Specjalistyczny Szpital Wojewódzki w Ciechanowie</w:t>
      </w:r>
    </w:p>
    <w:p w14:paraId="7543E75D" w14:textId="77777777" w:rsidR="004004A8" w:rsidRPr="00F9542C" w:rsidRDefault="004004A8" w:rsidP="00F9542C">
      <w:r w:rsidRPr="00F9542C">
        <w:t xml:space="preserve">ul. Powstańców Wielkopolskich 2, </w:t>
      </w:r>
    </w:p>
    <w:p w14:paraId="490FC3AF" w14:textId="77777777" w:rsidR="004004A8" w:rsidRPr="00F9542C" w:rsidRDefault="004004A8" w:rsidP="00F9542C">
      <w:r w:rsidRPr="00F9542C">
        <w:t>06-400 Ciechanów</w:t>
      </w:r>
    </w:p>
    <w:p w14:paraId="7CD2F5CD" w14:textId="77777777" w:rsidR="004004A8" w:rsidRPr="00F9542C" w:rsidRDefault="004004A8" w:rsidP="00F9542C">
      <w:r w:rsidRPr="00F9542C">
        <w:t>Sekretariat    - tel. 23 / 672 31 27,  fax  672 27 64</w:t>
      </w:r>
    </w:p>
    <w:p w14:paraId="442CA286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7F63BBA1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296E4A" w:rsidRPr="00CA0F95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3021FE3C" w14:textId="77777777" w:rsidR="00E951EC" w:rsidRDefault="00E951EC" w:rsidP="007F1F9F"/>
    <w:p w14:paraId="23230942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1226EB11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A14A697" w14:textId="77777777" w:rsidR="00A62026" w:rsidRDefault="00A450A2" w:rsidP="001E5797">
      <w:pPr>
        <w:numPr>
          <w:ilvl w:val="0"/>
          <w:numId w:val="30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547F0A3" w14:textId="77777777" w:rsidR="006631F8" w:rsidRPr="006631F8" w:rsidRDefault="006631F8" w:rsidP="001E5797">
      <w:pPr>
        <w:numPr>
          <w:ilvl w:val="0"/>
          <w:numId w:val="30"/>
        </w:numPr>
        <w:ind w:left="284" w:hanging="284"/>
      </w:pPr>
      <w:r w:rsidRPr="006631F8">
        <w:t>Wykonawca może zwrócić się do zamawiającego z wnioskiem o wyjaśnienie treści SWZ:</w:t>
      </w:r>
    </w:p>
    <w:p w14:paraId="33E74168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49C5025B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25F83327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3DCF2DB1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5018C6ED" w14:textId="77777777" w:rsidR="00AB135C" w:rsidRPr="001F332E" w:rsidRDefault="001F332E" w:rsidP="001E5797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12659A06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5ED29E9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511BBCFC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302DE21F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6B48792E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76448D69" w14:textId="004B91B7" w:rsidR="0063561C" w:rsidRDefault="00F85DD3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85DD3">
        <w:t xml:space="preserve">Do udziału w postępowaniu zostanie dopuszczony </w:t>
      </w:r>
      <w:r w:rsidRPr="002054B5">
        <w:rPr>
          <w:b/>
          <w:bCs/>
          <w:u w:val="single"/>
        </w:rPr>
        <w:t>wykonawca</w:t>
      </w:r>
      <w:r w:rsidR="002054B5" w:rsidRPr="002054B5">
        <w:rPr>
          <w:b/>
          <w:bCs/>
          <w:u w:val="single"/>
        </w:rPr>
        <w:t xml:space="preserve"> spełniający następujące warunki</w:t>
      </w:r>
      <w:r w:rsidR="0063561C">
        <w:t>:</w:t>
      </w:r>
      <w:r w:rsidRPr="00F85DD3">
        <w:t xml:space="preserve"> </w:t>
      </w:r>
    </w:p>
    <w:p w14:paraId="2240E0E8" w14:textId="40B87D6D" w:rsidR="0063561C" w:rsidRDefault="0063561C" w:rsidP="00A36F4F">
      <w:pPr>
        <w:pStyle w:val="Akapitzlist"/>
        <w:numPr>
          <w:ilvl w:val="0"/>
          <w:numId w:val="32"/>
        </w:numPr>
        <w:tabs>
          <w:tab w:val="left" w:pos="284"/>
        </w:tabs>
        <w:ind w:hanging="436"/>
        <w:rPr>
          <w:sz w:val="18"/>
        </w:rPr>
      </w:pPr>
      <w:r w:rsidRPr="0063561C">
        <w:rPr>
          <w:sz w:val="18"/>
        </w:rPr>
        <w:t>jest ubezpieczony od odpowiedzialności cywilnej w zakresie prowadzonej działalności związanej z przedmiotem zamówienia</w:t>
      </w:r>
      <w:r w:rsidR="003D080D">
        <w:rPr>
          <w:sz w:val="18"/>
        </w:rPr>
        <w:t xml:space="preserve">, z sumą </w:t>
      </w:r>
      <w:r w:rsidRPr="0063561C">
        <w:rPr>
          <w:sz w:val="18"/>
        </w:rPr>
        <w:t>gwarancyjn</w:t>
      </w:r>
      <w:r w:rsidR="003D080D">
        <w:rPr>
          <w:sz w:val="18"/>
        </w:rPr>
        <w:t>ą</w:t>
      </w:r>
      <w:r w:rsidRPr="0063561C">
        <w:rPr>
          <w:sz w:val="18"/>
        </w:rPr>
        <w:t xml:space="preserve"> tego ubezpieczenia</w:t>
      </w:r>
      <w:r w:rsidR="003D080D">
        <w:rPr>
          <w:sz w:val="18"/>
        </w:rPr>
        <w:t xml:space="preserve"> nie mniejszą niż </w:t>
      </w:r>
      <w:r w:rsidR="00A92D2F">
        <w:rPr>
          <w:sz w:val="18"/>
        </w:rPr>
        <w:t>1 000</w:t>
      </w:r>
      <w:r w:rsidR="00F62249">
        <w:rPr>
          <w:sz w:val="18"/>
        </w:rPr>
        <w:t> 000,00</w:t>
      </w:r>
      <w:r w:rsidR="003D080D">
        <w:rPr>
          <w:sz w:val="18"/>
        </w:rPr>
        <w:t xml:space="preserve"> </w:t>
      </w:r>
      <w:r w:rsidR="00F62249">
        <w:rPr>
          <w:sz w:val="18"/>
        </w:rPr>
        <w:t>zł</w:t>
      </w:r>
      <w:r w:rsidR="003D080D">
        <w:rPr>
          <w:sz w:val="18"/>
        </w:rPr>
        <w:t>.</w:t>
      </w:r>
    </w:p>
    <w:p w14:paraId="62679602" w14:textId="77777777" w:rsidR="00F62249" w:rsidRPr="00F62249" w:rsidRDefault="00F62249" w:rsidP="00A36F4F">
      <w:pPr>
        <w:pStyle w:val="Akapitzlist"/>
        <w:numPr>
          <w:ilvl w:val="0"/>
          <w:numId w:val="37"/>
        </w:numPr>
        <w:ind w:left="709" w:hanging="425"/>
        <w:rPr>
          <w:sz w:val="18"/>
        </w:rPr>
      </w:pPr>
      <w:r w:rsidRPr="00F62249">
        <w:rPr>
          <w:sz w:val="18"/>
        </w:rPr>
        <w:t>w okresie ostatnich 3 lat przed upływem terminu składania ofert, a jeżeli okres prowadzenia działalności jest krótszy – w tym okresie, wykonał  minimum jedną usługę w zakresie zbliżonym do przedmiotu zamówienia objętego niniejszym postępowaniem, trwającą w sposób ciągły min. 6 miesięcy, a wartość tego zamówienia była  wyższa od kwoty 10 000,00 PLN brutto, w przeliczeniu na 1 miesiąc.</w:t>
      </w:r>
    </w:p>
    <w:p w14:paraId="2AE5E981" w14:textId="3F6E194A" w:rsidR="003D080D" w:rsidRPr="002054B5" w:rsidRDefault="00B52924" w:rsidP="00B52924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5,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7DCD0259" w14:textId="1CD9AB95" w:rsidR="00B52924" w:rsidRDefault="00B52924" w:rsidP="00A36F4F">
      <w:pPr>
        <w:pStyle w:val="Akapitzlist"/>
        <w:numPr>
          <w:ilvl w:val="0"/>
          <w:numId w:val="33"/>
        </w:numPr>
        <w:tabs>
          <w:tab w:val="clear" w:pos="1440"/>
          <w:tab w:val="left" w:pos="284"/>
          <w:tab w:val="num" w:pos="709"/>
        </w:tabs>
        <w:ind w:left="709" w:hanging="425"/>
        <w:rPr>
          <w:sz w:val="18"/>
        </w:rPr>
      </w:pPr>
      <w:r w:rsidRPr="00B52924">
        <w:rPr>
          <w:sz w:val="18"/>
        </w:rPr>
        <w:t>dokumentów potwierdzających, że wykonawca jest ubezpieczony od odpowiedzialności cywilnej w zakresie prowadzonej działalności związanej z przedmiotem zamówienia ze wskazaniem sumy gwarancyjnej tego ubezpieczenia</w:t>
      </w:r>
      <w:r>
        <w:rPr>
          <w:sz w:val="18"/>
        </w:rPr>
        <w:t>.</w:t>
      </w:r>
    </w:p>
    <w:p w14:paraId="65983DD5" w14:textId="4CB4A6A8" w:rsidR="00B52924" w:rsidRPr="00B52924" w:rsidRDefault="00B52924" w:rsidP="00A36F4F">
      <w:pPr>
        <w:pStyle w:val="Akapitzlist"/>
        <w:numPr>
          <w:ilvl w:val="0"/>
          <w:numId w:val="33"/>
        </w:numPr>
        <w:tabs>
          <w:tab w:val="clear" w:pos="1440"/>
          <w:tab w:val="left" w:pos="284"/>
        </w:tabs>
        <w:ind w:left="709" w:hanging="425"/>
        <w:rPr>
          <w:sz w:val="18"/>
        </w:rPr>
      </w:pPr>
      <w:r w:rsidRPr="00B52924">
        <w:rPr>
          <w:sz w:val="18"/>
        </w:rPr>
        <w:t>wykazu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</w:r>
      <w:r w:rsidR="007C1686">
        <w:rPr>
          <w:sz w:val="18"/>
        </w:rPr>
        <w:t xml:space="preserve"> (załącznik nr 4 do SWZ)</w:t>
      </w:r>
    </w:p>
    <w:p w14:paraId="243EA70D" w14:textId="62B9F13A" w:rsidR="002054B5" w:rsidRDefault="002054B5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t>Wykonawca złoży wraz z ofertą oświadczenie o spełnieniu warunków udziału w postępowaniu, sporządzonym wg. wzoru załącznika 1a do SWZ.</w:t>
      </w:r>
    </w:p>
    <w:p w14:paraId="126818F6" w14:textId="16266A68" w:rsidR="002054B5" w:rsidRDefault="00F33DF0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lastRenderedPageBreak/>
        <w:t xml:space="preserve">Zamawiający wezwie wykonawcę którego oferta zostanie najwyżej oceniona (zgodnie z ustalonymi w SWZ kryteriami oceny ofert) do </w:t>
      </w:r>
      <w:r w:rsidR="003D4443">
        <w:t xml:space="preserve"> złożenia </w:t>
      </w:r>
      <w:r>
        <w:t xml:space="preserve">w wyznaczonym terminie, nie krótszym niż 5 dni od dnia wezwania </w:t>
      </w:r>
      <w:r w:rsidR="003D4443">
        <w:t xml:space="preserve">podmiotowych środków dowodowych, o których mowa w pkt. 5, </w:t>
      </w:r>
      <w:r>
        <w:t>aktualnych na dzień składania.</w:t>
      </w:r>
    </w:p>
    <w:p w14:paraId="6616BEDD" w14:textId="7DB502F0" w:rsidR="00A90F1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1A512BC" w14:textId="6BFB63F6" w:rsidR="00A90F11" w:rsidRPr="007A6BD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>
        <w:t>Wniesienie wadium w tym postępowaniu nie jest przewidziane.</w:t>
      </w:r>
    </w:p>
    <w:p w14:paraId="04CC5FBC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F8173EF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9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9"/>
    </w:p>
    <w:p w14:paraId="144959FD" w14:textId="2350D184" w:rsidR="006C06D8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6E828499" w14:textId="77777777" w:rsidR="00C2267C" w:rsidRPr="00F9542C" w:rsidRDefault="00C2267C" w:rsidP="007A6BD1">
      <w:pPr>
        <w:ind w:firstLine="227"/>
      </w:pPr>
    </w:p>
    <w:p w14:paraId="315443D9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5E19178B" w14:textId="77777777" w:rsidR="009B5E1E" w:rsidRPr="00DE4999" w:rsidRDefault="009B5E1E" w:rsidP="00A36F4F">
      <w:pPr>
        <w:numPr>
          <w:ilvl w:val="0"/>
          <w:numId w:val="36"/>
        </w:numPr>
        <w:tabs>
          <w:tab w:val="center" w:pos="426"/>
        </w:tabs>
        <w:rPr>
          <w:color w:val="000000"/>
        </w:rPr>
      </w:pPr>
      <w:bookmarkStart w:id="14" w:name="_Hlk18573952"/>
      <w:bookmarkStart w:id="15" w:name="OLE_LINK3"/>
      <w:bookmarkStart w:id="16" w:name="OLE_LINK4"/>
      <w:r w:rsidRPr="00DE4999">
        <w:t>Przedmiotem zamówienia  jest wykonanie usługi obejmującej:</w:t>
      </w:r>
    </w:p>
    <w:p w14:paraId="03A92510" w14:textId="60E7B25B" w:rsidR="009B5E1E" w:rsidRPr="00DE4999" w:rsidRDefault="009B5E1E" w:rsidP="00A36F4F">
      <w:pPr>
        <w:pStyle w:val="Akapitzlist"/>
        <w:numPr>
          <w:ilvl w:val="0"/>
          <w:numId w:val="38"/>
        </w:numPr>
        <w:tabs>
          <w:tab w:val="center" w:pos="426"/>
          <w:tab w:val="left" w:pos="851"/>
        </w:tabs>
        <w:rPr>
          <w:color w:val="000000"/>
          <w:sz w:val="18"/>
        </w:rPr>
      </w:pPr>
      <w:r w:rsidRPr="00DE4999">
        <w:rPr>
          <w:sz w:val="18"/>
        </w:rPr>
        <w:t xml:space="preserve">utrzymanie czystości terenów zewnętrznych nieruchomości Specjalistycznego Szpitala Wojewódzkiego w Ciechanowie. Szczegółowy opis usługi został określony w załączniku nr </w:t>
      </w:r>
      <w:r>
        <w:rPr>
          <w:sz w:val="18"/>
        </w:rPr>
        <w:t xml:space="preserve">1a </w:t>
      </w:r>
      <w:r w:rsidRPr="00DE4999">
        <w:rPr>
          <w:sz w:val="18"/>
        </w:rPr>
        <w:t xml:space="preserve">do </w:t>
      </w:r>
      <w:proofErr w:type="spellStart"/>
      <w:r w:rsidRPr="00DE4999">
        <w:rPr>
          <w:sz w:val="18"/>
        </w:rPr>
        <w:t>siwz</w:t>
      </w:r>
      <w:proofErr w:type="spellEnd"/>
      <w:r w:rsidRPr="00DE4999">
        <w:rPr>
          <w:sz w:val="18"/>
        </w:rPr>
        <w:t xml:space="preserve">. </w:t>
      </w:r>
    </w:p>
    <w:p w14:paraId="0AFF8A11" w14:textId="385CD6DF" w:rsidR="009B5E1E" w:rsidRDefault="009B5E1E" w:rsidP="00A36F4F">
      <w:pPr>
        <w:pStyle w:val="Akapitzlist"/>
        <w:numPr>
          <w:ilvl w:val="0"/>
          <w:numId w:val="38"/>
        </w:numPr>
        <w:tabs>
          <w:tab w:val="center" w:pos="426"/>
        </w:tabs>
        <w:rPr>
          <w:color w:val="000000"/>
          <w:sz w:val="18"/>
        </w:rPr>
      </w:pPr>
      <w:r w:rsidRPr="00DE4999">
        <w:rPr>
          <w:color w:val="000000"/>
          <w:sz w:val="18"/>
        </w:rPr>
        <w:t xml:space="preserve">inne zobowiązania wykonawcy określone przez zamawiającego w treści </w:t>
      </w:r>
      <w:proofErr w:type="spellStart"/>
      <w:r w:rsidRPr="00DE4999">
        <w:rPr>
          <w:color w:val="000000"/>
          <w:sz w:val="18"/>
        </w:rPr>
        <w:t>siwz</w:t>
      </w:r>
      <w:proofErr w:type="spellEnd"/>
      <w:r w:rsidRPr="00DE4999">
        <w:rPr>
          <w:color w:val="000000"/>
          <w:sz w:val="18"/>
        </w:rPr>
        <w:t>, w szczególności w projekcie umowy.</w:t>
      </w:r>
    </w:p>
    <w:p w14:paraId="5CABF18A" w14:textId="77777777" w:rsidR="00DF0C56" w:rsidRDefault="00DF0C56" w:rsidP="00DF0C56">
      <w:pPr>
        <w:pStyle w:val="Akapitzlist"/>
        <w:tabs>
          <w:tab w:val="center" w:pos="426"/>
        </w:tabs>
        <w:ind w:left="786"/>
        <w:rPr>
          <w:color w:val="00000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3489"/>
      </w:tblGrid>
      <w:tr w:rsidR="00DF0C56" w:rsidRPr="00DF0C56" w14:paraId="2B50ED46" w14:textId="77777777" w:rsidTr="008415D6">
        <w:trPr>
          <w:jc w:val="center"/>
        </w:trPr>
        <w:tc>
          <w:tcPr>
            <w:tcW w:w="2027" w:type="dxa"/>
            <w:shd w:val="clear" w:color="auto" w:fill="F2F2F2"/>
            <w:vAlign w:val="center"/>
          </w:tcPr>
          <w:p w14:paraId="6CAED04D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Kod CPV</w:t>
            </w:r>
          </w:p>
        </w:tc>
        <w:tc>
          <w:tcPr>
            <w:tcW w:w="3489" w:type="dxa"/>
            <w:shd w:val="clear" w:color="auto" w:fill="F2F2F2"/>
            <w:vAlign w:val="center"/>
          </w:tcPr>
          <w:p w14:paraId="097A13A9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Opis</w:t>
            </w:r>
          </w:p>
        </w:tc>
      </w:tr>
      <w:tr w:rsidR="00DF0C56" w:rsidRPr="00DF0C56" w14:paraId="51029755" w14:textId="77777777" w:rsidTr="008415D6">
        <w:trPr>
          <w:cantSplit/>
          <w:jc w:val="center"/>
        </w:trPr>
        <w:tc>
          <w:tcPr>
            <w:tcW w:w="2027" w:type="dxa"/>
          </w:tcPr>
          <w:p w14:paraId="5AAB56B8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90500000-2</w:t>
            </w:r>
          </w:p>
        </w:tc>
        <w:tc>
          <w:tcPr>
            <w:tcW w:w="3489" w:type="dxa"/>
          </w:tcPr>
          <w:p w14:paraId="7A2AA4D6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Usługi związane z odpadami</w:t>
            </w:r>
          </w:p>
        </w:tc>
      </w:tr>
      <w:tr w:rsidR="00DF0C56" w:rsidRPr="00DF0C56" w14:paraId="183471F1" w14:textId="77777777" w:rsidTr="008415D6">
        <w:trPr>
          <w:cantSplit/>
          <w:jc w:val="center"/>
        </w:trPr>
        <w:tc>
          <w:tcPr>
            <w:tcW w:w="2027" w:type="dxa"/>
          </w:tcPr>
          <w:p w14:paraId="6B747FCD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90511000-2</w:t>
            </w:r>
          </w:p>
        </w:tc>
        <w:tc>
          <w:tcPr>
            <w:tcW w:w="3489" w:type="dxa"/>
          </w:tcPr>
          <w:p w14:paraId="6F57D933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Usługi wywozu odpadów</w:t>
            </w:r>
          </w:p>
        </w:tc>
      </w:tr>
      <w:tr w:rsidR="00DF0C56" w:rsidRPr="00DF0C56" w14:paraId="7EB4890D" w14:textId="77777777" w:rsidTr="008415D6">
        <w:trPr>
          <w:cantSplit/>
          <w:jc w:val="center"/>
        </w:trPr>
        <w:tc>
          <w:tcPr>
            <w:tcW w:w="2027" w:type="dxa"/>
          </w:tcPr>
          <w:p w14:paraId="2F03DA22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90512000-9</w:t>
            </w:r>
          </w:p>
        </w:tc>
        <w:tc>
          <w:tcPr>
            <w:tcW w:w="3489" w:type="dxa"/>
          </w:tcPr>
          <w:p w14:paraId="41D40AF1" w14:textId="77777777" w:rsidR="00DF0C56" w:rsidRPr="00DF0C56" w:rsidRDefault="00DF0C56" w:rsidP="00DF0C56">
            <w:pPr>
              <w:tabs>
                <w:tab w:val="left" w:pos="360"/>
                <w:tab w:val="left" w:pos="426"/>
              </w:tabs>
              <w:suppressAutoHyphens/>
              <w:ind w:left="567" w:right="0"/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</w:pPr>
            <w:r w:rsidRPr="00DF0C56">
              <w:rPr>
                <w:rFonts w:ascii="Calibri" w:hAnsi="Calibri" w:cs="Cambria"/>
                <w:b/>
                <w:bCs/>
                <w:sz w:val="20"/>
                <w:szCs w:val="20"/>
                <w:lang w:eastAsia="ar-SA"/>
              </w:rPr>
              <w:t>Usługi transportu odpadów</w:t>
            </w:r>
          </w:p>
        </w:tc>
      </w:tr>
    </w:tbl>
    <w:p w14:paraId="58ED3BE1" w14:textId="0E127E12" w:rsidR="00DF0C56" w:rsidRDefault="00DF0C56" w:rsidP="00DF0C56">
      <w:pPr>
        <w:pStyle w:val="Akapitzlist"/>
        <w:tabs>
          <w:tab w:val="center" w:pos="426"/>
        </w:tabs>
        <w:ind w:left="786"/>
        <w:rPr>
          <w:color w:val="000000"/>
          <w:sz w:val="18"/>
        </w:rPr>
      </w:pPr>
    </w:p>
    <w:p w14:paraId="767B2EA2" w14:textId="77777777" w:rsidR="00DF0C56" w:rsidRPr="00DE4999" w:rsidRDefault="00DF0C56" w:rsidP="00DF0C56">
      <w:pPr>
        <w:pStyle w:val="Akapitzlist"/>
        <w:tabs>
          <w:tab w:val="center" w:pos="426"/>
        </w:tabs>
        <w:ind w:left="786"/>
        <w:rPr>
          <w:color w:val="000000"/>
          <w:sz w:val="18"/>
        </w:rPr>
      </w:pPr>
    </w:p>
    <w:bookmarkEnd w:id="14"/>
    <w:bookmarkEnd w:id="15"/>
    <w:bookmarkEnd w:id="16"/>
    <w:p w14:paraId="7B0D3242" w14:textId="77777777" w:rsidR="007A6BD1" w:rsidRPr="00F85DD3" w:rsidRDefault="007A6BD1" w:rsidP="00A36F4F">
      <w:pPr>
        <w:pStyle w:val="Akapitzlist"/>
        <w:numPr>
          <w:ilvl w:val="0"/>
          <w:numId w:val="39"/>
        </w:numPr>
        <w:tabs>
          <w:tab w:val="clear" w:pos="786"/>
        </w:tabs>
        <w:ind w:left="284" w:hanging="284"/>
        <w:rPr>
          <w:sz w:val="18"/>
        </w:rPr>
      </w:pPr>
      <w:r w:rsidRPr="00F85DD3">
        <w:rPr>
          <w:sz w:val="18"/>
        </w:rPr>
        <w:t xml:space="preserve">Zamawiający </w:t>
      </w:r>
      <w:r w:rsidR="008F722D" w:rsidRPr="00F85DD3">
        <w:rPr>
          <w:sz w:val="18"/>
        </w:rPr>
        <w:t xml:space="preserve">nie </w:t>
      </w:r>
      <w:r w:rsidRPr="00F85DD3">
        <w:rPr>
          <w:sz w:val="18"/>
        </w:rPr>
        <w:t>dopuszcza składanie ofert częściowych</w:t>
      </w:r>
      <w:r w:rsidR="008F722D" w:rsidRPr="00F85DD3">
        <w:rPr>
          <w:sz w:val="18"/>
        </w:rPr>
        <w:t>.</w:t>
      </w:r>
    </w:p>
    <w:p w14:paraId="444DF920" w14:textId="77777777" w:rsidR="007A6BD1" w:rsidRPr="00F85DD3" w:rsidRDefault="007A6BD1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F85DD3">
        <w:rPr>
          <w:sz w:val="18"/>
        </w:rPr>
        <w:t>Zamawiający nie dopuszcza składania ofert wariantowych.</w:t>
      </w:r>
    </w:p>
    <w:p w14:paraId="7E5B10DF" w14:textId="646B82DA" w:rsidR="007A6BD1" w:rsidRDefault="007A6BD1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bookmarkStart w:id="17" w:name="_Hlk50013574"/>
      <w:r w:rsidRPr="00F85DD3">
        <w:rPr>
          <w:sz w:val="18"/>
        </w:rPr>
        <w:t xml:space="preserve">Zamawiający nie przewiduje możliwości udzielenie zamówień, o których mowa w art. </w:t>
      </w:r>
      <w:r w:rsidR="00094A8A" w:rsidRPr="00F85DD3">
        <w:rPr>
          <w:sz w:val="18"/>
        </w:rPr>
        <w:t>214</w:t>
      </w:r>
      <w:r w:rsidRPr="00F85DD3">
        <w:rPr>
          <w:sz w:val="18"/>
        </w:rPr>
        <w:t xml:space="preserve"> ust. 1 pkt  </w:t>
      </w:r>
      <w:r w:rsidR="00094A8A" w:rsidRPr="00F85DD3">
        <w:rPr>
          <w:sz w:val="18"/>
        </w:rPr>
        <w:t>8)</w:t>
      </w:r>
      <w:r w:rsidRPr="00F85DD3">
        <w:rPr>
          <w:sz w:val="18"/>
        </w:rPr>
        <w:t xml:space="preserve"> </w:t>
      </w:r>
      <w:proofErr w:type="spellStart"/>
      <w:r w:rsidRPr="00F85DD3">
        <w:rPr>
          <w:sz w:val="18"/>
        </w:rPr>
        <w:t>Pzp</w:t>
      </w:r>
      <w:proofErr w:type="spellEnd"/>
      <w:r w:rsidRPr="00F85DD3">
        <w:rPr>
          <w:sz w:val="18"/>
        </w:rPr>
        <w:t>.</w:t>
      </w:r>
    </w:p>
    <w:p w14:paraId="15A90150" w14:textId="360AEFF5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5CA44F03" w14:textId="23F34384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0B87CBB3" w14:textId="2CBA82E4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74795B51" w14:textId="48C060C3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bookmarkStart w:id="18" w:name="_Toc45190908"/>
      <w:bookmarkEnd w:id="17"/>
      <w:r w:rsidRPr="00DE4999">
        <w:rPr>
          <w:bCs/>
          <w:sz w:val="18"/>
          <w:lang w:val="cs-CZ"/>
        </w:rPr>
        <w:t xml:space="preserve">Wszystkie czynności </w:t>
      </w:r>
      <w:r w:rsidR="00922DB9">
        <w:rPr>
          <w:bCs/>
          <w:sz w:val="18"/>
          <w:lang w:val="cs-CZ"/>
        </w:rPr>
        <w:t xml:space="preserve">niezbędne do realizacji zamówienia, </w:t>
      </w:r>
      <w:r w:rsidRPr="00DE4999">
        <w:rPr>
          <w:bCs/>
          <w:sz w:val="18"/>
          <w:lang w:val="cs-CZ"/>
        </w:rPr>
        <w:t>wykonywane</w:t>
      </w:r>
      <w:r w:rsidR="00922DB9">
        <w:rPr>
          <w:bCs/>
          <w:sz w:val="18"/>
          <w:lang w:val="cs-CZ"/>
        </w:rPr>
        <w:t xml:space="preserve"> bedą przez osoby</w:t>
      </w:r>
      <w:r w:rsidRPr="00DE4999">
        <w:rPr>
          <w:bCs/>
          <w:sz w:val="18"/>
          <w:lang w:val="cs-CZ"/>
        </w:rPr>
        <w:t>,  którymi będzie się posługiwał wykonawca lub jego podwykonawcy, polegają na wykonywaniu pracy w sposób określony w art. 22 §1 KP.</w:t>
      </w:r>
    </w:p>
    <w:p w14:paraId="6EB11AE0" w14:textId="1FEBC9C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W związku z powyższym, działając w oparciu o art. </w:t>
      </w:r>
      <w:r w:rsidR="00922DB9">
        <w:rPr>
          <w:bCs/>
          <w:sz w:val="18"/>
          <w:lang w:val="cs-CZ"/>
        </w:rPr>
        <w:t>95</w:t>
      </w:r>
      <w:r w:rsidRPr="00DE4999">
        <w:rPr>
          <w:bCs/>
          <w:sz w:val="18"/>
          <w:lang w:val="cs-CZ"/>
        </w:rPr>
        <w:t xml:space="preserve"> ust. </w:t>
      </w:r>
      <w:r w:rsidR="00922DB9">
        <w:rPr>
          <w:bCs/>
          <w:sz w:val="18"/>
          <w:lang w:val="cs-CZ"/>
        </w:rPr>
        <w:t>1</w:t>
      </w:r>
      <w:r w:rsidRPr="00DE4999">
        <w:rPr>
          <w:bCs/>
          <w:sz w:val="18"/>
          <w:lang w:val="cs-CZ"/>
        </w:rPr>
        <w:t xml:space="preserve"> ustawy PZP, zamawiający wymaga, aby czynności te wykonywały osoby zatrudnione przez wykonawcę lub jego podwykonawcę, na podstawie umowy o pracę.</w:t>
      </w:r>
    </w:p>
    <w:p w14:paraId="1B60E54F" w14:textId="7777777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Zamawiający wymaga aby:</w:t>
      </w:r>
    </w:p>
    <w:p w14:paraId="6F49CAC2" w14:textId="7A62855E" w:rsidR="00CF18A5" w:rsidRPr="0099641A" w:rsidRDefault="00CF18A5" w:rsidP="00A36F4F">
      <w:pPr>
        <w:pStyle w:val="Akapitzlist"/>
        <w:numPr>
          <w:ilvl w:val="0"/>
          <w:numId w:val="40"/>
        </w:numPr>
        <w:tabs>
          <w:tab w:val="left" w:pos="426"/>
        </w:tabs>
        <w:rPr>
          <w:bCs/>
          <w:sz w:val="18"/>
          <w:lang w:val="cs-CZ"/>
        </w:rPr>
      </w:pPr>
      <w:bookmarkStart w:id="19" w:name="_Hlk27659344"/>
      <w:r w:rsidRPr="0099641A">
        <w:rPr>
          <w:bCs/>
          <w:sz w:val="18"/>
          <w:lang w:val="cs-CZ"/>
        </w:rPr>
        <w:t xml:space="preserve">Wykonawca, najpóźniej w dniu rozpoczęcia świadczenia usługi, przedstawił </w:t>
      </w:r>
      <w:r w:rsidR="0099641A">
        <w:rPr>
          <w:bCs/>
          <w:sz w:val="18"/>
          <w:lang w:val="cs-CZ"/>
        </w:rPr>
        <w:t>z</w:t>
      </w:r>
      <w:r w:rsidRPr="0099641A">
        <w:rPr>
          <w:bCs/>
          <w:sz w:val="18"/>
          <w:lang w:val="cs-CZ"/>
        </w:rPr>
        <w:t>amawiającemu imienny wykaz osób skierowanych do realizacji usługi, z określeniem przydzielonych im zadań.</w:t>
      </w:r>
    </w:p>
    <w:p w14:paraId="7CF4641E" w14:textId="77777777" w:rsidR="00CF18A5" w:rsidRPr="0099641A" w:rsidRDefault="00CF18A5" w:rsidP="00A36F4F">
      <w:pPr>
        <w:pStyle w:val="Akapitzlist"/>
        <w:numPr>
          <w:ilvl w:val="0"/>
          <w:numId w:val="40"/>
        </w:numPr>
        <w:tabs>
          <w:tab w:val="left" w:pos="426"/>
        </w:tabs>
        <w:rPr>
          <w:bCs/>
          <w:sz w:val="18"/>
          <w:lang w:val="cs-CZ"/>
        </w:rPr>
      </w:pPr>
      <w:r w:rsidRPr="0099641A">
        <w:rPr>
          <w:bCs/>
          <w:sz w:val="18"/>
          <w:lang w:val="cs-CZ"/>
        </w:rPr>
        <w:t>Informacje powyższe były aktualizowane na bieżąco tj. za każdym razem, gdy nastąpi zmiana personalna lub organizacyjna w tym zakresie;</w:t>
      </w:r>
    </w:p>
    <w:bookmarkEnd w:id="19"/>
    <w:p w14:paraId="46B1C59D" w14:textId="7777777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Wymóg zatrudnienia na podstawie umowy o pracę nie dotyczy sytuacji, w której wykonawca lub podwykonawca osobiście wykonuje powyższe czynności (np. osoba fizyczna prowadząca działalność  gospodarczą, wspólnicy spółki cywilnej)</w:t>
      </w:r>
    </w:p>
    <w:p w14:paraId="2CF6F579" w14:textId="129AF0C8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Zamawiający dopuszcza wyłączenie innych czynności, niż określone w pkt </w:t>
      </w:r>
      <w:r w:rsidR="0099641A">
        <w:rPr>
          <w:bCs/>
          <w:sz w:val="18"/>
          <w:lang w:val="cs-CZ"/>
        </w:rPr>
        <w:t>9</w:t>
      </w:r>
      <w:r w:rsidRPr="00DE4999">
        <w:rPr>
          <w:bCs/>
          <w:sz w:val="18"/>
          <w:lang w:val="cs-CZ"/>
        </w:rPr>
        <w:t xml:space="preserve">,  z obowiązku określonego w pkt </w:t>
      </w:r>
      <w:r w:rsidR="0099641A">
        <w:rPr>
          <w:bCs/>
          <w:sz w:val="18"/>
          <w:lang w:val="cs-CZ"/>
        </w:rPr>
        <w:t>10</w:t>
      </w:r>
      <w:r w:rsidRPr="00DE4999">
        <w:rPr>
          <w:bCs/>
          <w:sz w:val="18"/>
          <w:lang w:val="cs-CZ"/>
        </w:rPr>
        <w:t xml:space="preserve">. Będzie to możliwe, na wniosek wykonawcy złożony w trybie przewidzianym dla instytucji wyjaśnień SWZ, o której mowa w cz. </w:t>
      </w:r>
      <w:r w:rsidR="0099641A">
        <w:rPr>
          <w:bCs/>
          <w:sz w:val="18"/>
          <w:lang w:val="cs-CZ"/>
        </w:rPr>
        <w:t>II</w:t>
      </w:r>
      <w:r w:rsidRPr="00DE4999">
        <w:rPr>
          <w:bCs/>
          <w:sz w:val="18"/>
          <w:lang w:val="cs-CZ"/>
        </w:rPr>
        <w:t xml:space="preserve"> SWZ. We wniosku tym wykonawca winien udowodnić zamawiającemu, że wykonywanie wskazanych czynności, w zakresie realizacji zamówienia, nie polega na wykonywaniu pracy w sposób określony w art. 22 §1 KP. </w:t>
      </w:r>
    </w:p>
    <w:p w14:paraId="50E569B5" w14:textId="77777777" w:rsidR="00CF18A5" w:rsidRDefault="00CF18A5" w:rsidP="007F1F9F">
      <w:pPr>
        <w:keepNext/>
        <w:ind w:left="0" w:right="0"/>
        <w:outlineLvl w:val="1"/>
        <w:rPr>
          <w:b/>
          <w:i/>
          <w:u w:val="single"/>
        </w:rPr>
      </w:pPr>
    </w:p>
    <w:p w14:paraId="06A32976" w14:textId="0B9BFCF9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  <w:r w:rsidR="00C311D4">
        <w:rPr>
          <w:b/>
          <w:i/>
          <w:u w:val="single"/>
        </w:rPr>
        <w:t xml:space="preserve"> </w:t>
      </w:r>
    </w:p>
    <w:p w14:paraId="6A5863BB" w14:textId="08373A62" w:rsidR="006802D3" w:rsidRDefault="00F62249" w:rsidP="00F62249">
      <w:pPr>
        <w:ind w:left="0"/>
        <w:rPr>
          <w:rFonts w:cs="Times New Roman"/>
        </w:rPr>
      </w:pPr>
      <w:r>
        <w:rPr>
          <w:b/>
          <w:bCs/>
        </w:rPr>
        <w:t>W okresie 12 miesięcy od daty zawarcia umowy</w:t>
      </w:r>
      <w:r w:rsidR="00C311D4" w:rsidRPr="006802D3">
        <w:rPr>
          <w:b/>
          <w:bCs/>
        </w:rPr>
        <w:t>.</w:t>
      </w:r>
      <w:r w:rsidR="00C311D4">
        <w:t xml:space="preserve"> </w:t>
      </w:r>
    </w:p>
    <w:p w14:paraId="38945DB6" w14:textId="6BB44E50" w:rsidR="005D61B1" w:rsidRDefault="005D61B1" w:rsidP="00F9542C"/>
    <w:p w14:paraId="467C058E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20"/>
    </w:p>
    <w:p w14:paraId="1EEDE8D6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80A21D3" w14:textId="77777777" w:rsidR="00DA0047" w:rsidRPr="00F9542C" w:rsidRDefault="00DA0047" w:rsidP="00F9542C"/>
    <w:p w14:paraId="27C06B7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1" w:name="_Toc45190910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1"/>
    </w:p>
    <w:p w14:paraId="1BE705C7" w14:textId="77777777" w:rsidR="005D61B1" w:rsidRPr="00F9542C" w:rsidRDefault="005D61B1" w:rsidP="00F9542C"/>
    <w:p w14:paraId="08D56575" w14:textId="77777777" w:rsidR="007C3F6F" w:rsidRPr="007C3F6F" w:rsidRDefault="007C3F6F" w:rsidP="001E5797">
      <w:pPr>
        <w:numPr>
          <w:ilvl w:val="0"/>
          <w:numId w:val="11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DA1FBE3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lastRenderedPageBreak/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A49311F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74EE3D43" w14:textId="77777777" w:rsidR="00212FD4" w:rsidRPr="007C3F6F" w:rsidRDefault="00212FD4" w:rsidP="001E5797">
      <w:pPr>
        <w:numPr>
          <w:ilvl w:val="0"/>
          <w:numId w:val="11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2EB1000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75B32BC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 w:rsidR="00501D3F"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60B62B7D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bookmarkStart w:id="22" w:name="_Hlk67310375"/>
      <w:r w:rsidR="000C5D8B">
        <w:fldChar w:fldCharType="begin"/>
      </w:r>
      <w:r w:rsidR="000C5D8B">
        <w:instrText xml:space="preserve"> HYPERLINK "mailto:zp2@szpitalciechanow.com.pl" </w:instrText>
      </w:r>
      <w:r w:rsidR="000C5D8B">
        <w:fldChar w:fldCharType="separate"/>
      </w:r>
      <w:r w:rsidR="00843831" w:rsidRPr="00270469">
        <w:rPr>
          <w:rStyle w:val="Hipercze"/>
          <w:lang w:bidi="pl-PL"/>
        </w:rPr>
        <w:t>zp2@szpitalciechanow.com.pl</w:t>
      </w:r>
      <w:r w:rsidR="000C5D8B">
        <w:rPr>
          <w:rStyle w:val="Hipercze"/>
          <w:lang w:bidi="pl-PL"/>
        </w:rPr>
        <w:fldChar w:fldCharType="end"/>
      </w:r>
      <w:r w:rsidR="00C859CF">
        <w:rPr>
          <w:lang w:bidi="pl-PL"/>
        </w:rPr>
        <w:t xml:space="preserve"> </w:t>
      </w:r>
    </w:p>
    <w:bookmarkEnd w:id="22"/>
    <w:p w14:paraId="47AF4868" w14:textId="77777777" w:rsidR="00B5612E" w:rsidRPr="00F9542C" w:rsidRDefault="00B5612E" w:rsidP="00F9542C"/>
    <w:p w14:paraId="2A798A2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3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23"/>
    </w:p>
    <w:p w14:paraId="13B517B7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255B8765" w14:textId="77777777" w:rsidR="00B5612E" w:rsidRPr="00F9542C" w:rsidRDefault="00B5612E" w:rsidP="00F9542C"/>
    <w:p w14:paraId="43660535" w14:textId="77777777" w:rsidR="00DA0047" w:rsidRDefault="00B5612E" w:rsidP="007F1F9F">
      <w:pPr>
        <w:keepNext/>
        <w:ind w:left="284" w:right="0" w:hanging="284"/>
        <w:outlineLvl w:val="1"/>
      </w:pPr>
      <w:bookmarkStart w:id="24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24"/>
    </w:p>
    <w:p w14:paraId="3BE2A216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00710C0C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0BE7EAF9" w14:textId="2D6E2227" w:rsidR="008148A1" w:rsidRPr="008148A1" w:rsidRDefault="008A1A89" w:rsidP="008A1A89">
      <w:pPr>
        <w:tabs>
          <w:tab w:val="num" w:pos="567"/>
        </w:tabs>
        <w:ind w:left="136"/>
        <w:rPr>
          <w:lang w:bidi="pl-PL"/>
        </w:rPr>
      </w:pPr>
      <w:r>
        <w:rPr>
          <w:rFonts w:eastAsia="Arial"/>
        </w:rPr>
        <w:tab/>
      </w:r>
      <w:r w:rsidR="008148A1" w:rsidRPr="008148A1">
        <w:rPr>
          <w:rFonts w:eastAsia="Arial"/>
        </w:rPr>
        <w:t xml:space="preserve">–  </w:t>
      </w:r>
      <w:r w:rsidR="00CF2298">
        <w:t>Mariola Podlasiak</w:t>
      </w:r>
      <w:r w:rsidR="008148A1" w:rsidRPr="008148A1">
        <w:t xml:space="preserve"> - 23 / 673 </w:t>
      </w:r>
      <w:r w:rsidR="00C311D4">
        <w:t>0</w:t>
      </w:r>
      <w:r w:rsidR="00CF2298">
        <w:t>3 55</w:t>
      </w:r>
      <w:r>
        <w:t xml:space="preserve"> </w:t>
      </w:r>
      <w:hyperlink r:id="rId13" w:history="1">
        <w:r w:rsidRPr="00504325">
          <w:rPr>
            <w:rStyle w:val="Hipercze"/>
            <w:lang w:bidi="pl-PL"/>
          </w:rPr>
          <w:t>administracja@szpitalciechanow.com.pl</w:t>
        </w:r>
      </w:hyperlink>
      <w:r w:rsidRPr="008A1A89">
        <w:rPr>
          <w:lang w:bidi="pl-PL"/>
        </w:rPr>
        <w:t xml:space="preserve"> </w:t>
      </w:r>
    </w:p>
    <w:p w14:paraId="5B2E184A" w14:textId="1466C710" w:rsidR="008148A1" w:rsidRPr="008148A1" w:rsidRDefault="008148A1" w:rsidP="008A1A89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lang w:bidi="pl-PL"/>
        </w:rPr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DE740E">
        <w:t>Agnieszka Grzelak</w:t>
      </w:r>
      <w:r w:rsidRPr="008148A1">
        <w:t xml:space="preserve"> – tel. 23 673 02 7</w:t>
      </w:r>
      <w:r w:rsidR="008A1A89">
        <w:t xml:space="preserve">4 </w:t>
      </w:r>
      <w:r w:rsidRPr="008148A1">
        <w:t xml:space="preserve"> </w:t>
      </w:r>
      <w:hyperlink r:id="rId14" w:history="1">
        <w:r w:rsidR="008A1A89" w:rsidRPr="008A1A89">
          <w:rPr>
            <w:rStyle w:val="Hipercze"/>
            <w:lang w:bidi="pl-PL"/>
          </w:rPr>
          <w:t>zp2@szpitalciechanow.com.pl</w:t>
        </w:r>
      </w:hyperlink>
      <w:r w:rsidR="008A1A89" w:rsidRPr="008A1A89">
        <w:rPr>
          <w:lang w:bidi="pl-PL"/>
        </w:rPr>
        <w:t xml:space="preserve"> </w:t>
      </w:r>
    </w:p>
    <w:p w14:paraId="1266BF51" w14:textId="77777777" w:rsidR="005D61B1" w:rsidRPr="00F9542C" w:rsidRDefault="008148A1" w:rsidP="001E5797">
      <w:pPr>
        <w:numPr>
          <w:ilvl w:val="0"/>
          <w:numId w:val="12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F9542C" w:rsidRDefault="005D61B1" w:rsidP="00F9542C"/>
    <w:p w14:paraId="71F5C118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5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5"/>
    </w:p>
    <w:p w14:paraId="7BFDB94A" w14:textId="698ED808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bookmarkStart w:id="26" w:name="_Hlk64456482"/>
      <w:r w:rsidRPr="00B37A63">
        <w:rPr>
          <w:lang w:bidi="pl-PL"/>
        </w:rPr>
        <w:t xml:space="preserve">Wykonawca jest związany ofertą </w:t>
      </w:r>
      <w:r w:rsidR="00255F57">
        <w:rPr>
          <w:lang w:bidi="pl-PL"/>
        </w:rPr>
        <w:t xml:space="preserve">w terminie </w:t>
      </w:r>
      <w:r w:rsidR="009024F6">
        <w:rPr>
          <w:lang w:bidi="pl-PL"/>
        </w:rPr>
        <w:t xml:space="preserve">30 </w:t>
      </w:r>
      <w:r w:rsidR="002F101D">
        <w:rPr>
          <w:lang w:bidi="pl-PL"/>
        </w:rPr>
        <w:t>dni od dnia otwarcia ofert</w:t>
      </w:r>
      <w:r w:rsidR="00255F57">
        <w:rPr>
          <w:lang w:bidi="pl-PL"/>
        </w:rPr>
        <w:t>.</w:t>
      </w:r>
    </w:p>
    <w:p w14:paraId="4FBA4A96" w14:textId="77777777" w:rsidR="00B37A63" w:rsidRPr="00B37A63" w:rsidRDefault="00B37A63" w:rsidP="001E5797">
      <w:pPr>
        <w:numPr>
          <w:ilvl w:val="0"/>
          <w:numId w:val="13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38CC3C54" w14:textId="77777777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AB40DDD" w14:textId="77777777" w:rsidR="005D61B1" w:rsidRPr="00F9542C" w:rsidRDefault="005D61B1" w:rsidP="00F9542C"/>
    <w:p w14:paraId="4884C37B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4"/>
      <w:bookmarkEnd w:id="26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7"/>
    </w:p>
    <w:p w14:paraId="284C2A9D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0D0B9637" w14:textId="77777777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osobistym</w:t>
      </w:r>
      <w:r w:rsidR="00632525">
        <w:rPr>
          <w:bCs/>
          <w:sz w:val="18"/>
        </w:rPr>
        <w:t>.</w:t>
      </w:r>
      <w:r w:rsidR="00B61753">
        <w:rPr>
          <w:bCs/>
          <w:sz w:val="18"/>
        </w:rPr>
        <w:t xml:space="preserve"> Opatrzenie oferty podpisem zaufanym jest możliwe na </w:t>
      </w:r>
      <w:hyperlink r:id="rId16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108E72E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43DAE73A" w14:textId="77777777" w:rsidR="002037B5" w:rsidRPr="005C298C" w:rsidRDefault="002037B5" w:rsidP="001E5797">
      <w:pPr>
        <w:numPr>
          <w:ilvl w:val="0"/>
          <w:numId w:val="24"/>
        </w:numPr>
        <w:tabs>
          <w:tab w:val="left" w:pos="426"/>
          <w:tab w:val="left" w:pos="709"/>
        </w:tabs>
        <w:ind w:right="0"/>
      </w:pPr>
      <w:bookmarkStart w:id="28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8"/>
    <w:p w14:paraId="3FE577B5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457C1331" w14:textId="67660DE2" w:rsidR="002037B5" w:rsidRPr="00404ABE" w:rsidRDefault="00632525" w:rsidP="00F67190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 w:rsidRPr="00404ABE">
        <w:rPr>
          <w:bCs/>
          <w:sz w:val="18"/>
        </w:rPr>
        <w:t>F</w:t>
      </w:r>
      <w:r w:rsidR="007A28C3" w:rsidRPr="00404ABE">
        <w:rPr>
          <w:bCs/>
          <w:sz w:val="18"/>
        </w:rPr>
        <w:t>ormularz cenowy – zestawienie asortymentowo-wartościowe załącznik nr 2</w:t>
      </w:r>
      <w:r w:rsidR="00B34558" w:rsidRPr="00404ABE">
        <w:rPr>
          <w:bCs/>
          <w:sz w:val="18"/>
        </w:rPr>
        <w:t xml:space="preserve"> do SWZ</w:t>
      </w:r>
      <w:r w:rsidR="007A28C3" w:rsidRPr="00404ABE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  <w:r w:rsidR="002037B5" w:rsidRPr="00404ABE">
        <w:rPr>
          <w:bCs/>
          <w:i/>
          <w:iCs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404ABE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Wszystkie dokumenty, o których mowa w pkt </w:t>
      </w:r>
      <w:r w:rsidR="00404ABE">
        <w:rPr>
          <w:bCs/>
          <w:i/>
          <w:iCs/>
          <w:sz w:val="18"/>
        </w:rPr>
        <w:t>1</w:t>
      </w:r>
      <w:r w:rsidR="00887D49" w:rsidRPr="00404ABE">
        <w:rPr>
          <w:bCs/>
          <w:i/>
          <w:iCs/>
          <w:sz w:val="18"/>
        </w:rPr>
        <w:t>., winny być opatrzone kwalifikowanym podpisem elektronicznym, zaufanym lub osobistym,</w:t>
      </w:r>
    </w:p>
    <w:p w14:paraId="5107DFB5" w14:textId="188534BB" w:rsidR="00632525" w:rsidRDefault="00632525" w:rsidP="001E5797">
      <w:pPr>
        <w:numPr>
          <w:ilvl w:val="0"/>
          <w:numId w:val="24"/>
        </w:numPr>
        <w:tabs>
          <w:tab w:val="left" w:pos="993"/>
        </w:tabs>
        <w:ind w:hanging="153"/>
        <w:rPr>
          <w:bCs/>
          <w:lang w:bidi="pl-PL"/>
        </w:rPr>
      </w:pPr>
      <w:bookmarkStart w:id="29" w:name="_Hlk58839915"/>
      <w:r w:rsidRPr="00632525">
        <w:rPr>
          <w:bCs/>
        </w:rPr>
        <w:t xml:space="preserve">Katalog pn. </w:t>
      </w:r>
      <w:r w:rsidR="00404ABE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9"/>
    <w:p w14:paraId="361DF6AD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lastRenderedPageBreak/>
        <w:t>Pełnomocnictwo upoważniające do złożenia oferty, o ile ofertę składa pełnomocnik;</w:t>
      </w:r>
    </w:p>
    <w:p w14:paraId="368D0F1C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5C896ADB" w14:textId="77777777" w:rsidR="00887D49" w:rsidRPr="00287CC0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</w:t>
      </w:r>
      <w:proofErr w:type="spellStart"/>
      <w:r w:rsidRPr="00287CC0">
        <w:rPr>
          <w:bCs/>
          <w:lang w:bidi="pl-PL"/>
        </w:rPr>
        <w:t>t.j</w:t>
      </w:r>
      <w:proofErr w:type="spellEnd"/>
      <w:r w:rsidRPr="00287CC0">
        <w:rPr>
          <w:bCs/>
          <w:lang w:bidi="pl-PL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2E0EA418" w:rsidR="00887D4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</w:t>
      </w:r>
      <w:r w:rsidR="002F6DC7">
        <w:rPr>
          <w:bCs/>
          <w:lang w:bidi="pl-PL"/>
        </w:rPr>
        <w:t xml:space="preserve">spełnieniu warunków udziału w postępowaniu i </w:t>
      </w:r>
      <w:r w:rsidRPr="009F4629">
        <w:rPr>
          <w:bCs/>
          <w:lang w:bidi="pl-PL"/>
        </w:rPr>
        <w:t xml:space="preserve">niepodleganiu wykluczeniu z postępowania - wzór oświadczenia o niepodleganiu wykluczeniu stanowi Załącznik nr </w:t>
      </w:r>
      <w:r w:rsidR="002F6DC7">
        <w:rPr>
          <w:bCs/>
          <w:lang w:bidi="pl-PL"/>
        </w:rPr>
        <w:t>1a</w:t>
      </w:r>
      <w:r>
        <w:rPr>
          <w:bCs/>
          <w:lang w:bidi="pl-PL"/>
        </w:rPr>
        <w:t xml:space="preserve">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72CE38A3" w14:textId="77777777" w:rsidR="00E52F40" w:rsidRPr="009F4629" w:rsidRDefault="00E52F40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6C5FC81D" w14:textId="69576B4E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 w:rsidR="00404ABE">
        <w:rPr>
          <w:bCs/>
          <w:sz w:val="18"/>
        </w:rPr>
        <w:t>2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318CE6F7" w14:textId="2E9138B3" w:rsidR="00FA738C" w:rsidRPr="00FA738C" w:rsidRDefault="00FA738C" w:rsidP="001E5797">
      <w:pPr>
        <w:numPr>
          <w:ilvl w:val="0"/>
          <w:numId w:val="24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</w:t>
      </w:r>
      <w:r w:rsidR="00404ABE">
        <w:rPr>
          <w:bCs/>
        </w:rPr>
        <w:t>2</w:t>
      </w:r>
      <w:r w:rsidRPr="00FA738C">
        <w:rPr>
          <w:bCs/>
        </w:rPr>
        <w:t xml:space="preserve">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058550E6" w14:textId="77777777" w:rsidR="00FA738C" w:rsidRPr="00FA738C" w:rsidRDefault="00FA738C" w:rsidP="001E5797">
      <w:pPr>
        <w:numPr>
          <w:ilvl w:val="0"/>
          <w:numId w:val="24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6E038B6E" w14:textId="1DFA9061" w:rsidR="00214D10" w:rsidRPr="00214D10" w:rsidRDefault="00214D10" w:rsidP="001E5797">
      <w:pPr>
        <w:numPr>
          <w:ilvl w:val="0"/>
          <w:numId w:val="26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AF1773">
        <w:t xml:space="preserve"> </w:t>
      </w:r>
      <w:r w:rsidRPr="00AE44A0">
        <w:t>2019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>„Załącznik stanowiący 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214D10">
        <w:rPr>
          <w:lang w:bidi="pl-PL"/>
        </w:rPr>
        <w:t>Pzp</w:t>
      </w:r>
      <w:proofErr w:type="spellEnd"/>
      <w:r w:rsidRPr="00214D10">
        <w:rPr>
          <w:lang w:bidi="pl-PL"/>
        </w:rPr>
        <w:t>.</w:t>
      </w:r>
    </w:p>
    <w:p w14:paraId="1908DD45" w14:textId="77777777" w:rsidR="00FC1BA4" w:rsidRPr="00773B51" w:rsidRDefault="00FC1BA4" w:rsidP="001E5797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41D5F89" w14:textId="77777777" w:rsidR="009F4629" w:rsidRPr="009F4629" w:rsidRDefault="009F4629" w:rsidP="001E5797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75E6B879" w14:textId="77777777" w:rsidR="009F4629" w:rsidRDefault="009F4629" w:rsidP="001E5797">
      <w:pPr>
        <w:numPr>
          <w:ilvl w:val="0"/>
          <w:numId w:val="26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F9542C" w:rsidRDefault="005D61B1" w:rsidP="00AE44A0">
      <w:pPr>
        <w:ind w:left="360"/>
      </w:pPr>
    </w:p>
    <w:p w14:paraId="434795D5" w14:textId="77777777" w:rsidR="00B5612E" w:rsidRDefault="00B5612E" w:rsidP="007F1F9F">
      <w:pPr>
        <w:keepNext/>
        <w:ind w:left="284" w:right="0" w:hanging="284"/>
        <w:outlineLvl w:val="1"/>
      </w:pPr>
      <w:bookmarkStart w:id="30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30"/>
    </w:p>
    <w:p w14:paraId="2C4BEB17" w14:textId="77777777" w:rsidR="00BC1646" w:rsidRPr="00BC1646" w:rsidRDefault="00BC1646" w:rsidP="001E5797">
      <w:pPr>
        <w:numPr>
          <w:ilvl w:val="0"/>
          <w:numId w:val="17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020C89BD" w14:textId="46CB8D4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F85DD3">
        <w:rPr>
          <w:lang w:bidi="pl-PL"/>
        </w:rPr>
        <w:t xml:space="preserve">   </w:t>
      </w:r>
      <w:r w:rsidR="00E4633A">
        <w:rPr>
          <w:lang w:bidi="pl-PL"/>
        </w:rPr>
        <w:t>02</w:t>
      </w:r>
      <w:r w:rsidR="005540C6">
        <w:rPr>
          <w:lang w:bidi="pl-PL"/>
        </w:rPr>
        <w:t>-0</w:t>
      </w:r>
      <w:r w:rsidR="00E4633A">
        <w:rPr>
          <w:lang w:bidi="pl-PL"/>
        </w:rPr>
        <w:t>4</w:t>
      </w:r>
      <w:r w:rsidR="003B1CB7">
        <w:rPr>
          <w:lang w:bidi="pl-PL"/>
        </w:rPr>
        <w:t>-2021</w:t>
      </w:r>
      <w:r w:rsidRPr="00161B26">
        <w:rPr>
          <w:lang w:bidi="pl-PL"/>
        </w:rPr>
        <w:t>, do godz.</w:t>
      </w:r>
      <w:r>
        <w:rPr>
          <w:lang w:bidi="pl-PL"/>
        </w:rPr>
        <w:t xml:space="preserve"> 10:</w:t>
      </w:r>
      <w:r w:rsidR="003B1CB7">
        <w:rPr>
          <w:lang w:bidi="pl-PL"/>
        </w:rPr>
        <w:t>0</w:t>
      </w:r>
      <w:r>
        <w:rPr>
          <w:lang w:bidi="pl-PL"/>
        </w:rPr>
        <w:t>0</w:t>
      </w:r>
    </w:p>
    <w:p w14:paraId="360CD80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25C8392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0D451E8E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2FB1E675" w14:textId="77777777" w:rsidR="005D61B1" w:rsidRPr="00F9542C" w:rsidRDefault="005D61B1" w:rsidP="00F9542C"/>
    <w:p w14:paraId="56E2EB2C" w14:textId="77777777" w:rsidR="00B5612E" w:rsidRDefault="00B5612E" w:rsidP="007F1F9F">
      <w:pPr>
        <w:keepNext/>
        <w:ind w:left="284" w:right="0" w:hanging="284"/>
        <w:outlineLvl w:val="1"/>
      </w:pPr>
      <w:bookmarkStart w:id="31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31"/>
    </w:p>
    <w:p w14:paraId="5A64DA90" w14:textId="2F63E8DE" w:rsidR="00161B26" w:rsidRDefault="00161B26" w:rsidP="001E5797">
      <w:pPr>
        <w:numPr>
          <w:ilvl w:val="0"/>
          <w:numId w:val="14"/>
        </w:numPr>
        <w:ind w:left="426" w:hanging="426"/>
      </w:pPr>
      <w:r>
        <w:t xml:space="preserve">Otwarcie ofert nastąpi w dniu </w:t>
      </w:r>
      <w:r w:rsidR="00E4633A">
        <w:rPr>
          <w:b/>
          <w:bCs/>
          <w:lang w:bidi="pl-PL"/>
        </w:rPr>
        <w:t>02</w:t>
      </w:r>
      <w:r w:rsidR="005540C6">
        <w:rPr>
          <w:b/>
          <w:bCs/>
          <w:lang w:bidi="pl-PL"/>
        </w:rPr>
        <w:t>-0</w:t>
      </w:r>
      <w:r w:rsidR="00E4633A">
        <w:rPr>
          <w:b/>
          <w:bCs/>
          <w:lang w:bidi="pl-PL"/>
        </w:rPr>
        <w:t>4</w:t>
      </w:r>
      <w:r w:rsidR="003B1CB7" w:rsidRPr="007A1477">
        <w:rPr>
          <w:b/>
          <w:bCs/>
          <w:lang w:bidi="pl-PL"/>
        </w:rPr>
        <w:t>-2021</w:t>
      </w:r>
      <w:r>
        <w:t xml:space="preserve">, o godzinie </w:t>
      </w:r>
      <w:r w:rsidR="003B1CB7" w:rsidRPr="007A1477">
        <w:rPr>
          <w:b/>
          <w:bCs/>
        </w:rPr>
        <w:t>10:30</w:t>
      </w:r>
    </w:p>
    <w:p w14:paraId="29570F54" w14:textId="77777777" w:rsidR="00161B26" w:rsidRDefault="00161B26" w:rsidP="001E5797">
      <w:pPr>
        <w:numPr>
          <w:ilvl w:val="0"/>
          <w:numId w:val="14"/>
        </w:numPr>
        <w:ind w:left="426" w:hanging="426"/>
      </w:pPr>
      <w:proofErr w:type="spellStart"/>
      <w:r>
        <w:t>Zamawiający</w:t>
      </w:r>
      <w:proofErr w:type="spellEnd"/>
      <w:r>
        <w:t xml:space="preserve">, </w:t>
      </w:r>
      <w:proofErr w:type="spellStart"/>
      <w:r>
        <w:t>najpóźniej</w:t>
      </w:r>
      <w:proofErr w:type="spellEnd"/>
      <w:r>
        <w:t xml:space="preserve"> przed otwarciem ofert, </w:t>
      </w:r>
      <w:proofErr w:type="spellStart"/>
      <w:r>
        <w:t>udostępnia</w:t>
      </w:r>
      <w:proofErr w:type="spellEnd"/>
      <w:r>
        <w:t xml:space="preserve"> na stronie internetowej prowadzonego </w:t>
      </w:r>
      <w:proofErr w:type="spellStart"/>
      <w:r>
        <w:t>postępowania</w:t>
      </w:r>
      <w:proofErr w:type="spellEnd"/>
      <w:r>
        <w:t xml:space="preserve">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0BF3E216" w14:textId="77777777" w:rsidR="00161B26" w:rsidRDefault="00161B26" w:rsidP="001E5797">
      <w:pPr>
        <w:numPr>
          <w:ilvl w:val="0"/>
          <w:numId w:val="14"/>
        </w:numPr>
        <w:ind w:left="426" w:hanging="426"/>
      </w:pPr>
      <w:proofErr w:type="spellStart"/>
      <w:r>
        <w:t>Zamawiający</w:t>
      </w:r>
      <w:proofErr w:type="spellEnd"/>
      <w:r>
        <w:t xml:space="preserve">, niezwłocznie po otwarciu ofert, </w:t>
      </w:r>
      <w:proofErr w:type="spellStart"/>
      <w:r>
        <w:t>udostępnia</w:t>
      </w:r>
      <w:proofErr w:type="spellEnd"/>
      <w:r>
        <w:t xml:space="preserve"> na stronie internetowej prowadzonego postępowania informacje o:</w:t>
      </w:r>
    </w:p>
    <w:p w14:paraId="26350DEE" w14:textId="77777777" w:rsidR="00161B26" w:rsidRDefault="00161B26" w:rsidP="001E5797">
      <w:pPr>
        <w:numPr>
          <w:ilvl w:val="0"/>
          <w:numId w:val="15"/>
        </w:numPr>
      </w:pPr>
      <w:r>
        <w:t xml:space="preserve">nazwach albo imionach i nazwiskach oraz siedzibach lub miejscach prowadzonej </w:t>
      </w:r>
      <w:proofErr w:type="spellStart"/>
      <w:r>
        <w:t>działalności</w:t>
      </w:r>
      <w:proofErr w:type="spellEnd"/>
      <w:r>
        <w:t xml:space="preserve">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5C64362E" w14:textId="77777777" w:rsidR="00161B26" w:rsidRDefault="00161B26" w:rsidP="001E5797">
      <w:pPr>
        <w:numPr>
          <w:ilvl w:val="0"/>
          <w:numId w:val="15"/>
        </w:numPr>
      </w:pPr>
      <w:r>
        <w:t>cenach lub kosztach zawartych w ofertach.</w:t>
      </w:r>
    </w:p>
    <w:p w14:paraId="0B7F70EF" w14:textId="77777777" w:rsidR="00161B26" w:rsidRDefault="00161B26" w:rsidP="00161B26">
      <w:pPr>
        <w:tabs>
          <w:tab w:val="left" w:pos="426"/>
        </w:tabs>
        <w:ind w:left="426" w:hanging="426"/>
      </w:pPr>
      <w:r>
        <w:lastRenderedPageBreak/>
        <w:t>5.</w:t>
      </w:r>
      <w:r>
        <w:tab/>
        <w:t xml:space="preserve">W przypadku wystąpienia awarii systemu teleinformatycznego, </w:t>
      </w:r>
      <w:proofErr w:type="spellStart"/>
      <w:r>
        <w:t>która</w:t>
      </w:r>
      <w:proofErr w:type="spellEnd"/>
      <w:r>
        <w:t xml:space="preserve"> spowoduje brak </w:t>
      </w:r>
      <w:proofErr w:type="spellStart"/>
      <w:r>
        <w:t>możliwości</w:t>
      </w:r>
      <w:proofErr w:type="spellEnd"/>
      <w:r>
        <w:t xml:space="preserve"> otwarcia ofert w terminie </w:t>
      </w:r>
      <w:proofErr w:type="spellStart"/>
      <w:r>
        <w:t>określonym</w:t>
      </w:r>
      <w:proofErr w:type="spellEnd"/>
      <w:r>
        <w:t xml:space="preserve"> przez zamawiającego</w:t>
      </w:r>
      <w:r w:rsidR="00124583">
        <w:t>,</w:t>
      </w:r>
      <w:r>
        <w:t xml:space="preserve"> otwarcie ofert nastąpi niezwłocznie po </w:t>
      </w:r>
      <w:proofErr w:type="spellStart"/>
      <w:r>
        <w:t>usunięciu</w:t>
      </w:r>
      <w:proofErr w:type="spellEnd"/>
      <w:r>
        <w:t xml:space="preserve"> awarii.</w:t>
      </w:r>
    </w:p>
    <w:p w14:paraId="331C3BB8" w14:textId="77777777" w:rsidR="00161B26" w:rsidRPr="00F9542C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75446981" w14:textId="77777777" w:rsidR="005D61B1" w:rsidRPr="00F9542C" w:rsidRDefault="005D61B1" w:rsidP="00F9542C"/>
    <w:p w14:paraId="5C906D2D" w14:textId="77777777" w:rsidR="00B5612E" w:rsidRDefault="00B5612E" w:rsidP="007F1F9F">
      <w:pPr>
        <w:keepNext/>
        <w:ind w:left="284" w:right="0" w:hanging="284"/>
        <w:outlineLvl w:val="1"/>
      </w:pPr>
      <w:bookmarkStart w:id="32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32"/>
    </w:p>
    <w:p w14:paraId="2BB9462B" w14:textId="77777777" w:rsidR="004E6EDA" w:rsidRPr="004E6EDA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proofErr w:type="spellStart"/>
      <w:r w:rsidRPr="004E6EDA">
        <w:rPr>
          <w:sz w:val="18"/>
        </w:rPr>
        <w:t>postępowania</w:t>
      </w:r>
      <w:proofErr w:type="spellEnd"/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proofErr w:type="spellStart"/>
      <w:r w:rsidRPr="004E6EDA">
        <w:rPr>
          <w:sz w:val="18"/>
        </w:rPr>
        <w:t>zamówienia</w:t>
      </w:r>
      <w:proofErr w:type="spellEnd"/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proofErr w:type="spellStart"/>
      <w:r w:rsidRPr="004E6EDA">
        <w:rPr>
          <w:sz w:val="18"/>
        </w:rPr>
        <w:t>sie</w:t>
      </w:r>
      <w:proofErr w:type="spellEnd"/>
      <w:r w:rsidRPr="004E6EDA">
        <w:rPr>
          <w:sz w:val="18"/>
        </w:rPr>
        <w:t>̨,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zastrzeżeniem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art. 110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ust.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2</w:t>
      </w:r>
      <w:r w:rsidRPr="004E6EDA">
        <w:rPr>
          <w:spacing w:val="-2"/>
          <w:sz w:val="18"/>
        </w:rPr>
        <w:t xml:space="preserve"> </w:t>
      </w:r>
      <w:proofErr w:type="spellStart"/>
      <w:r w:rsidR="00501D3F">
        <w:rPr>
          <w:sz w:val="18"/>
        </w:rPr>
        <w:t>Pzp</w:t>
      </w:r>
      <w:proofErr w:type="spellEnd"/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proofErr w:type="spellStart"/>
      <w:r w:rsidRPr="004E6EDA">
        <w:rPr>
          <w:sz w:val="18"/>
        </w:rPr>
        <w:t>Wykonawce</w:t>
      </w:r>
      <w:proofErr w:type="spellEnd"/>
      <w:r w:rsidRPr="004E6EDA">
        <w:rPr>
          <w:sz w:val="18"/>
        </w:rPr>
        <w:t>̨:</w:t>
      </w:r>
    </w:p>
    <w:p w14:paraId="7DC5ABE5" w14:textId="77777777" w:rsidR="004E6EDA" w:rsidRPr="004E6EDA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proofErr w:type="spellStart"/>
      <w:r w:rsidRPr="004E6EDA">
        <w:rPr>
          <w:sz w:val="18"/>
        </w:rPr>
        <w:t>będącego</w:t>
      </w:r>
      <w:proofErr w:type="spellEnd"/>
      <w:r w:rsidRPr="004E6EDA">
        <w:rPr>
          <w:sz w:val="18"/>
        </w:rPr>
        <w:t xml:space="preserve"> osobą fizyczną, </w:t>
      </w:r>
      <w:proofErr w:type="spellStart"/>
      <w:r w:rsidRPr="004E6EDA">
        <w:rPr>
          <w:sz w:val="18"/>
        </w:rPr>
        <w:t>którego</w:t>
      </w:r>
      <w:proofErr w:type="spellEnd"/>
      <w:r w:rsidRPr="004E6EDA">
        <w:rPr>
          <w:sz w:val="18"/>
        </w:rPr>
        <w:t xml:space="preserve"> prawomocnie skazano za</w:t>
      </w:r>
      <w:r w:rsidRPr="004E6EDA">
        <w:rPr>
          <w:spacing w:val="6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>:</w:t>
      </w:r>
    </w:p>
    <w:p w14:paraId="23606CF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</w:t>
      </w:r>
      <w:proofErr w:type="spellStart"/>
      <w:r w:rsidRPr="004E6EDA">
        <w:rPr>
          <w:sz w:val="18"/>
        </w:rPr>
        <w:t>przestępczej</w:t>
      </w:r>
      <w:proofErr w:type="spellEnd"/>
      <w:r w:rsidRPr="004E6EDA">
        <w:rPr>
          <w:sz w:val="18"/>
        </w:rPr>
        <w:t xml:space="preserve"> albo </w:t>
      </w:r>
      <w:proofErr w:type="spellStart"/>
      <w:r w:rsidRPr="004E6EDA">
        <w:rPr>
          <w:sz w:val="18"/>
        </w:rPr>
        <w:t>związku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mającym</w:t>
      </w:r>
      <w:proofErr w:type="spellEnd"/>
      <w:r w:rsidRPr="004E6EDA">
        <w:rPr>
          <w:sz w:val="18"/>
        </w:rPr>
        <w:t xml:space="preserve"> na celu popełnienie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lub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skarbowego,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45406A6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 xml:space="preserve">handlu </w:t>
      </w:r>
      <w:proofErr w:type="spellStart"/>
      <w:r w:rsidRPr="004E6EDA">
        <w:rPr>
          <w:sz w:val="18"/>
        </w:rPr>
        <w:t>ludźmi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533E361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14AD5624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 xml:space="preserve">utrudniania stwierdzenia </w:t>
      </w:r>
      <w:proofErr w:type="spellStart"/>
      <w:r w:rsidRPr="004E6EDA">
        <w:rPr>
          <w:sz w:val="18"/>
        </w:rPr>
        <w:t>przestępnego</w:t>
      </w:r>
      <w:proofErr w:type="spellEnd"/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proofErr w:type="spellStart"/>
      <w:r w:rsidRPr="004E6EDA">
        <w:rPr>
          <w:sz w:val="18"/>
        </w:rPr>
        <w:t>pieniędzy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58CE51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o charakterze terrorystycznym,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115 § 20 Kodeksu karnego, lub </w:t>
      </w:r>
      <w:proofErr w:type="spellStart"/>
      <w:r w:rsidRPr="004E6EDA">
        <w:rPr>
          <w:sz w:val="18"/>
        </w:rPr>
        <w:t>mające</w:t>
      </w:r>
      <w:proofErr w:type="spellEnd"/>
      <w:r w:rsidRPr="004E6EDA">
        <w:rPr>
          <w:sz w:val="18"/>
        </w:rPr>
        <w:t xml:space="preserve"> na celu popełnienie tego</w:t>
      </w:r>
      <w:r w:rsidRPr="004E6EDA">
        <w:rPr>
          <w:spacing w:val="10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>,</w:t>
      </w:r>
    </w:p>
    <w:p w14:paraId="7E15002E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 xml:space="preserve">pracy małoletnich </w:t>
      </w:r>
      <w:proofErr w:type="spellStart"/>
      <w:r w:rsidRPr="004E6EDA">
        <w:rPr>
          <w:sz w:val="18"/>
        </w:rPr>
        <w:t>cudzoziemców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2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06B4CDEA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przeciwko obrotowi gospodarczemu,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296–307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oszustwa,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286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przeciwko </w:t>
      </w:r>
      <w:proofErr w:type="spellStart"/>
      <w:r w:rsidRPr="004E6EDA">
        <w:rPr>
          <w:sz w:val="18"/>
        </w:rPr>
        <w:t>wiarygodności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dokumentów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270– 277d Kodeksu karnego, lub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614C3E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1 i 3 lub art. 10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45020E2B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 xml:space="preserve">– lub za odpowiedni czyn zabroniony </w:t>
      </w:r>
      <w:proofErr w:type="spellStart"/>
      <w:r w:rsidRPr="004E6EDA">
        <w:t>określony</w:t>
      </w:r>
      <w:proofErr w:type="spellEnd"/>
      <w:r w:rsidRPr="004E6EDA">
        <w:t xml:space="preserve"> w przepisach prawa obcego;</w:t>
      </w:r>
    </w:p>
    <w:p w14:paraId="7AE655EB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proofErr w:type="spellStart"/>
      <w:r w:rsidRPr="004E6EDA">
        <w:t>jeżeli</w:t>
      </w:r>
      <w:proofErr w:type="spellEnd"/>
      <w:r w:rsidRPr="004E6EDA">
        <w:t xml:space="preserve"> </w:t>
      </w:r>
      <w:proofErr w:type="spellStart"/>
      <w:r w:rsidRPr="004E6EDA">
        <w:t>urzędującego</w:t>
      </w:r>
      <w:proofErr w:type="spellEnd"/>
      <w:r w:rsidRPr="004E6EDA">
        <w:t xml:space="preserve"> członka jego organu </w:t>
      </w:r>
      <w:proofErr w:type="spellStart"/>
      <w:r w:rsidRPr="004E6EDA">
        <w:t>zarządzającego</w:t>
      </w:r>
      <w:proofErr w:type="spellEnd"/>
      <w:r w:rsidRPr="004E6EDA">
        <w:t xml:space="preserve"> lub nadzorczego, </w:t>
      </w:r>
      <w:proofErr w:type="spellStart"/>
      <w:r w:rsidRPr="004E6EDA">
        <w:t>wspólnika</w:t>
      </w:r>
      <w:proofErr w:type="spellEnd"/>
      <w:r w:rsidRPr="004E6EDA">
        <w:t xml:space="preserve"> </w:t>
      </w:r>
      <w:proofErr w:type="spellStart"/>
      <w:r w:rsidRPr="004E6EDA">
        <w:t>spółki</w:t>
      </w:r>
      <w:proofErr w:type="spellEnd"/>
      <w:r w:rsidRPr="004E6EDA">
        <w:t xml:space="preserve"> w </w:t>
      </w:r>
      <w:proofErr w:type="spellStart"/>
      <w:r w:rsidRPr="004E6EDA">
        <w:t>spółce</w:t>
      </w:r>
      <w:proofErr w:type="spellEnd"/>
      <w:r w:rsidRPr="004E6EDA">
        <w:t xml:space="preserve"> jawnej lub partnerskiej albo komplementariusza w </w:t>
      </w:r>
      <w:proofErr w:type="spellStart"/>
      <w:r w:rsidRPr="004E6EDA">
        <w:t>spółce</w:t>
      </w:r>
      <w:proofErr w:type="spellEnd"/>
      <w:r w:rsidRPr="004E6EDA">
        <w:t xml:space="preserve">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proofErr w:type="spellStart"/>
      <w:r w:rsidRPr="004E6EDA">
        <w:t>przestępstwo</w:t>
      </w:r>
      <w:proofErr w:type="spellEnd"/>
      <w:r w:rsidRPr="004E6EDA">
        <w:t xml:space="preserve">, o </w:t>
      </w:r>
      <w:proofErr w:type="spellStart"/>
      <w:r w:rsidRPr="004E6EDA">
        <w:t>którym</w:t>
      </w:r>
      <w:proofErr w:type="spellEnd"/>
      <w:r w:rsidRPr="004E6EDA">
        <w:t xml:space="preserve"> mowa w pkt 1.1;</w:t>
      </w:r>
    </w:p>
    <w:p w14:paraId="717B1174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proofErr w:type="spellStart"/>
      <w:r w:rsidRPr="00AD53E0">
        <w:rPr>
          <w:sz w:val="18"/>
        </w:rPr>
        <w:t>sądu</w:t>
      </w:r>
      <w:proofErr w:type="spellEnd"/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proofErr w:type="spellStart"/>
      <w:r w:rsidRPr="00AD53E0">
        <w:rPr>
          <w:sz w:val="18"/>
        </w:rPr>
        <w:t>wniosków</w:t>
      </w:r>
      <w:proofErr w:type="spellEnd"/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płatności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należnych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wiążące</w:t>
      </w:r>
      <w:proofErr w:type="spellEnd"/>
      <w:r w:rsidRPr="00AD53E0">
        <w:rPr>
          <w:sz w:val="18"/>
        </w:rPr>
        <w:t xml:space="preserve">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należności</w:t>
      </w:r>
      <w:proofErr w:type="spellEnd"/>
      <w:r w:rsidRPr="00AD53E0">
        <w:rPr>
          <w:sz w:val="18"/>
        </w:rPr>
        <w:t>;</w:t>
      </w:r>
    </w:p>
    <w:p w14:paraId="19597D5D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 xml:space="preserve">wobec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z w:val="18"/>
        </w:rPr>
        <w:t xml:space="preserve"> orzeczono zakaz ubiegania </w:t>
      </w:r>
      <w:proofErr w:type="spellStart"/>
      <w:r w:rsidRPr="00AD53E0">
        <w:rPr>
          <w:sz w:val="18"/>
        </w:rPr>
        <w:t>sie</w:t>
      </w:r>
      <w:proofErr w:type="spellEnd"/>
      <w:r w:rsidRPr="00AD53E0">
        <w:rPr>
          <w:sz w:val="18"/>
        </w:rPr>
        <w:t xml:space="preserve">̨ o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192B13C2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-10"/>
          <w:sz w:val="18"/>
        </w:rPr>
        <w:t xml:space="preserve"> </w:t>
      </w:r>
      <w:proofErr w:type="spellStart"/>
      <w:r w:rsidRPr="00AD53E0">
        <w:rPr>
          <w:sz w:val="18"/>
        </w:rPr>
        <w:t>Zamawiający</w:t>
      </w:r>
      <w:proofErr w:type="spellEnd"/>
      <w:r w:rsidRPr="00AD53E0">
        <w:rPr>
          <w:spacing w:val="-11"/>
          <w:sz w:val="18"/>
        </w:rPr>
        <w:t xml:space="preserve">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pacing w:val="-9"/>
          <w:sz w:val="18"/>
        </w:rPr>
        <w:t xml:space="preserve"> </w:t>
      </w:r>
      <w:proofErr w:type="spellStart"/>
      <w:r w:rsidRPr="00AD53E0">
        <w:rPr>
          <w:sz w:val="18"/>
        </w:rPr>
        <w:t>stwierdzic</w:t>
      </w:r>
      <w:proofErr w:type="spellEnd"/>
      <w:r w:rsidRPr="00AD53E0">
        <w:rPr>
          <w:sz w:val="18"/>
        </w:rPr>
        <w:t>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proofErr w:type="spellStart"/>
      <w:r w:rsidRPr="00AD53E0">
        <w:rPr>
          <w:sz w:val="18"/>
        </w:rPr>
        <w:t>mające</w:t>
      </w:r>
      <w:proofErr w:type="spellEnd"/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 xml:space="preserve">na celu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proofErr w:type="spellStart"/>
      <w:r w:rsidRPr="00AD53E0">
        <w:rPr>
          <w:sz w:val="18"/>
        </w:rPr>
        <w:t>szczególności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należąc</w:t>
      </w:r>
      <w:proofErr w:type="spellEnd"/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złożyli</w:t>
      </w:r>
      <w:proofErr w:type="spellEnd"/>
      <w:r w:rsidRPr="00AD53E0">
        <w:rPr>
          <w:spacing w:val="27"/>
          <w:sz w:val="18"/>
        </w:rPr>
        <w:t xml:space="preserve"> </w:t>
      </w:r>
      <w:proofErr w:type="spellStart"/>
      <w:r w:rsidRPr="00AD53E0">
        <w:rPr>
          <w:sz w:val="18"/>
        </w:rPr>
        <w:t>odrębne</w:t>
      </w:r>
      <w:proofErr w:type="spellEnd"/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proofErr w:type="spellStart"/>
      <w:r w:rsidRPr="00AD53E0">
        <w:rPr>
          <w:sz w:val="18"/>
        </w:rPr>
        <w:t>częściowe</w:t>
      </w:r>
      <w:proofErr w:type="spellEnd"/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 xml:space="preserve">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>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wykaża</w:t>
      </w:r>
      <w:proofErr w:type="spellEnd"/>
      <w:r w:rsidRPr="00AD53E0">
        <w:rPr>
          <w:sz w:val="18"/>
        </w:rPr>
        <w:t>̨,</w:t>
      </w:r>
      <w:r w:rsidRPr="00AD53E0">
        <w:rPr>
          <w:spacing w:val="17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proofErr w:type="spellStart"/>
      <w:r w:rsidRPr="00AD53E0">
        <w:rPr>
          <w:sz w:val="18"/>
        </w:rPr>
        <w:t>niezależnie</w:t>
      </w:r>
      <w:proofErr w:type="spellEnd"/>
      <w:r w:rsidRPr="00AD53E0">
        <w:rPr>
          <w:sz w:val="18"/>
        </w:rPr>
        <w:t xml:space="preserve"> od siebie;</w:t>
      </w:r>
    </w:p>
    <w:p w14:paraId="24A1AB15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z w:val="18"/>
        </w:rPr>
        <w:t xml:space="preserve">, w przypadkach, o </w:t>
      </w:r>
      <w:proofErr w:type="spellStart"/>
      <w:r w:rsidRPr="00AD53E0">
        <w:rPr>
          <w:sz w:val="18"/>
        </w:rPr>
        <w:t>których</w:t>
      </w:r>
      <w:proofErr w:type="spellEnd"/>
      <w:r w:rsidRPr="00AD53E0">
        <w:rPr>
          <w:sz w:val="18"/>
        </w:rPr>
        <w:t xml:space="preserve"> mowa w art. 85 ust. 1 </w:t>
      </w:r>
      <w:proofErr w:type="spellStart"/>
      <w:r w:rsidR="00501D3F">
        <w:rPr>
          <w:sz w:val="18"/>
        </w:rPr>
        <w:t>Pzp</w:t>
      </w:r>
      <w:proofErr w:type="spellEnd"/>
      <w:r w:rsidRPr="00AD53E0">
        <w:rPr>
          <w:sz w:val="18"/>
        </w:rPr>
        <w:t xml:space="preserve">, doszło do </w:t>
      </w:r>
      <w:proofErr w:type="spellStart"/>
      <w:r w:rsidRPr="00AD53E0">
        <w:rPr>
          <w:sz w:val="18"/>
        </w:rPr>
        <w:t>zakłócenia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wynikającego</w:t>
      </w:r>
      <w:proofErr w:type="spellEnd"/>
      <w:r w:rsidRPr="00AD53E0">
        <w:rPr>
          <w:sz w:val="18"/>
        </w:rPr>
        <w:t xml:space="preserve"> z </w:t>
      </w:r>
      <w:proofErr w:type="spellStart"/>
      <w:r w:rsidRPr="00AD53E0">
        <w:rPr>
          <w:sz w:val="18"/>
        </w:rPr>
        <w:t>wcześniejszego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zaangażowania</w:t>
      </w:r>
      <w:proofErr w:type="spellEnd"/>
      <w:r w:rsidRPr="00AD53E0">
        <w:rPr>
          <w:sz w:val="18"/>
        </w:rPr>
        <w:t xml:space="preserve"> tego Wykonawcy lub podmiotu, </w:t>
      </w:r>
      <w:proofErr w:type="spellStart"/>
      <w:r w:rsidRPr="00AD53E0">
        <w:rPr>
          <w:sz w:val="18"/>
        </w:rPr>
        <w:t>który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należy</w:t>
      </w:r>
      <w:proofErr w:type="spellEnd"/>
      <w:r w:rsidRPr="00AD53E0">
        <w:rPr>
          <w:sz w:val="18"/>
        </w:rPr>
        <w:t xml:space="preserve"> z wykonawcą do tej samej grupy kapitałowej w rozumieniu ustawy z dnia 16 lutego 2007 r. o ochronie konkurencji i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 xml:space="preserve">, chyba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spowodowane tym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byc</w:t>
      </w:r>
      <w:proofErr w:type="spellEnd"/>
      <w:r w:rsidRPr="00AD53E0">
        <w:rPr>
          <w:sz w:val="18"/>
        </w:rPr>
        <w:t xml:space="preserve">́ wyeliminowane w inny </w:t>
      </w:r>
      <w:proofErr w:type="spellStart"/>
      <w:r w:rsidRPr="00AD53E0">
        <w:rPr>
          <w:sz w:val="18"/>
        </w:rPr>
        <w:t>sposób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niz</w:t>
      </w:r>
      <w:proofErr w:type="spellEnd"/>
      <w:r w:rsidRPr="00AD53E0">
        <w:rPr>
          <w:sz w:val="18"/>
        </w:rPr>
        <w:t xml:space="preserve">̇ przez wykluczenie Wykonawcy z udziału 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o udzielenie</w:t>
      </w:r>
      <w:r w:rsidRPr="00AD53E0">
        <w:rPr>
          <w:spacing w:val="22"/>
          <w:sz w:val="18"/>
        </w:rPr>
        <w:t xml:space="preserve">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z w:val="18"/>
        </w:rPr>
        <w:t>.</w:t>
      </w:r>
    </w:p>
    <w:p w14:paraId="7E00C3DD" w14:textId="7AA19F4D" w:rsidR="00C2267C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C2267C">
        <w:t xml:space="preserve">Wykonawca złoży wraz z ofertą oświadczenie o </w:t>
      </w:r>
      <w:r>
        <w:t>braku podstaw do jego wykluczenia z postępowania</w:t>
      </w:r>
      <w:r w:rsidRPr="00C2267C">
        <w:t>, sporządzonym wg. wzoru załącznika 1a do SWZ.</w:t>
      </w:r>
    </w:p>
    <w:p w14:paraId="692D018B" w14:textId="341AAA37" w:rsidR="00AD53E0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AD53E0">
        <w:t xml:space="preserve">Wykonawca </w:t>
      </w:r>
      <w:proofErr w:type="spellStart"/>
      <w:r w:rsidRPr="00AD53E0">
        <w:t>może</w:t>
      </w:r>
      <w:proofErr w:type="spellEnd"/>
      <w:r w:rsidRPr="00AD53E0">
        <w:t xml:space="preserve"> </w:t>
      </w:r>
      <w:proofErr w:type="spellStart"/>
      <w:r w:rsidRPr="00AD53E0">
        <w:t>zostac</w:t>
      </w:r>
      <w:proofErr w:type="spellEnd"/>
      <w:r w:rsidRPr="00AD53E0">
        <w:t xml:space="preserve">́ wykluczony przez </w:t>
      </w:r>
      <w:proofErr w:type="spellStart"/>
      <w:r w:rsidR="001948B0">
        <w:t>z</w:t>
      </w:r>
      <w:r w:rsidRPr="00AD53E0">
        <w:t>amawiającego</w:t>
      </w:r>
      <w:proofErr w:type="spellEnd"/>
      <w:r w:rsidRPr="00AD53E0">
        <w:t xml:space="preserve"> na </w:t>
      </w:r>
      <w:proofErr w:type="spellStart"/>
      <w:r w:rsidRPr="00AD53E0">
        <w:t>każdym</w:t>
      </w:r>
      <w:proofErr w:type="spellEnd"/>
      <w:r w:rsidRPr="00AD53E0">
        <w:t xml:space="preserve">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EA1252F" w14:textId="77777777" w:rsidR="00BE18C2" w:rsidRPr="00AD53E0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>
        <w:t xml:space="preserve">Zamawiający nie przewiduje wykluczenia wykonawcy na podstawie art. 109 ust. 1 </w:t>
      </w:r>
      <w:proofErr w:type="spellStart"/>
      <w:r>
        <w:t>Pzp</w:t>
      </w:r>
      <w:proofErr w:type="spellEnd"/>
      <w:r>
        <w:t>.</w:t>
      </w:r>
    </w:p>
    <w:p w14:paraId="071C674D" w14:textId="77777777" w:rsidR="005D61B1" w:rsidRPr="00F9542C" w:rsidRDefault="005D61B1" w:rsidP="00F9542C"/>
    <w:p w14:paraId="67B3A5C0" w14:textId="77777777" w:rsidR="00B5612E" w:rsidRDefault="00B5612E" w:rsidP="007F1F9F">
      <w:pPr>
        <w:keepNext/>
        <w:ind w:left="284" w:right="0" w:hanging="284"/>
        <w:outlineLvl w:val="1"/>
      </w:pPr>
      <w:bookmarkStart w:id="33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33"/>
    </w:p>
    <w:p w14:paraId="71EA9A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40BB02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lastRenderedPageBreak/>
        <w:t>Cena oferty winna być wyrażona w złotych polskich (PLN).</w:t>
      </w:r>
    </w:p>
    <w:p w14:paraId="215C361F" w14:textId="2F9DB8D1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="00501D3F"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699501F9" w14:textId="77777777" w:rsidR="005D61B1" w:rsidRPr="00F9542C" w:rsidRDefault="005D61B1" w:rsidP="00F9542C"/>
    <w:p w14:paraId="1479AEF0" w14:textId="77777777" w:rsidR="005D61B1" w:rsidRPr="00F9542C" w:rsidRDefault="005D61B1" w:rsidP="00F9542C"/>
    <w:p w14:paraId="1B38DBDF" w14:textId="77777777" w:rsidR="00B5612E" w:rsidRDefault="00B5612E" w:rsidP="007F1F9F">
      <w:pPr>
        <w:keepNext/>
        <w:ind w:left="426" w:right="0" w:hanging="426"/>
        <w:outlineLvl w:val="1"/>
      </w:pPr>
      <w:bookmarkStart w:id="34" w:name="_Toc45190919"/>
      <w:r>
        <w:rPr>
          <w:b/>
          <w:i/>
          <w:u w:val="single"/>
        </w:rPr>
        <w:t>XVII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</w:t>
      </w:r>
      <w:r w:rsidRPr="00B5612E">
        <w:rPr>
          <w:b/>
          <w:i/>
          <w:u w:val="single"/>
        </w:rPr>
        <w:t>pis kryteriów oceny ofert, wraz z podaniem wag tych kryteriów, i sposobu oceny ofert</w:t>
      </w:r>
      <w:bookmarkEnd w:id="34"/>
      <w:r w:rsidRPr="00B5612E">
        <w:rPr>
          <w:b/>
          <w:i/>
          <w:u w:val="single"/>
        </w:rPr>
        <w:t xml:space="preserve"> </w:t>
      </w:r>
    </w:p>
    <w:p w14:paraId="6F57B3B4" w14:textId="04CDA317" w:rsidR="008B2F70" w:rsidRPr="00B149EF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</w:pPr>
      <w:r w:rsidRPr="00B149EF">
        <w:t xml:space="preserve">Przy  wyborze  najkorzystniejszej  oferty   zamawiający  będzie  się kierował  </w:t>
      </w:r>
      <w:r w:rsidR="0099641A">
        <w:t>się jedynie kryterium ceny:</w:t>
      </w:r>
      <w:r w:rsidR="0063295C">
        <w:t xml:space="preserve"> </w:t>
      </w:r>
    </w:p>
    <w:p w14:paraId="341AF0E3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Ocenie będą podlegać wyłącznie oferty nie podlegające odrzuceniu.</w:t>
      </w:r>
    </w:p>
    <w:p w14:paraId="08981221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Za najkorzystniejszą zostanie uznana oferta z najniższą ceną.</w:t>
      </w:r>
    </w:p>
    <w:p w14:paraId="4CFC3169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proofErr w:type="spellStart"/>
      <w:r w:rsidRPr="004D4D5A">
        <w:t>Jeżeli</w:t>
      </w:r>
      <w:proofErr w:type="spellEnd"/>
      <w:r w:rsidRPr="004D4D5A">
        <w:t xml:space="preserve"> zostanie </w:t>
      </w:r>
      <w:proofErr w:type="spellStart"/>
      <w:r w:rsidRPr="004D4D5A">
        <w:t>złożona</w:t>
      </w:r>
      <w:proofErr w:type="spellEnd"/>
      <w:r w:rsidRPr="004D4D5A">
        <w:t xml:space="preserve"> oferta, </w:t>
      </w:r>
      <w:proofErr w:type="spellStart"/>
      <w:r w:rsidRPr="004D4D5A">
        <w:t>której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prowadziłby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 zgodnie z ustawą z dnia 11 marca 2004</w:t>
      </w:r>
      <w:r>
        <w:t xml:space="preserve"> </w:t>
      </w:r>
      <w:r w:rsidRPr="004D4D5A">
        <w:t xml:space="preserve">. o podatku od </w:t>
      </w:r>
      <w:proofErr w:type="spellStart"/>
      <w:r w:rsidRPr="004D4D5A">
        <w:t>towarów</w:t>
      </w:r>
      <w:proofErr w:type="spellEnd"/>
      <w:r w:rsidRPr="004D4D5A">
        <w:t xml:space="preserve"> i usług (Dz. U. z 2018 r. poz. 2174, z </w:t>
      </w:r>
      <w:proofErr w:type="spellStart"/>
      <w:r w:rsidRPr="004D4D5A">
        <w:t>późn</w:t>
      </w:r>
      <w:proofErr w:type="spellEnd"/>
      <w:r w:rsidRPr="004D4D5A">
        <w:t xml:space="preserve">. zm.), dla </w:t>
      </w:r>
      <w:proofErr w:type="spellStart"/>
      <w:r w:rsidRPr="004D4D5A">
        <w:t>celów</w:t>
      </w:r>
      <w:proofErr w:type="spellEnd"/>
      <w:r w:rsidRPr="004D4D5A">
        <w:t xml:space="preserve"> zastosowania kryterium ceny </w:t>
      </w:r>
      <w:proofErr w:type="spellStart"/>
      <w:r w:rsidRPr="004D4D5A">
        <w:t>Zamawiający</w:t>
      </w:r>
      <w:proofErr w:type="spellEnd"/>
      <w:r w:rsidRPr="004D4D5A">
        <w:t xml:space="preserve"> dolicza do przedstawionej w tej ofercie ceny </w:t>
      </w:r>
      <w:proofErr w:type="spellStart"/>
      <w:r w:rsidRPr="004D4D5A">
        <w:t>kwote</w:t>
      </w:r>
      <w:proofErr w:type="spellEnd"/>
      <w:r w:rsidRPr="004D4D5A">
        <w:t xml:space="preserve">̨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̨ miałby </w:t>
      </w:r>
      <w:proofErr w:type="spellStart"/>
      <w:r w:rsidRPr="004D4D5A">
        <w:t>obowiązek</w:t>
      </w:r>
      <w:proofErr w:type="spellEnd"/>
      <w:r w:rsidRPr="004D4D5A">
        <w:t xml:space="preserve"> </w:t>
      </w:r>
      <w:proofErr w:type="spellStart"/>
      <w:r w:rsidRPr="004D4D5A">
        <w:t>rozliczyc</w:t>
      </w:r>
      <w:proofErr w:type="spellEnd"/>
      <w:r w:rsidRPr="004D4D5A">
        <w:t>́.</w:t>
      </w:r>
    </w:p>
    <w:p w14:paraId="65044632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 xml:space="preserve">W ofercie, o </w:t>
      </w:r>
      <w:proofErr w:type="spellStart"/>
      <w:r w:rsidRPr="004D4D5A">
        <w:t>której</w:t>
      </w:r>
      <w:proofErr w:type="spellEnd"/>
      <w:r w:rsidRPr="004D4D5A">
        <w:t xml:space="preserve"> mowa w ust. 6, Wykonawca ma </w:t>
      </w:r>
      <w:proofErr w:type="spellStart"/>
      <w:r w:rsidRPr="004D4D5A">
        <w:t>obowiązek</w:t>
      </w:r>
      <w:proofErr w:type="spellEnd"/>
      <w:r w:rsidRPr="004D4D5A">
        <w:t>:</w:t>
      </w:r>
    </w:p>
    <w:p w14:paraId="7005E672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poinformowania </w:t>
      </w:r>
      <w:proofErr w:type="spellStart"/>
      <w:r w:rsidRPr="004D4D5A">
        <w:t>Zamawiającego</w:t>
      </w:r>
      <w:proofErr w:type="spellEnd"/>
      <w:r w:rsidRPr="004D4D5A">
        <w:t xml:space="preserve">,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jego oferty </w:t>
      </w:r>
      <w:proofErr w:type="spellStart"/>
      <w:r w:rsidRPr="004D4D5A">
        <w:t>będzie</w:t>
      </w:r>
      <w:proofErr w:type="spellEnd"/>
      <w:r w:rsidRPr="004D4D5A">
        <w:t xml:space="preserve"> prowadził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2D668E0A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wskazania nazwy (rodzaju) towaru lub usługi, </w:t>
      </w:r>
      <w:proofErr w:type="spellStart"/>
      <w:r w:rsidRPr="004D4D5A">
        <w:t>których</w:t>
      </w:r>
      <w:proofErr w:type="spellEnd"/>
      <w:r w:rsidRPr="004D4D5A">
        <w:t xml:space="preserve"> dostawa lub </w:t>
      </w:r>
      <w:proofErr w:type="spellStart"/>
      <w:r w:rsidRPr="004D4D5A">
        <w:t>świadczenie</w:t>
      </w:r>
      <w:proofErr w:type="spellEnd"/>
      <w:r w:rsidRPr="004D4D5A">
        <w:t xml:space="preserve"> </w:t>
      </w:r>
      <w:proofErr w:type="spellStart"/>
      <w:r w:rsidRPr="004D4D5A">
        <w:t>będa</w:t>
      </w:r>
      <w:proofErr w:type="spellEnd"/>
      <w:r w:rsidRPr="004D4D5A">
        <w:t xml:space="preserve">̨ prowadziły do powstania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5263DB64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wskazania </w:t>
      </w:r>
      <w:proofErr w:type="spellStart"/>
      <w:r w:rsidRPr="004D4D5A">
        <w:t>wartości</w:t>
      </w:r>
      <w:proofErr w:type="spellEnd"/>
      <w:r w:rsidRPr="004D4D5A">
        <w:t xml:space="preserve"> towaru lub usługi </w:t>
      </w:r>
      <w:proofErr w:type="spellStart"/>
      <w:r w:rsidRPr="004D4D5A">
        <w:t>objętego</w:t>
      </w:r>
      <w:proofErr w:type="spellEnd"/>
      <w:r w:rsidRPr="004D4D5A">
        <w:t xml:space="preserve"> </w:t>
      </w:r>
      <w:proofErr w:type="spellStart"/>
      <w:r w:rsidRPr="004D4D5A">
        <w:t>obowiązkiem</w:t>
      </w:r>
      <w:proofErr w:type="spellEnd"/>
      <w:r w:rsidRPr="004D4D5A">
        <w:t xml:space="preserve"> podatkowym </w:t>
      </w:r>
      <w:proofErr w:type="spellStart"/>
      <w:r w:rsidRPr="004D4D5A">
        <w:t>Zamawiającego</w:t>
      </w:r>
      <w:proofErr w:type="spellEnd"/>
      <w:r w:rsidRPr="004D4D5A">
        <w:t>, bez kwoty podatku;</w:t>
      </w:r>
    </w:p>
    <w:p w14:paraId="5BE46949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 xml:space="preserve">wskazania stawki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 zgodnie z wiedzą Wykonawcy, </w:t>
      </w:r>
      <w:proofErr w:type="spellStart"/>
      <w:r w:rsidRPr="004D4D5A">
        <w:t>będzie</w:t>
      </w:r>
      <w:proofErr w:type="spellEnd"/>
      <w:r w:rsidRPr="004D4D5A">
        <w:t xml:space="preserve"> miała zastosowanie.</w:t>
      </w:r>
    </w:p>
    <w:p w14:paraId="64A80D2E" w14:textId="77777777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proofErr w:type="spellStart"/>
      <w:r w:rsidRPr="004D4D5A">
        <w:t>Zamawiający</w:t>
      </w:r>
      <w:proofErr w:type="spellEnd"/>
      <w:r w:rsidRPr="004D4D5A">
        <w:t xml:space="preserve"> wybiera najkorzystniejszą </w:t>
      </w:r>
      <w:proofErr w:type="spellStart"/>
      <w:r w:rsidRPr="004D4D5A">
        <w:t>oferte</w:t>
      </w:r>
      <w:proofErr w:type="spellEnd"/>
      <w:r w:rsidRPr="004D4D5A">
        <w:t xml:space="preserve">̨ w terminie </w:t>
      </w:r>
      <w:proofErr w:type="spellStart"/>
      <w:r w:rsidRPr="004D4D5A">
        <w:t>związania</w:t>
      </w:r>
      <w:proofErr w:type="spellEnd"/>
      <w:r w:rsidRPr="004D4D5A">
        <w:t xml:space="preserve"> ofertą </w:t>
      </w:r>
      <w:proofErr w:type="spellStart"/>
      <w:r w:rsidRPr="004D4D5A">
        <w:t>określonym</w:t>
      </w:r>
      <w:proofErr w:type="spellEnd"/>
      <w:r w:rsidRPr="004D4D5A">
        <w:t xml:space="preserve"> w SWZ.</w:t>
      </w:r>
    </w:p>
    <w:p w14:paraId="1E0E7AA0" w14:textId="77777777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proofErr w:type="spellStart"/>
      <w:r w:rsidRPr="004D4D5A">
        <w:t>Jeżeli</w:t>
      </w:r>
      <w:proofErr w:type="spellEnd"/>
      <w:r w:rsidRPr="004D4D5A">
        <w:t xml:space="preserve"> termin </w:t>
      </w:r>
      <w:proofErr w:type="spellStart"/>
      <w:r w:rsidRPr="004D4D5A">
        <w:t>związania</w:t>
      </w:r>
      <w:proofErr w:type="spellEnd"/>
      <w:r w:rsidRPr="004D4D5A">
        <w:t xml:space="preserve"> ofertą upłynie przed wyborem najkorzystniejszej oferty, </w:t>
      </w:r>
      <w:proofErr w:type="spellStart"/>
      <w:r w:rsidRPr="004D4D5A">
        <w:t>Zamawiający</w:t>
      </w:r>
      <w:proofErr w:type="spellEnd"/>
      <w:r w:rsidRPr="004D4D5A">
        <w:t xml:space="preserve"> wezwie </w:t>
      </w:r>
      <w:proofErr w:type="spellStart"/>
      <w:r w:rsidRPr="004D4D5A">
        <w:t>Wykonawce</w:t>
      </w:r>
      <w:proofErr w:type="spellEnd"/>
      <w:r w:rsidRPr="004D4D5A">
        <w:t xml:space="preserve">̨, </w:t>
      </w:r>
      <w:proofErr w:type="spellStart"/>
      <w:r w:rsidRPr="004D4D5A">
        <w:t>którego</w:t>
      </w:r>
      <w:proofErr w:type="spellEnd"/>
      <w:r w:rsidRPr="004D4D5A">
        <w:t xml:space="preserve"> oferta otrzymała </w:t>
      </w:r>
      <w:proofErr w:type="spellStart"/>
      <w:r w:rsidRPr="004D4D5A">
        <w:t>najwyższa</w:t>
      </w:r>
      <w:proofErr w:type="spellEnd"/>
      <w:r w:rsidRPr="004D4D5A">
        <w:t xml:space="preserve">̨ </w:t>
      </w:r>
      <w:proofErr w:type="spellStart"/>
      <w:r w:rsidRPr="004D4D5A">
        <w:t>ocene</w:t>
      </w:r>
      <w:proofErr w:type="spellEnd"/>
      <w:r w:rsidRPr="004D4D5A">
        <w:t xml:space="preserve">̨, do </w:t>
      </w:r>
      <w:proofErr w:type="spellStart"/>
      <w:r w:rsidRPr="004D4D5A">
        <w:t>wyrażenia</w:t>
      </w:r>
      <w:proofErr w:type="spellEnd"/>
      <w:r w:rsidRPr="004D4D5A">
        <w:t xml:space="preserve">, w wyznaczonym przez </w:t>
      </w:r>
      <w:proofErr w:type="spellStart"/>
      <w:r w:rsidRPr="004D4D5A">
        <w:t>Zamawiającego</w:t>
      </w:r>
      <w:proofErr w:type="spellEnd"/>
      <w:r w:rsidRPr="004D4D5A">
        <w:t xml:space="preserve"> terminie, pisemnej zgody na </w:t>
      </w:r>
      <w:proofErr w:type="spellStart"/>
      <w:r w:rsidRPr="004D4D5A">
        <w:t>wybór</w:t>
      </w:r>
      <w:proofErr w:type="spellEnd"/>
      <w:r w:rsidRPr="004D4D5A">
        <w:t xml:space="preserve"> jego oferty.</w:t>
      </w:r>
    </w:p>
    <w:p w14:paraId="2C830898" w14:textId="40F13C11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r w:rsidRPr="004D4D5A">
        <w:t xml:space="preserve">W przypadku braku zgody, o </w:t>
      </w:r>
      <w:proofErr w:type="spellStart"/>
      <w:r w:rsidRPr="004D4D5A">
        <w:t>której</w:t>
      </w:r>
      <w:proofErr w:type="spellEnd"/>
      <w:r w:rsidRPr="004D4D5A">
        <w:t xml:space="preserve"> mowa w ust. </w:t>
      </w:r>
      <w:r w:rsidR="00DB7455">
        <w:t>9</w:t>
      </w:r>
      <w:r w:rsidRPr="004D4D5A">
        <w:t xml:space="preserve">, oferta podlega odrzuceniu, a </w:t>
      </w:r>
      <w:proofErr w:type="spellStart"/>
      <w:r w:rsidRPr="004D4D5A">
        <w:t>Zamawiający</w:t>
      </w:r>
      <w:proofErr w:type="spellEnd"/>
      <w:r w:rsidRPr="004D4D5A">
        <w:t xml:space="preserve"> zwraca </w:t>
      </w:r>
      <w:proofErr w:type="spellStart"/>
      <w:r w:rsidRPr="004D4D5A">
        <w:t>sie</w:t>
      </w:r>
      <w:proofErr w:type="spellEnd"/>
      <w:r w:rsidRPr="004D4D5A">
        <w:t xml:space="preserve">̨ o </w:t>
      </w:r>
      <w:proofErr w:type="spellStart"/>
      <w:r w:rsidRPr="004D4D5A">
        <w:t>wyrażenie</w:t>
      </w:r>
      <w:proofErr w:type="spellEnd"/>
      <w:r w:rsidRPr="004D4D5A">
        <w:t xml:space="preserve"> takiej zgody do kolejnego Wykonawcy, </w:t>
      </w:r>
      <w:proofErr w:type="spellStart"/>
      <w:r w:rsidRPr="004D4D5A">
        <w:t>którego</w:t>
      </w:r>
      <w:proofErr w:type="spellEnd"/>
      <w:r w:rsidRPr="004D4D5A">
        <w:t xml:space="preserve"> oferta została </w:t>
      </w:r>
      <w:proofErr w:type="spellStart"/>
      <w:r w:rsidRPr="004D4D5A">
        <w:t>najwyżej</w:t>
      </w:r>
      <w:proofErr w:type="spellEnd"/>
      <w:r w:rsidRPr="004D4D5A">
        <w:t xml:space="preserve"> oceniona, chyba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zachodza</w:t>
      </w:r>
      <w:proofErr w:type="spellEnd"/>
      <w:r w:rsidRPr="004D4D5A">
        <w:t>̨ przesłanki do</w:t>
      </w:r>
      <w:r w:rsidR="00B75B34">
        <w:t xml:space="preserve"> </w:t>
      </w:r>
      <w:proofErr w:type="spellStart"/>
      <w:r w:rsidR="00B75B34">
        <w:t>uniewa</w:t>
      </w:r>
      <w:r w:rsidRPr="004D4D5A">
        <w:t>żnienia</w:t>
      </w:r>
      <w:proofErr w:type="spellEnd"/>
      <w:r w:rsidRPr="004D4D5A">
        <w:t xml:space="preserve"> </w:t>
      </w:r>
      <w:proofErr w:type="spellStart"/>
      <w:r w:rsidRPr="004D4D5A">
        <w:t>poste</w:t>
      </w:r>
      <w:r w:rsidR="00B75B34">
        <w:t>ę</w:t>
      </w:r>
      <w:r w:rsidRPr="004D4D5A">
        <w:t>powania</w:t>
      </w:r>
      <w:proofErr w:type="spellEnd"/>
      <w:r w:rsidRPr="004D4D5A">
        <w:t>.</w:t>
      </w:r>
    </w:p>
    <w:p w14:paraId="39ED7919" w14:textId="77777777" w:rsidR="005D61B1" w:rsidRPr="00F9542C" w:rsidRDefault="005D61B1" w:rsidP="00F9542C"/>
    <w:p w14:paraId="664B91AA" w14:textId="77777777" w:rsidR="003B7A82" w:rsidRDefault="003B7A82" w:rsidP="007F1F9F">
      <w:pPr>
        <w:keepNext/>
        <w:ind w:left="426" w:right="0" w:hanging="426"/>
        <w:outlineLvl w:val="1"/>
      </w:pPr>
      <w:bookmarkStart w:id="35" w:name="_Toc45190920"/>
      <w:r>
        <w:rPr>
          <w:b/>
          <w:i/>
          <w:u w:val="single"/>
        </w:rPr>
        <w:t>XVIII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I</w:t>
      </w:r>
      <w:r w:rsidRPr="003B7A82">
        <w:rPr>
          <w:b/>
          <w:i/>
          <w:u w:val="single"/>
        </w:rPr>
        <w:t>nformacje o formalnościach, jakie muszą zostać dopełnione po wyborze oferty w celu zawarcia umowy w sprawie zamówienia publicznego</w:t>
      </w:r>
      <w:bookmarkEnd w:id="35"/>
    </w:p>
    <w:p w14:paraId="7C2021F0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proofErr w:type="spellStart"/>
      <w:r w:rsidRPr="006B0733">
        <w:t>umowe</w:t>
      </w:r>
      <w:proofErr w:type="spellEnd"/>
      <w:r w:rsidRPr="006B0733">
        <w:t>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proofErr w:type="spellStart"/>
      <w:r w:rsidRPr="006B0733">
        <w:t>uwzględnieniem</w:t>
      </w:r>
      <w:proofErr w:type="spellEnd"/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proofErr w:type="spellStart"/>
      <w:r>
        <w:rPr>
          <w:spacing w:val="-4"/>
        </w:rPr>
        <w:t>P</w:t>
      </w:r>
      <w:r w:rsidRPr="006B0733">
        <w:t>zp</w:t>
      </w:r>
      <w:proofErr w:type="spellEnd"/>
      <w:r w:rsidRPr="006B0733">
        <w:t>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proofErr w:type="spellStart"/>
      <w:r w:rsidRPr="006B0733">
        <w:t>krótszym</w:t>
      </w:r>
      <w:proofErr w:type="spellEnd"/>
      <w:r w:rsidRPr="006B0733">
        <w:rPr>
          <w:spacing w:val="-4"/>
        </w:rPr>
        <w:t xml:space="preserve"> </w:t>
      </w:r>
      <w:proofErr w:type="spellStart"/>
      <w:r w:rsidRPr="006B0733">
        <w:t>niz</w:t>
      </w:r>
      <w:proofErr w:type="spellEnd"/>
      <w:r w:rsidRPr="006B0733">
        <w:t>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proofErr w:type="spellStart"/>
      <w:r w:rsidRPr="006B0733">
        <w:t>użyciu</w:t>
      </w:r>
      <w:proofErr w:type="spellEnd"/>
      <w:r w:rsidRPr="006B0733">
        <w:rPr>
          <w:spacing w:val="-1"/>
        </w:rPr>
        <w:t xml:space="preserve"> </w:t>
      </w:r>
      <w:proofErr w:type="spellStart"/>
      <w:r w:rsidRPr="006B0733">
        <w:t>środków</w:t>
      </w:r>
      <w:proofErr w:type="spellEnd"/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 xml:space="preserve">inny </w:t>
      </w:r>
      <w:proofErr w:type="spellStart"/>
      <w:r w:rsidRPr="006B0733">
        <w:t>sposób</w:t>
      </w:r>
      <w:proofErr w:type="spellEnd"/>
      <w:r w:rsidRPr="006B0733">
        <w:t>.</w:t>
      </w:r>
    </w:p>
    <w:p w14:paraId="77C2E5B3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zawrzec</w:t>
      </w:r>
      <w:proofErr w:type="spellEnd"/>
      <w:r w:rsidRPr="006B0733">
        <w:t xml:space="preserve">́ </w:t>
      </w:r>
      <w:proofErr w:type="spellStart"/>
      <w:r w:rsidRPr="006B0733">
        <w:t>umowe</w:t>
      </w:r>
      <w:proofErr w:type="spellEnd"/>
      <w:r w:rsidRPr="006B0733">
        <w:t xml:space="preserve">̨ w sprawie </w:t>
      </w:r>
      <w:proofErr w:type="spellStart"/>
      <w:r w:rsidRPr="006B0733">
        <w:t>zamówienia</w:t>
      </w:r>
      <w:proofErr w:type="spellEnd"/>
      <w:r w:rsidRPr="006B0733">
        <w:t xml:space="preserve"> publicznego przed upływem terminu, o </w:t>
      </w:r>
      <w:proofErr w:type="spellStart"/>
      <w:r w:rsidRPr="006B0733">
        <w:t>którym</w:t>
      </w:r>
      <w:proofErr w:type="spellEnd"/>
      <w:r w:rsidRPr="006B0733">
        <w:t xml:space="preserve"> mowa w ust. 1, </w:t>
      </w:r>
      <w:proofErr w:type="spellStart"/>
      <w:r w:rsidRPr="006B0733">
        <w:t>jeżeli</w:t>
      </w:r>
      <w:proofErr w:type="spellEnd"/>
      <w:r w:rsidRPr="006B0733">
        <w:t xml:space="preserve"> w </w:t>
      </w:r>
      <w:proofErr w:type="spellStart"/>
      <w:r w:rsidRPr="006B0733">
        <w:t>postępowaniu</w:t>
      </w:r>
      <w:proofErr w:type="spellEnd"/>
      <w:r w:rsidRPr="006B0733">
        <w:t xml:space="preserve"> o udzielenie </w:t>
      </w:r>
      <w:proofErr w:type="spellStart"/>
      <w:r w:rsidRPr="006B0733">
        <w:t>zamówienia</w:t>
      </w:r>
      <w:proofErr w:type="spellEnd"/>
      <w:r w:rsidRPr="006B0733">
        <w:t xml:space="preserve"> </w:t>
      </w:r>
      <w:proofErr w:type="spellStart"/>
      <w:r w:rsidRPr="006B0733">
        <w:t>złożono</w:t>
      </w:r>
      <w:proofErr w:type="spellEnd"/>
      <w:r w:rsidRPr="006B0733">
        <w:t xml:space="preserve"> tylko jedną</w:t>
      </w:r>
      <w:r w:rsidRPr="006B0733">
        <w:rPr>
          <w:spacing w:val="-21"/>
        </w:rPr>
        <w:t xml:space="preserve"> </w:t>
      </w:r>
      <w:proofErr w:type="spellStart"/>
      <w:r w:rsidRPr="006B0733">
        <w:t>oferte</w:t>
      </w:r>
      <w:proofErr w:type="spellEnd"/>
      <w:r w:rsidRPr="006B0733">
        <w:t>̨.</w:t>
      </w:r>
    </w:p>
    <w:p w14:paraId="0AF30B6D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290A10C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0232039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53BFE61C" w14:textId="295196CC" w:rsidR="006B0733" w:rsidRPr="000A2332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6B0733">
        <w:t>Jeżeli</w:t>
      </w:r>
      <w:proofErr w:type="spellEnd"/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proofErr w:type="spellStart"/>
      <w:r w:rsidRPr="006B0733">
        <w:t>którego</w:t>
      </w:r>
      <w:proofErr w:type="spellEnd"/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 xml:space="preserve">uchyla </w:t>
      </w:r>
      <w:proofErr w:type="spellStart"/>
      <w:r w:rsidRPr="006B0733">
        <w:t>sie</w:t>
      </w:r>
      <w:proofErr w:type="spellEnd"/>
      <w:r w:rsidRPr="006B0733">
        <w:t>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proofErr w:type="spellStart"/>
      <w:r w:rsidRPr="006B0733">
        <w:t>Zamawiający</w:t>
      </w:r>
      <w:proofErr w:type="spellEnd"/>
      <w:r w:rsidRPr="006B0733">
        <w:rPr>
          <w:spacing w:val="27"/>
        </w:rPr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dokonac</w:t>
      </w:r>
      <w:proofErr w:type="spellEnd"/>
      <w:r w:rsidRPr="006B0733">
        <w:t>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proofErr w:type="spellStart"/>
      <w:r w:rsidRPr="006B0733">
        <w:t>spośród</w:t>
      </w:r>
      <w:proofErr w:type="spellEnd"/>
      <w:r w:rsidRPr="006B0733">
        <w:rPr>
          <w:spacing w:val="7"/>
        </w:rPr>
        <w:t xml:space="preserve"> </w:t>
      </w:r>
      <w:r w:rsidRPr="000A2332">
        <w:t>ofert</w:t>
      </w:r>
      <w:r w:rsidRPr="000A2332">
        <w:rPr>
          <w:spacing w:val="8"/>
        </w:rPr>
        <w:t xml:space="preserve"> </w:t>
      </w:r>
      <w:r w:rsidRPr="000A2332">
        <w:t>pozostałych</w:t>
      </w:r>
      <w:r w:rsidRPr="000A2332">
        <w:rPr>
          <w:spacing w:val="9"/>
        </w:rPr>
        <w:t xml:space="preserve"> </w:t>
      </w:r>
      <w:r w:rsidRPr="000A2332">
        <w:t>w</w:t>
      </w:r>
      <w:r w:rsidRPr="000A2332">
        <w:rPr>
          <w:spacing w:val="5"/>
        </w:rPr>
        <w:t xml:space="preserve"> </w:t>
      </w:r>
      <w:proofErr w:type="spellStart"/>
      <w:r w:rsidRPr="000A2332">
        <w:t>postępowaniu</w:t>
      </w:r>
      <w:proofErr w:type="spellEnd"/>
      <w:r w:rsidRPr="000A2332">
        <w:t xml:space="preserve"> </w:t>
      </w:r>
      <w:proofErr w:type="spellStart"/>
      <w:r w:rsidRPr="000A2332">
        <w:t>Wykonawców</w:t>
      </w:r>
      <w:proofErr w:type="spellEnd"/>
      <w:r w:rsidRPr="000A2332">
        <w:t xml:space="preserve"> albo </w:t>
      </w:r>
      <w:proofErr w:type="spellStart"/>
      <w:r w:rsidRPr="000A2332">
        <w:t>unieważnic</w:t>
      </w:r>
      <w:proofErr w:type="spellEnd"/>
      <w:r w:rsidRPr="000A2332">
        <w:t xml:space="preserve">́ </w:t>
      </w:r>
      <w:proofErr w:type="spellStart"/>
      <w:r w:rsidRPr="000A2332">
        <w:t>postępowanie</w:t>
      </w:r>
      <w:proofErr w:type="spellEnd"/>
      <w:r w:rsidRPr="000A2332">
        <w:t>.</w:t>
      </w:r>
    </w:p>
    <w:p w14:paraId="3A12DD83" w14:textId="3B4BAC8B" w:rsidR="006C2BCF" w:rsidRPr="000A2332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</w:pPr>
    </w:p>
    <w:p w14:paraId="7F863903" w14:textId="77777777" w:rsidR="003B7A82" w:rsidRDefault="003B7A82" w:rsidP="007F1F9F">
      <w:pPr>
        <w:keepNext/>
        <w:ind w:left="426" w:right="0" w:hanging="426"/>
        <w:outlineLvl w:val="1"/>
      </w:pPr>
      <w:bookmarkStart w:id="36" w:name="_Toc45190921"/>
      <w:r>
        <w:rPr>
          <w:b/>
          <w:i/>
          <w:u w:val="single"/>
        </w:rPr>
        <w:t>XIX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</w:t>
      </w:r>
      <w:r w:rsidR="007A0012">
        <w:rPr>
          <w:b/>
          <w:i/>
          <w:u w:val="single"/>
        </w:rPr>
        <w:t>P</w:t>
      </w:r>
      <w:r w:rsidR="007A0012" w:rsidRPr="007A0012">
        <w:rPr>
          <w:b/>
          <w:i/>
          <w:u w:val="single"/>
        </w:rPr>
        <w:t>ouczenie o środkach ochrony prawnej przysługujących wykonawcy.</w:t>
      </w:r>
      <w:bookmarkEnd w:id="36"/>
    </w:p>
    <w:p w14:paraId="5B462C0A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Środki ochrony prawnej </w:t>
      </w:r>
      <w:proofErr w:type="spellStart"/>
      <w:r w:rsidRPr="001062AF">
        <w:t>przysługuja</w:t>
      </w:r>
      <w:proofErr w:type="spellEnd"/>
      <w:r w:rsidRPr="001062AF">
        <w:t xml:space="preserve">̨ </w:t>
      </w:r>
      <w:r>
        <w:t>w</w:t>
      </w:r>
      <w:r w:rsidRPr="001062AF">
        <w:t xml:space="preserve">ykonawcy, </w:t>
      </w:r>
      <w:proofErr w:type="spellStart"/>
      <w:r w:rsidRPr="001062AF">
        <w:t>jeżeli</w:t>
      </w:r>
      <w:proofErr w:type="spellEnd"/>
      <w:r w:rsidRPr="001062AF">
        <w:t xml:space="preserve"> ma lub miał interes w uzyskaniu </w:t>
      </w:r>
      <w:proofErr w:type="spellStart"/>
      <w:r w:rsidRPr="001062AF">
        <w:t>zamówienia</w:t>
      </w:r>
      <w:proofErr w:type="spellEnd"/>
      <w:r w:rsidRPr="001062AF">
        <w:t xml:space="preserve"> oraz </w:t>
      </w:r>
      <w:proofErr w:type="spellStart"/>
      <w:r w:rsidRPr="001062AF">
        <w:t>poniósł</w:t>
      </w:r>
      <w:proofErr w:type="spellEnd"/>
      <w:r w:rsidRPr="001062AF">
        <w:t xml:space="preserve"> lub </w:t>
      </w:r>
      <w:proofErr w:type="spellStart"/>
      <w:r w:rsidRPr="001062AF">
        <w:t>może</w:t>
      </w:r>
      <w:proofErr w:type="spellEnd"/>
      <w:r w:rsidRPr="001062AF">
        <w:t xml:space="preserve"> </w:t>
      </w:r>
      <w:proofErr w:type="spellStart"/>
      <w:r w:rsidRPr="001062AF">
        <w:t>ponieśc</w:t>
      </w:r>
      <w:proofErr w:type="spellEnd"/>
      <w:r w:rsidRPr="001062AF">
        <w:t xml:space="preserve">́ </w:t>
      </w:r>
      <w:proofErr w:type="spellStart"/>
      <w:r w:rsidRPr="001062AF">
        <w:t>szkode</w:t>
      </w:r>
      <w:proofErr w:type="spellEnd"/>
      <w:r w:rsidRPr="001062AF">
        <w:t xml:space="preserve">̨ w wyniku naruszenia przez </w:t>
      </w:r>
      <w:proofErr w:type="spellStart"/>
      <w:r w:rsidRPr="001062AF">
        <w:t>Zamawiającego</w:t>
      </w:r>
      <w:proofErr w:type="spellEnd"/>
      <w:r w:rsidRPr="001062AF">
        <w:t xml:space="preserve"> </w:t>
      </w:r>
      <w:proofErr w:type="spellStart"/>
      <w:r w:rsidRPr="001062AF">
        <w:t>przepisów</w:t>
      </w:r>
      <w:proofErr w:type="spellEnd"/>
      <w:r w:rsidRPr="001062AF">
        <w:t xml:space="preserve">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2E145087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</w:pPr>
      <w:r w:rsidRPr="001062AF">
        <w:t>Odwołanie przysługuje na:</w:t>
      </w:r>
    </w:p>
    <w:p w14:paraId="5C621D2A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lastRenderedPageBreak/>
        <w:t xml:space="preserve">niezgodną z przepisami ustawy </w:t>
      </w:r>
      <w:proofErr w:type="spellStart"/>
      <w:r w:rsidRPr="001062AF">
        <w:t>czynnośc</w:t>
      </w:r>
      <w:proofErr w:type="spellEnd"/>
      <w:r w:rsidRPr="001062AF">
        <w:t xml:space="preserve">́ </w:t>
      </w:r>
      <w:proofErr w:type="spellStart"/>
      <w:r w:rsidRPr="001062AF">
        <w:t>Zamawiającego</w:t>
      </w:r>
      <w:proofErr w:type="spellEnd"/>
      <w:r w:rsidRPr="001062AF">
        <w:t xml:space="preserve">, </w:t>
      </w:r>
      <w:proofErr w:type="spellStart"/>
      <w:r w:rsidRPr="001062AF">
        <w:t>podjęta</w:t>
      </w:r>
      <w:proofErr w:type="spellEnd"/>
      <w:r w:rsidRPr="001062AF">
        <w:t xml:space="preserve">̨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>, w tym na projektowane postanowienie umowy;</w:t>
      </w:r>
    </w:p>
    <w:p w14:paraId="3B05B118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t xml:space="preserve">zaniechanie </w:t>
      </w:r>
      <w:proofErr w:type="spellStart"/>
      <w:r w:rsidRPr="001062AF">
        <w:t>czynności</w:t>
      </w:r>
      <w:proofErr w:type="spellEnd"/>
      <w:r w:rsidRPr="001062AF">
        <w:t xml:space="preserve">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 xml:space="preserve">, do </w:t>
      </w:r>
      <w:proofErr w:type="spellStart"/>
      <w:r w:rsidRPr="001062AF">
        <w:t>której</w:t>
      </w:r>
      <w:proofErr w:type="spellEnd"/>
      <w:r w:rsidRPr="001062AF">
        <w:t xml:space="preserve"> </w:t>
      </w:r>
      <w:proofErr w:type="spellStart"/>
      <w:r w:rsidRPr="001062AF">
        <w:t>Zamawiający</w:t>
      </w:r>
      <w:proofErr w:type="spellEnd"/>
      <w:r w:rsidRPr="001062AF">
        <w:t xml:space="preserve"> był </w:t>
      </w:r>
      <w:proofErr w:type="spellStart"/>
      <w:r w:rsidRPr="001062AF">
        <w:t>obowiązany</w:t>
      </w:r>
      <w:proofErr w:type="spellEnd"/>
      <w:r w:rsidRPr="001062AF">
        <w:t xml:space="preserve"> na podstawie ustawy.</w:t>
      </w:r>
    </w:p>
    <w:p w14:paraId="6467C194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Odwołanie wnosi </w:t>
      </w:r>
      <w:proofErr w:type="spellStart"/>
      <w:r w:rsidRPr="001062AF">
        <w:t>sie</w:t>
      </w:r>
      <w:proofErr w:type="spellEnd"/>
      <w:r w:rsidRPr="001062AF">
        <w:t>̨ do Prezesa Krajowej Izby Odwoławczej w formie pisemnej albo w formie elektronicznej albo w postaci elektronicznej opatrzone podpisem zaufanym.</w:t>
      </w:r>
    </w:p>
    <w:p w14:paraId="7B7A3F20" w14:textId="641B015F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Na orzeczenie Krajowej Izby Odwoławczej oraz postanowienie Prezesa Krajowej Izby Odwoławczej, o </w:t>
      </w:r>
      <w:proofErr w:type="spellStart"/>
      <w:r w:rsidRPr="001062AF">
        <w:t>którym</w:t>
      </w:r>
      <w:proofErr w:type="spellEnd"/>
      <w:r w:rsidRPr="001062AF">
        <w:t xml:space="preserve"> mowa w art. 519 ust. 1 </w:t>
      </w:r>
      <w:proofErr w:type="spellStart"/>
      <w:r>
        <w:t>P</w:t>
      </w:r>
      <w:r w:rsidRPr="001062AF">
        <w:t>zp</w:t>
      </w:r>
      <w:proofErr w:type="spellEnd"/>
      <w:r w:rsidRPr="001062AF">
        <w:t xml:space="preserve">, stronom oraz uczestnikom </w:t>
      </w:r>
      <w:proofErr w:type="spellStart"/>
      <w:r w:rsidRPr="001062AF">
        <w:t>postępowania</w:t>
      </w:r>
      <w:proofErr w:type="spellEnd"/>
      <w:r w:rsidRPr="001062AF">
        <w:t xml:space="preserve"> odwoławczego przysługuje skarga do </w:t>
      </w:r>
      <w:proofErr w:type="spellStart"/>
      <w:r w:rsidRPr="001062AF">
        <w:t>sądu</w:t>
      </w:r>
      <w:proofErr w:type="spellEnd"/>
      <w:r w:rsidRPr="001062AF">
        <w:t xml:space="preserve">. </w:t>
      </w:r>
      <w:proofErr w:type="spellStart"/>
      <w:r w:rsidRPr="001062AF">
        <w:t>Skarge</w:t>
      </w:r>
      <w:proofErr w:type="spellEnd"/>
      <w:r w:rsidRPr="001062AF">
        <w:t xml:space="preserve">̨ wnosi </w:t>
      </w:r>
      <w:proofErr w:type="spellStart"/>
      <w:r w:rsidRPr="001062AF">
        <w:t>sie</w:t>
      </w:r>
      <w:proofErr w:type="spellEnd"/>
      <w:r w:rsidRPr="001062AF">
        <w:t xml:space="preserve">̨ do </w:t>
      </w:r>
      <w:proofErr w:type="spellStart"/>
      <w:r w:rsidRPr="001062AF">
        <w:t>Sądu</w:t>
      </w:r>
      <w:proofErr w:type="spellEnd"/>
      <w:r w:rsidRPr="001062AF">
        <w:t xml:space="preserve"> </w:t>
      </w:r>
      <w:proofErr w:type="spellStart"/>
      <w:r w:rsidRPr="001062AF">
        <w:t>Okręgowego</w:t>
      </w:r>
      <w:proofErr w:type="spellEnd"/>
      <w:r w:rsidRPr="001062AF">
        <w:t xml:space="preserve"> w Warszawie za </w:t>
      </w:r>
      <w:proofErr w:type="spellStart"/>
      <w:r w:rsidRPr="001062AF">
        <w:t>pośrednictwem</w:t>
      </w:r>
      <w:proofErr w:type="spellEnd"/>
      <w:r w:rsidRPr="001062AF">
        <w:t xml:space="preserve"> Prezesa Krajowej Izby Odwoławczej.</w:t>
      </w:r>
    </w:p>
    <w:p w14:paraId="2B70F269" w14:textId="61327D4A" w:rsidR="00B5612E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  <w:bookmarkEnd w:id="8"/>
      <w:bookmarkEnd w:id="12"/>
      <w:bookmarkEnd w:id="13"/>
    </w:p>
    <w:sectPr w:rsidR="00B5612E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03EE7" w14:textId="77777777" w:rsidR="001C7A67" w:rsidRDefault="001C7A67" w:rsidP="004004A8">
      <w:r>
        <w:separator/>
      </w:r>
    </w:p>
  </w:endnote>
  <w:endnote w:type="continuationSeparator" w:id="0">
    <w:p w14:paraId="12D0021B" w14:textId="77777777" w:rsidR="001C7A67" w:rsidRDefault="001C7A6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EAF6E" w14:textId="77777777" w:rsidR="001C7A67" w:rsidRDefault="001C7A67" w:rsidP="004004A8">
      <w:r>
        <w:separator/>
      </w:r>
    </w:p>
  </w:footnote>
  <w:footnote w:type="continuationSeparator" w:id="0">
    <w:p w14:paraId="2403C59E" w14:textId="77777777" w:rsidR="001C7A67" w:rsidRDefault="001C7A6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CC4BA3"/>
    <w:multiLevelType w:val="hybridMultilevel"/>
    <w:tmpl w:val="0360E210"/>
    <w:lvl w:ilvl="0" w:tplc="CA2EFC5C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B875DA2"/>
    <w:multiLevelType w:val="hybridMultilevel"/>
    <w:tmpl w:val="14C2A2A8"/>
    <w:lvl w:ilvl="0" w:tplc="2C9CEA60">
      <w:start w:val="1"/>
      <w:numFmt w:val="decimal"/>
      <w:lvlText w:val="5.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295F65D5"/>
    <w:multiLevelType w:val="hybridMultilevel"/>
    <w:tmpl w:val="EEE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C1549E5"/>
    <w:multiLevelType w:val="multilevel"/>
    <w:tmpl w:val="307C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3" w15:restartNumberingAfterBreak="0">
    <w:nsid w:val="5F202874"/>
    <w:multiLevelType w:val="hybridMultilevel"/>
    <w:tmpl w:val="4896EFDC"/>
    <w:lvl w:ilvl="0" w:tplc="29286474">
      <w:start w:val="1"/>
      <w:numFmt w:val="decimal"/>
      <w:lvlText w:val="1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8"/>
  </w:num>
  <w:num w:numId="8">
    <w:abstractNumId w:val="107"/>
  </w:num>
  <w:num w:numId="9">
    <w:abstractNumId w:val="150"/>
  </w:num>
  <w:num w:numId="10">
    <w:abstractNumId w:val="100"/>
  </w:num>
  <w:num w:numId="11">
    <w:abstractNumId w:val="140"/>
  </w:num>
  <w:num w:numId="12">
    <w:abstractNumId w:val="119"/>
  </w:num>
  <w:num w:numId="13">
    <w:abstractNumId w:val="94"/>
  </w:num>
  <w:num w:numId="14">
    <w:abstractNumId w:val="83"/>
  </w:num>
  <w:num w:numId="15">
    <w:abstractNumId w:val="115"/>
  </w:num>
  <w:num w:numId="16">
    <w:abstractNumId w:val="85"/>
  </w:num>
  <w:num w:numId="17">
    <w:abstractNumId w:val="109"/>
  </w:num>
  <w:num w:numId="18">
    <w:abstractNumId w:val="70"/>
  </w:num>
  <w:num w:numId="19">
    <w:abstractNumId w:val="69"/>
  </w:num>
  <w:num w:numId="20">
    <w:abstractNumId w:val="137"/>
  </w:num>
  <w:num w:numId="21">
    <w:abstractNumId w:val="122"/>
  </w:num>
  <w:num w:numId="22">
    <w:abstractNumId w:val="160"/>
  </w:num>
  <w:num w:numId="23">
    <w:abstractNumId w:val="84"/>
  </w:num>
  <w:num w:numId="24">
    <w:abstractNumId w:val="121"/>
  </w:num>
  <w:num w:numId="25">
    <w:abstractNumId w:val="111"/>
  </w:num>
  <w:num w:numId="26">
    <w:abstractNumId w:val="76"/>
  </w:num>
  <w:num w:numId="27">
    <w:abstractNumId w:val="104"/>
  </w:num>
  <w:num w:numId="28">
    <w:abstractNumId w:val="72"/>
  </w:num>
  <w:num w:numId="29">
    <w:abstractNumId w:val="164"/>
  </w:num>
  <w:num w:numId="30">
    <w:abstractNumId w:val="110"/>
  </w:num>
  <w:num w:numId="31">
    <w:abstractNumId w:val="91"/>
  </w:num>
  <w:num w:numId="32">
    <w:abstractNumId w:val="117"/>
  </w:num>
  <w:num w:numId="33">
    <w:abstractNumId w:val="89"/>
  </w:num>
  <w:num w:numId="34">
    <w:abstractNumId w:val="102"/>
  </w:num>
  <w:num w:numId="35">
    <w:abstractNumId w:val="143"/>
  </w:num>
  <w:num w:numId="36">
    <w:abstractNumId w:val="103"/>
  </w:num>
  <w:num w:numId="37">
    <w:abstractNumId w:val="77"/>
  </w:num>
  <w:num w:numId="38">
    <w:abstractNumId w:val="71"/>
  </w:num>
  <w:num w:numId="39">
    <w:abstractNumId w:val="146"/>
  </w:num>
  <w:num w:numId="40">
    <w:abstractNumId w:val="1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0EF"/>
    <w:rsid w:val="00055AEF"/>
    <w:rsid w:val="00056B4E"/>
    <w:rsid w:val="000576A1"/>
    <w:rsid w:val="00060256"/>
    <w:rsid w:val="00061DCD"/>
    <w:rsid w:val="0006396D"/>
    <w:rsid w:val="00064BE2"/>
    <w:rsid w:val="00067B3D"/>
    <w:rsid w:val="00070721"/>
    <w:rsid w:val="000730BE"/>
    <w:rsid w:val="00073339"/>
    <w:rsid w:val="000733CA"/>
    <w:rsid w:val="00074B25"/>
    <w:rsid w:val="000750FC"/>
    <w:rsid w:val="0008080E"/>
    <w:rsid w:val="00084C14"/>
    <w:rsid w:val="0008608C"/>
    <w:rsid w:val="0008609E"/>
    <w:rsid w:val="00086A5B"/>
    <w:rsid w:val="000902E0"/>
    <w:rsid w:val="000910AC"/>
    <w:rsid w:val="00094A8A"/>
    <w:rsid w:val="0009502C"/>
    <w:rsid w:val="00096874"/>
    <w:rsid w:val="000A01F5"/>
    <w:rsid w:val="000A0D6B"/>
    <w:rsid w:val="000A2332"/>
    <w:rsid w:val="000A4299"/>
    <w:rsid w:val="000A5303"/>
    <w:rsid w:val="000A6BEA"/>
    <w:rsid w:val="000B1035"/>
    <w:rsid w:val="000B4837"/>
    <w:rsid w:val="000B713C"/>
    <w:rsid w:val="000B7BBD"/>
    <w:rsid w:val="000B7C10"/>
    <w:rsid w:val="000C213B"/>
    <w:rsid w:val="000C2D0A"/>
    <w:rsid w:val="000C4023"/>
    <w:rsid w:val="000C5D8B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4B64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45F97"/>
    <w:rsid w:val="001465AF"/>
    <w:rsid w:val="00155838"/>
    <w:rsid w:val="00155EA9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6EA"/>
    <w:rsid w:val="001B3600"/>
    <w:rsid w:val="001B4008"/>
    <w:rsid w:val="001B4CCF"/>
    <w:rsid w:val="001C414B"/>
    <w:rsid w:val="001C45CA"/>
    <w:rsid w:val="001C4751"/>
    <w:rsid w:val="001C4B4F"/>
    <w:rsid w:val="001C7A67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F1735"/>
    <w:rsid w:val="001F19B3"/>
    <w:rsid w:val="001F2C05"/>
    <w:rsid w:val="001F2D57"/>
    <w:rsid w:val="001F332E"/>
    <w:rsid w:val="001F3D1C"/>
    <w:rsid w:val="001F41C0"/>
    <w:rsid w:val="001F6194"/>
    <w:rsid w:val="001F6380"/>
    <w:rsid w:val="001F7A51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A0ACB"/>
    <w:rsid w:val="002A6CB4"/>
    <w:rsid w:val="002A6CDA"/>
    <w:rsid w:val="002B0273"/>
    <w:rsid w:val="002B1E98"/>
    <w:rsid w:val="002B3EDE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101D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7E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A7B9C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77F1"/>
    <w:rsid w:val="003F7DBF"/>
    <w:rsid w:val="004004A8"/>
    <w:rsid w:val="0040124F"/>
    <w:rsid w:val="0040386F"/>
    <w:rsid w:val="00404ABE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42A70"/>
    <w:rsid w:val="00442E02"/>
    <w:rsid w:val="00447201"/>
    <w:rsid w:val="004506C2"/>
    <w:rsid w:val="004548E0"/>
    <w:rsid w:val="0045587A"/>
    <w:rsid w:val="00456B6E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7214"/>
    <w:rsid w:val="004A3158"/>
    <w:rsid w:val="004A33B0"/>
    <w:rsid w:val="004A3EAC"/>
    <w:rsid w:val="004A4616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18DF"/>
    <w:rsid w:val="0053499B"/>
    <w:rsid w:val="00534D18"/>
    <w:rsid w:val="0054318B"/>
    <w:rsid w:val="005512EB"/>
    <w:rsid w:val="00553667"/>
    <w:rsid w:val="005540C6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97FA2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F2E"/>
    <w:rsid w:val="005C38BB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325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C2D41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30A98"/>
    <w:rsid w:val="007315F7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0ECD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2E2E"/>
    <w:rsid w:val="0078575F"/>
    <w:rsid w:val="00786986"/>
    <w:rsid w:val="00790A95"/>
    <w:rsid w:val="00790C64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C1686"/>
    <w:rsid w:val="007C169D"/>
    <w:rsid w:val="007C3F6F"/>
    <w:rsid w:val="007C6501"/>
    <w:rsid w:val="007C6FAC"/>
    <w:rsid w:val="007D113F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3FFB"/>
    <w:rsid w:val="00826D5B"/>
    <w:rsid w:val="00827868"/>
    <w:rsid w:val="00827DDB"/>
    <w:rsid w:val="008335BE"/>
    <w:rsid w:val="008368D9"/>
    <w:rsid w:val="00836BD0"/>
    <w:rsid w:val="008370F9"/>
    <w:rsid w:val="00840405"/>
    <w:rsid w:val="0084180C"/>
    <w:rsid w:val="00843831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A89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0F5"/>
    <w:rsid w:val="008F5FC0"/>
    <w:rsid w:val="008F641B"/>
    <w:rsid w:val="008F6896"/>
    <w:rsid w:val="008F70EA"/>
    <w:rsid w:val="008F722D"/>
    <w:rsid w:val="009024F6"/>
    <w:rsid w:val="00904799"/>
    <w:rsid w:val="009107CD"/>
    <w:rsid w:val="00910974"/>
    <w:rsid w:val="00912D74"/>
    <w:rsid w:val="00914797"/>
    <w:rsid w:val="009153D1"/>
    <w:rsid w:val="009160C9"/>
    <w:rsid w:val="00916BEF"/>
    <w:rsid w:val="0091779A"/>
    <w:rsid w:val="00917E89"/>
    <w:rsid w:val="00921219"/>
    <w:rsid w:val="0092165E"/>
    <w:rsid w:val="00922DB9"/>
    <w:rsid w:val="00923A54"/>
    <w:rsid w:val="00925283"/>
    <w:rsid w:val="00926549"/>
    <w:rsid w:val="009302AA"/>
    <w:rsid w:val="00940656"/>
    <w:rsid w:val="00944E57"/>
    <w:rsid w:val="00950B75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90469"/>
    <w:rsid w:val="009907C9"/>
    <w:rsid w:val="00994539"/>
    <w:rsid w:val="0099551F"/>
    <w:rsid w:val="0099641A"/>
    <w:rsid w:val="00997F7D"/>
    <w:rsid w:val="009A25BA"/>
    <w:rsid w:val="009A3152"/>
    <w:rsid w:val="009A3C58"/>
    <w:rsid w:val="009A3F63"/>
    <w:rsid w:val="009A43D4"/>
    <w:rsid w:val="009A687E"/>
    <w:rsid w:val="009B3E02"/>
    <w:rsid w:val="009B5E1E"/>
    <w:rsid w:val="009C1EBE"/>
    <w:rsid w:val="009C2D9D"/>
    <w:rsid w:val="009C75EE"/>
    <w:rsid w:val="009D10BE"/>
    <w:rsid w:val="009D2836"/>
    <w:rsid w:val="009D2AF9"/>
    <w:rsid w:val="009D5CFF"/>
    <w:rsid w:val="009E0C83"/>
    <w:rsid w:val="009E24EF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337A9"/>
    <w:rsid w:val="00A36F4F"/>
    <w:rsid w:val="00A374C2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2D2F"/>
    <w:rsid w:val="00A938B2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986"/>
    <w:rsid w:val="00BD7E0A"/>
    <w:rsid w:val="00BE0626"/>
    <w:rsid w:val="00BE088F"/>
    <w:rsid w:val="00BE18C2"/>
    <w:rsid w:val="00BE1E70"/>
    <w:rsid w:val="00BE226E"/>
    <w:rsid w:val="00BE48F8"/>
    <w:rsid w:val="00BE5ABB"/>
    <w:rsid w:val="00BE5FCC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3C6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0AD8"/>
    <w:rsid w:val="00CC4CC6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18A5"/>
    <w:rsid w:val="00CF2298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37CA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455"/>
    <w:rsid w:val="00DB7E0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0C56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1605A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33A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047"/>
    <w:rsid w:val="00EB051C"/>
    <w:rsid w:val="00EB15D6"/>
    <w:rsid w:val="00EB170B"/>
    <w:rsid w:val="00EB183F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2249"/>
    <w:rsid w:val="00F6445F"/>
    <w:rsid w:val="00F64A93"/>
    <w:rsid w:val="00F663A3"/>
    <w:rsid w:val="00F70F6F"/>
    <w:rsid w:val="00F752FE"/>
    <w:rsid w:val="00F7565D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4A0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administracja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BF31-73A2-4CA9-AD71-9ACB84F4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4901</Words>
  <Characters>29406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34239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Zamówienia</cp:lastModifiedBy>
  <cp:revision>40</cp:revision>
  <cp:lastPrinted>2021-03-22T12:19:00Z</cp:lastPrinted>
  <dcterms:created xsi:type="dcterms:W3CDTF">2021-02-16T13:14:00Z</dcterms:created>
  <dcterms:modified xsi:type="dcterms:W3CDTF">2021-03-25T11:47:00Z</dcterms:modified>
</cp:coreProperties>
</file>