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4B6723" w14:textId="1E58F147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F85DD3">
        <w:rPr>
          <w:b/>
        </w:rPr>
        <w:t>1</w:t>
      </w:r>
      <w:r w:rsidR="001745C2">
        <w:rPr>
          <w:b/>
        </w:rPr>
        <w:t>1</w:t>
      </w:r>
      <w:r w:rsidRPr="0032743F">
        <w:rPr>
          <w:b/>
        </w:rPr>
        <w:t>/</w:t>
      </w:r>
      <w:r w:rsidR="00D00FDC">
        <w:rPr>
          <w:b/>
        </w:rPr>
        <w:t>2</w:t>
      </w:r>
      <w:r w:rsidR="00F85DD3">
        <w:rPr>
          <w:b/>
        </w:rPr>
        <w:t>1</w:t>
      </w:r>
    </w:p>
    <w:p w14:paraId="28C06F7A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798152EA" w14:textId="77777777" w:rsidR="004004A8" w:rsidRPr="0032743F" w:rsidRDefault="004004A8" w:rsidP="007F1F9F">
      <w:pPr>
        <w:rPr>
          <w:b/>
          <w:u w:val="single"/>
        </w:rPr>
      </w:pPr>
    </w:p>
    <w:p w14:paraId="7156D2AA" w14:textId="77777777" w:rsidR="004004A8" w:rsidRPr="0032743F" w:rsidRDefault="004004A8" w:rsidP="007F1F9F">
      <w:pPr>
        <w:rPr>
          <w:b/>
          <w:u w:val="single"/>
        </w:rPr>
      </w:pPr>
    </w:p>
    <w:p w14:paraId="2ADCC71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2CF40AE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13F1464E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2A22D1D0" w14:textId="77777777" w:rsidR="004004A8" w:rsidRPr="0032743F" w:rsidRDefault="004004A8" w:rsidP="007F1F9F">
      <w:pPr>
        <w:rPr>
          <w:b/>
          <w:spacing w:val="40"/>
        </w:rPr>
      </w:pPr>
    </w:p>
    <w:p w14:paraId="14D7EA3D" w14:textId="77777777" w:rsidR="004004A8" w:rsidRPr="0032743F" w:rsidRDefault="004004A8" w:rsidP="007F1F9F">
      <w:pPr>
        <w:rPr>
          <w:b/>
          <w:i/>
          <w:spacing w:val="40"/>
        </w:rPr>
      </w:pPr>
    </w:p>
    <w:p w14:paraId="3A41D930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0B35D4AB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2B2C4983" w14:textId="77777777" w:rsidR="004004A8" w:rsidRPr="0032743F" w:rsidRDefault="004004A8" w:rsidP="007F1F9F">
      <w:r w:rsidRPr="0032743F">
        <w:t>ul. Powstańców Wielkopolskich 2</w:t>
      </w:r>
    </w:p>
    <w:p w14:paraId="5D0CF291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54C2858F" w14:textId="77777777" w:rsidR="004004A8" w:rsidRPr="0032743F" w:rsidRDefault="004004A8" w:rsidP="007F1F9F">
      <w:pPr>
        <w:rPr>
          <w:i/>
        </w:rPr>
      </w:pPr>
    </w:p>
    <w:p w14:paraId="458A9378" w14:textId="77777777" w:rsidR="004004A8" w:rsidRPr="0032743F" w:rsidRDefault="004004A8" w:rsidP="007F1F9F">
      <w:pPr>
        <w:rPr>
          <w:i/>
        </w:rPr>
      </w:pPr>
    </w:p>
    <w:p w14:paraId="7048383C" w14:textId="77777777" w:rsidR="004004A8" w:rsidRPr="0032743F" w:rsidRDefault="004004A8" w:rsidP="007F1F9F">
      <w:pPr>
        <w:rPr>
          <w:i/>
        </w:rPr>
      </w:pPr>
    </w:p>
    <w:p w14:paraId="1DA2473E" w14:textId="77777777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ZAMÓWIENIA:</w:t>
      </w:r>
    </w:p>
    <w:p w14:paraId="7593C94C" w14:textId="77777777" w:rsidR="004004A8" w:rsidRPr="0032743F" w:rsidRDefault="004004A8" w:rsidP="007F1F9F">
      <w:pPr>
        <w:rPr>
          <w:u w:val="single"/>
        </w:rPr>
      </w:pPr>
    </w:p>
    <w:p w14:paraId="419E5628" w14:textId="06C34D7A" w:rsidR="001745C2" w:rsidRDefault="00F85DD3" w:rsidP="00F85DD3">
      <w:pPr>
        <w:tabs>
          <w:tab w:val="left" w:pos="600"/>
          <w:tab w:val="center" w:pos="4736"/>
        </w:tabs>
        <w:ind w:left="142"/>
        <w:rPr>
          <w:b/>
          <w:bCs/>
        </w:rPr>
      </w:pPr>
      <w:bookmarkStart w:id="1" w:name="_Hlk524509965"/>
      <w:r w:rsidRPr="00F85DD3">
        <w:rPr>
          <w:b/>
        </w:rPr>
        <w:t>Opracowanie dokumentacji projektowo- kosztorysowej w ramach realizacji zadania pn.   Modernizacja Pomieszczeń Specjalistycznych i Podstawowej i Podstawowej Opieki Zdrowotnej</w:t>
      </w:r>
    </w:p>
    <w:p w14:paraId="725C0595" w14:textId="1E1ED0A6" w:rsidR="0074024E" w:rsidRPr="007F1F9F" w:rsidRDefault="007F1F9F" w:rsidP="001745C2">
      <w:pPr>
        <w:tabs>
          <w:tab w:val="left" w:pos="600"/>
          <w:tab w:val="center" w:pos="4736"/>
        </w:tabs>
        <w:ind w:left="0" w:firstLine="142"/>
        <w:rPr>
          <w:highlight w:val="yellow"/>
        </w:rPr>
      </w:pPr>
      <w:r w:rsidRPr="001745C2">
        <w:t>Postępowanie</w:t>
      </w:r>
      <w:r w:rsidR="0074024E" w:rsidRPr="001745C2">
        <w:t xml:space="preserve"> ogłoszon</w:t>
      </w:r>
      <w:r w:rsidRPr="001745C2">
        <w:t>e</w:t>
      </w:r>
      <w:r w:rsidR="0074024E" w:rsidRPr="001745C2">
        <w:t xml:space="preserve"> w </w:t>
      </w:r>
      <w:r w:rsidR="005D37C6" w:rsidRPr="001745C2">
        <w:t>BZP</w:t>
      </w:r>
      <w:r w:rsidR="00A374C2">
        <w:t xml:space="preserve"> pod nr</w:t>
      </w:r>
      <w:r w:rsidRPr="0054318B">
        <w:rPr>
          <w:b/>
          <w:bCs/>
        </w:rPr>
        <w:t xml:space="preserve"> </w:t>
      </w:r>
      <w:r w:rsidR="00E57F1E" w:rsidRPr="00E57F1E">
        <w:rPr>
          <w:b/>
          <w:bCs/>
          <w:highlight w:val="yellow"/>
        </w:rPr>
        <w:t xml:space="preserve">2021/BZP </w:t>
      </w:r>
      <w:r w:rsidR="002C1593" w:rsidRPr="002C1593">
        <w:rPr>
          <w:b/>
          <w:bCs/>
        </w:rPr>
        <w:t>2021/BZP 00030511/01</w:t>
      </w:r>
      <w:r w:rsidR="00A374C2" w:rsidRPr="0054318B">
        <w:rPr>
          <w:b/>
          <w:bCs/>
        </w:rPr>
        <w:t xml:space="preserve"> z dnia </w:t>
      </w:r>
      <w:r w:rsidR="002C1593">
        <w:rPr>
          <w:b/>
          <w:bCs/>
          <w:highlight w:val="yellow"/>
        </w:rPr>
        <w:t>11.04.</w:t>
      </w:r>
      <w:r w:rsidR="00A374C2" w:rsidRPr="00E57F1E">
        <w:rPr>
          <w:b/>
          <w:bCs/>
          <w:highlight w:val="yellow"/>
        </w:rPr>
        <w:t>2021</w:t>
      </w:r>
      <w:r w:rsidR="002C1593">
        <w:rPr>
          <w:b/>
          <w:bCs/>
          <w:highlight w:val="yellow"/>
        </w:rPr>
        <w:t xml:space="preserve"> r.</w:t>
      </w:r>
    </w:p>
    <w:p w14:paraId="4F4F2927" w14:textId="77777777" w:rsidR="0074024E" w:rsidRPr="005C298C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1"/>
    <w:p w14:paraId="2AEA991B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050075C8" w14:textId="77777777" w:rsidR="004004A8" w:rsidRPr="0032743F" w:rsidRDefault="004004A8" w:rsidP="007F1F9F">
      <w:pPr>
        <w:rPr>
          <w:b/>
        </w:rPr>
      </w:pPr>
    </w:p>
    <w:p w14:paraId="7DB32C61" w14:textId="77777777" w:rsidR="004004A8" w:rsidRPr="0032743F" w:rsidRDefault="004004A8" w:rsidP="007F1F9F">
      <w:pPr>
        <w:rPr>
          <w:b/>
        </w:rPr>
      </w:pPr>
    </w:p>
    <w:p w14:paraId="5DBA8451" w14:textId="77777777" w:rsidR="004004A8" w:rsidRPr="0032743F" w:rsidRDefault="004004A8" w:rsidP="007F1F9F">
      <w:pPr>
        <w:ind w:right="-143"/>
        <w:rPr>
          <w:b/>
        </w:rPr>
      </w:pPr>
    </w:p>
    <w:p w14:paraId="5772F3A9" w14:textId="77777777" w:rsidR="005D114C" w:rsidRPr="0032743F" w:rsidRDefault="005D114C" w:rsidP="007F1F9F">
      <w:pPr>
        <w:ind w:right="-143"/>
        <w:rPr>
          <w:b/>
        </w:rPr>
      </w:pPr>
    </w:p>
    <w:p w14:paraId="6FFA8B3C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Pr="00A450A2">
        <w:rPr>
          <w:b/>
          <w:bCs/>
        </w:rPr>
        <w:t>tryb podstawowy bez negocjacji</w:t>
      </w:r>
    </w:p>
    <w:p w14:paraId="79BC6BC3" w14:textId="77777777" w:rsidR="004004A8" w:rsidRPr="0032743F" w:rsidRDefault="004004A8" w:rsidP="007F1F9F"/>
    <w:p w14:paraId="4C7F187E" w14:textId="77777777" w:rsidR="004004A8" w:rsidRPr="0032743F" w:rsidRDefault="004004A8" w:rsidP="007F1F9F"/>
    <w:p w14:paraId="42DB6EF8" w14:textId="77777777" w:rsidR="004004A8" w:rsidRPr="0032743F" w:rsidRDefault="004004A8" w:rsidP="007F1F9F"/>
    <w:p w14:paraId="773CE7B9" w14:textId="77777777" w:rsidR="004004A8" w:rsidRPr="0032743F" w:rsidRDefault="004004A8" w:rsidP="007F1F9F"/>
    <w:p w14:paraId="769296EB" w14:textId="77777777" w:rsidR="00CC0AD8" w:rsidRDefault="00CC0AD8" w:rsidP="007F1F9F"/>
    <w:p w14:paraId="70B4B92B" w14:textId="77777777" w:rsidR="00CC0AD8" w:rsidRDefault="00CC0AD8" w:rsidP="007F1F9F"/>
    <w:p w14:paraId="603093F1" w14:textId="77777777" w:rsidR="00CC0AD8" w:rsidRDefault="00CC0AD8" w:rsidP="007F1F9F"/>
    <w:p w14:paraId="42A85EFD" w14:textId="77777777" w:rsidR="00CC0AD8" w:rsidRDefault="00CC0AD8" w:rsidP="007F1F9F"/>
    <w:p w14:paraId="5050F2F7" w14:textId="77777777" w:rsidR="00CC0AD8" w:rsidRPr="00C43E1A" w:rsidRDefault="00CC0AD8" w:rsidP="007F1F9F"/>
    <w:p w14:paraId="4C85CC84" w14:textId="77777777" w:rsidR="004004A8" w:rsidRPr="00C43E1A" w:rsidRDefault="00052765" w:rsidP="007F1F9F">
      <w:r w:rsidRPr="00C43E1A">
        <w:t>Zatwierdził:</w:t>
      </w:r>
    </w:p>
    <w:p w14:paraId="4403B52D" w14:textId="77777777" w:rsidR="00052765" w:rsidRPr="00C43E1A" w:rsidRDefault="00052765" w:rsidP="007F1F9F">
      <w:pPr>
        <w:rPr>
          <w:rFonts w:ascii="Tahoma" w:hAnsi="Tahoma" w:cs="Tahoma"/>
          <w:b/>
          <w:bCs/>
        </w:rPr>
      </w:pPr>
      <w:r w:rsidRPr="00C43E1A">
        <w:rPr>
          <w:rFonts w:ascii="Tahoma" w:hAnsi="Tahoma" w:cs="Tahoma"/>
          <w:b/>
          <w:bCs/>
        </w:rPr>
        <w:t>Andrzej Kamasa</w:t>
      </w:r>
    </w:p>
    <w:p w14:paraId="5D4A554A" w14:textId="77777777" w:rsidR="00052765" w:rsidRPr="00C43E1A" w:rsidRDefault="00052765" w:rsidP="007F1F9F">
      <w:pPr>
        <w:rPr>
          <w:rFonts w:ascii="Tahoma" w:hAnsi="Tahoma" w:cs="Tahoma"/>
          <w:b/>
          <w:bCs/>
        </w:rPr>
      </w:pPr>
      <w:r w:rsidRPr="00C43E1A">
        <w:rPr>
          <w:rFonts w:ascii="Tahoma" w:hAnsi="Tahoma" w:cs="Tahoma"/>
          <w:b/>
          <w:bCs/>
        </w:rPr>
        <w:t>Dyrektor</w:t>
      </w:r>
    </w:p>
    <w:p w14:paraId="07B6DED7" w14:textId="77777777" w:rsidR="00C43E1A" w:rsidRPr="00C43E1A" w:rsidRDefault="00C43E1A" w:rsidP="007F1F9F">
      <w:pPr>
        <w:rPr>
          <w:rFonts w:ascii="Tahoma" w:hAnsi="Tahoma" w:cs="Tahoma"/>
          <w:b/>
          <w:bCs/>
          <w:i/>
          <w:iCs/>
        </w:rPr>
      </w:pPr>
    </w:p>
    <w:p w14:paraId="0D8F8140" w14:textId="77777777" w:rsidR="00052765" w:rsidRPr="00C43E1A" w:rsidRDefault="00052765" w:rsidP="007F1F9F">
      <w:pPr>
        <w:rPr>
          <w:rFonts w:ascii="Tahoma" w:hAnsi="Tahoma" w:cs="Tahoma"/>
          <w:b/>
          <w:bCs/>
          <w:i/>
          <w:iCs/>
        </w:rPr>
      </w:pPr>
    </w:p>
    <w:p w14:paraId="555E2EFE" w14:textId="2CC73741" w:rsidR="00052765" w:rsidRPr="0032743F" w:rsidRDefault="00052765" w:rsidP="007F1F9F">
      <w:r>
        <w:t xml:space="preserve">Ciechanów, </w:t>
      </w:r>
      <w:r w:rsidR="00A94BD8">
        <w:t>09.04</w:t>
      </w:r>
      <w:r>
        <w:t>.2021 r.</w:t>
      </w:r>
    </w:p>
    <w:p w14:paraId="193DAFB3" w14:textId="77777777" w:rsidR="004004A8" w:rsidRPr="0032743F" w:rsidRDefault="004004A8" w:rsidP="007F1F9F"/>
    <w:p w14:paraId="6E8A2F4E" w14:textId="77777777" w:rsidR="004004A8" w:rsidRPr="0032743F" w:rsidRDefault="004004A8" w:rsidP="007F1F9F"/>
    <w:p w14:paraId="4645B5E7" w14:textId="66D53B52" w:rsidR="004004A8" w:rsidRPr="0032743F" w:rsidRDefault="004004A8" w:rsidP="007F1F9F"/>
    <w:p w14:paraId="7B602E6A" w14:textId="1D519DA5" w:rsidR="0060793A" w:rsidRPr="0032743F" w:rsidRDefault="00FD4B16" w:rsidP="007F1F9F">
      <w:r w:rsidRPr="00FD4B16">
        <w:rPr>
          <w:noProof/>
        </w:rPr>
        <w:drawing>
          <wp:anchor distT="0" distB="0" distL="114300" distR="114300" simplePos="0" relativeHeight="251658240" behindDoc="0" locked="0" layoutInCell="1" allowOverlap="1" wp14:anchorId="3BE00D89" wp14:editId="634821E9">
            <wp:simplePos x="0" y="0"/>
            <wp:positionH relativeFrom="column">
              <wp:posOffset>2087880</wp:posOffset>
            </wp:positionH>
            <wp:positionV relativeFrom="paragraph">
              <wp:posOffset>76200</wp:posOffset>
            </wp:positionV>
            <wp:extent cx="2645410" cy="1882775"/>
            <wp:effectExtent l="0" t="0" r="254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18DFF" w14:textId="77777777" w:rsidR="0060793A" w:rsidRPr="0032743F" w:rsidRDefault="0060793A" w:rsidP="007F1F9F"/>
    <w:p w14:paraId="6F114248" w14:textId="77777777" w:rsidR="0060793A" w:rsidRPr="0032743F" w:rsidRDefault="0060793A" w:rsidP="007F1F9F"/>
    <w:p w14:paraId="0428AB69" w14:textId="77777777" w:rsidR="0060793A" w:rsidRPr="0032743F" w:rsidRDefault="0060793A" w:rsidP="007F1F9F"/>
    <w:p w14:paraId="27449A50" w14:textId="77777777" w:rsidR="00114AC4" w:rsidRPr="0032743F" w:rsidRDefault="00114AC4" w:rsidP="007F1F9F"/>
    <w:p w14:paraId="0DE0A743" w14:textId="77777777" w:rsidR="0063739B" w:rsidRPr="0032743F" w:rsidRDefault="0063739B" w:rsidP="007F1F9F"/>
    <w:p w14:paraId="7E7D71A7" w14:textId="77777777" w:rsidR="0063739B" w:rsidRPr="0032743F" w:rsidRDefault="0063739B" w:rsidP="007F1F9F"/>
    <w:p w14:paraId="2D7E1C57" w14:textId="77777777" w:rsidR="0063739B" w:rsidRPr="0032743F" w:rsidRDefault="0063739B" w:rsidP="007F1F9F"/>
    <w:p w14:paraId="5A11F512" w14:textId="77777777" w:rsidR="0063739B" w:rsidRPr="0032743F" w:rsidRDefault="0063739B" w:rsidP="007F1F9F"/>
    <w:p w14:paraId="7DF3879B" w14:textId="77777777" w:rsidR="0063739B" w:rsidRPr="0032743F" w:rsidRDefault="0063739B" w:rsidP="007F1F9F"/>
    <w:p w14:paraId="02A63DDF" w14:textId="77777777" w:rsidR="0063739B" w:rsidRPr="0032743F" w:rsidRDefault="0063739B" w:rsidP="007F1F9F"/>
    <w:p w14:paraId="3EA05187" w14:textId="77777777" w:rsidR="0063739B" w:rsidRPr="0032743F" w:rsidRDefault="0063739B" w:rsidP="007F1F9F"/>
    <w:p w14:paraId="276486C2" w14:textId="77777777" w:rsidR="0063739B" w:rsidRPr="0032743F" w:rsidRDefault="0063739B" w:rsidP="007F1F9F"/>
    <w:p w14:paraId="56927B5F" w14:textId="77777777" w:rsidR="00114AC4" w:rsidRPr="0032743F" w:rsidRDefault="00114AC4" w:rsidP="007F1F9F"/>
    <w:p w14:paraId="4C93BC82" w14:textId="77777777" w:rsidR="0060793A" w:rsidRPr="0032743F" w:rsidRDefault="0060793A" w:rsidP="007F1F9F"/>
    <w:p w14:paraId="5AB3AEA0" w14:textId="77777777" w:rsidR="004004A8" w:rsidRDefault="004004A8" w:rsidP="007F1F9F"/>
    <w:p w14:paraId="3A3F2371" w14:textId="77777777" w:rsidR="00A62026" w:rsidRPr="0032743F" w:rsidRDefault="00A62026" w:rsidP="007F1F9F"/>
    <w:p w14:paraId="233F6E6F" w14:textId="77777777" w:rsidR="004004A8" w:rsidRPr="0032743F" w:rsidRDefault="004004A8" w:rsidP="007F1F9F"/>
    <w:p w14:paraId="537C5DA2" w14:textId="77777777" w:rsidR="004004A8" w:rsidRPr="0032743F" w:rsidRDefault="004004A8" w:rsidP="007F1F9F"/>
    <w:p w14:paraId="6520EA5D" w14:textId="77777777" w:rsidR="004004A8" w:rsidRPr="0032743F" w:rsidRDefault="004004A8" w:rsidP="007F1F9F"/>
    <w:p w14:paraId="3ACBDBCF" w14:textId="77777777" w:rsidR="004004A8" w:rsidRPr="0032743F" w:rsidRDefault="004004A8" w:rsidP="007F1F9F"/>
    <w:p w14:paraId="39BC6EDD" w14:textId="77777777" w:rsidR="004004A8" w:rsidRDefault="004004A8" w:rsidP="007F1F9F"/>
    <w:p w14:paraId="0CF5E5E3" w14:textId="77777777" w:rsidR="00206B1E" w:rsidRDefault="00206B1E" w:rsidP="007F1F9F"/>
    <w:p w14:paraId="5080E186" w14:textId="77777777" w:rsidR="00206B1E" w:rsidRDefault="00206B1E" w:rsidP="007F1F9F"/>
    <w:p w14:paraId="7B58A406" w14:textId="77777777" w:rsidR="00206B1E" w:rsidRDefault="00206B1E" w:rsidP="007F1F9F"/>
    <w:p w14:paraId="12996BED" w14:textId="77777777" w:rsidR="00206B1E" w:rsidRDefault="00206B1E" w:rsidP="007F1F9F"/>
    <w:p w14:paraId="22CE0C63" w14:textId="77777777" w:rsidR="00206B1E" w:rsidRDefault="00206B1E" w:rsidP="007F1F9F"/>
    <w:p w14:paraId="55BDE8A9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t>SPIS TREŚCI</w:t>
      </w:r>
    </w:p>
    <w:p w14:paraId="71938C29" w14:textId="6676C1A1" w:rsidR="00206B1E" w:rsidRPr="004C0958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45190903" w:history="1">
        <w:r w:rsidR="00206B1E" w:rsidRPr="00D217F4">
          <w:rPr>
            <w:rStyle w:val="Hipercze"/>
            <w:noProof/>
          </w:rPr>
          <w:t>I. Nazwa oraz adres zamawiającego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4474E8E5" w14:textId="186FB77E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D217F4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54177786" w14:textId="5C678BEA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D217F4">
          <w:rPr>
            <w:rStyle w:val="Hipercze"/>
            <w:noProof/>
          </w:rPr>
          <w:t>III.  Tryb udzielenia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235143D2" w14:textId="4FB7936A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D217F4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7FA39797" w14:textId="024FF3B3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D217F4">
          <w:rPr>
            <w:rStyle w:val="Hipercze"/>
            <w:i/>
            <w:noProof/>
          </w:rPr>
          <w:t>V.  Opis przedmiotu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41FB86EC" w14:textId="7B8F53E5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D217F4">
          <w:rPr>
            <w:rStyle w:val="Hipercze"/>
            <w:i/>
            <w:noProof/>
          </w:rPr>
          <w:t>VI. Termin wykonania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6973EA5E" w14:textId="41ABB1D1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D217F4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1EF301CD" w14:textId="67AB790A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D217F4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6B98CD4B" w14:textId="57E96DF4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D217F4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60089C72" w14:textId="008E575C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D217F4">
          <w:rPr>
            <w:rStyle w:val="Hipercze"/>
            <w:i/>
            <w:noProof/>
          </w:rPr>
          <w:t>X. Wskazanie osób uprawnionych do komunikowania się z wykonawcami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_Toc45190912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4566B853" w14:textId="51226501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D217F4">
          <w:rPr>
            <w:rStyle w:val="Hipercze"/>
            <w:i/>
            <w:noProof/>
          </w:rPr>
          <w:t>XI. Termin związania ofertą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10BA2C1C" w14:textId="4FFE2DF5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D217F4">
          <w:rPr>
            <w:rStyle w:val="Hipercze"/>
            <w:i/>
            <w:noProof/>
          </w:rPr>
          <w:t>XII. Opis sposobu przygotowania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513AED7C" w14:textId="6407AAB8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D217F4">
          <w:rPr>
            <w:rStyle w:val="Hipercze"/>
            <w:i/>
            <w:noProof/>
          </w:rPr>
          <w:t>XIII. Sposób oraz termin składania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5CB59A8B" w14:textId="05BA4F55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D217F4">
          <w:rPr>
            <w:rStyle w:val="Hipercze"/>
            <w:i/>
            <w:noProof/>
          </w:rPr>
          <w:t>XIV. Termin otwarcia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3DF6A0EF" w14:textId="33D5CB49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D217F4">
          <w:rPr>
            <w:rStyle w:val="Hipercze"/>
            <w:i/>
            <w:noProof/>
          </w:rPr>
          <w:t>XV. Podstawy wykluczenia, o których mowa w art. 108 ust. 1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3988D3E1" w14:textId="7A9B92E6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D217F4">
          <w:rPr>
            <w:rStyle w:val="Hipercze"/>
            <w:i/>
            <w:noProof/>
          </w:rPr>
          <w:t>XVI. Sposób obliczenia ceny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51353D86" w14:textId="142FBF28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D217F4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8</w:t>
        </w:r>
        <w:r w:rsidR="00206B1E">
          <w:rPr>
            <w:noProof/>
            <w:webHidden/>
          </w:rPr>
          <w:fldChar w:fldCharType="end"/>
        </w:r>
      </w:hyperlink>
    </w:p>
    <w:p w14:paraId="02860EE8" w14:textId="545BC186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D217F4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9</w:t>
        </w:r>
        <w:r w:rsidR="00206B1E">
          <w:rPr>
            <w:noProof/>
            <w:webHidden/>
          </w:rPr>
          <w:fldChar w:fldCharType="end"/>
        </w:r>
      </w:hyperlink>
    </w:p>
    <w:p w14:paraId="6BF689DC" w14:textId="52F2937A" w:rsidR="00206B1E" w:rsidRPr="004C0958" w:rsidRDefault="00F93406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D217F4">
          <w:rPr>
            <w:rStyle w:val="Hipercze"/>
            <w:i/>
            <w:noProof/>
          </w:rPr>
          <w:t>XIX. Pouczenie o środkach ochrony prawnej przysługujących wykonawcy.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4969E4">
          <w:rPr>
            <w:noProof/>
            <w:webHidden/>
          </w:rPr>
          <w:t>9</w:t>
        </w:r>
        <w:r w:rsidR="00206B1E">
          <w:rPr>
            <w:noProof/>
            <w:webHidden/>
          </w:rPr>
          <w:fldChar w:fldCharType="end"/>
        </w:r>
      </w:hyperlink>
    </w:p>
    <w:p w14:paraId="6C13A3E0" w14:textId="77777777" w:rsidR="00A450A2" w:rsidRDefault="004004A8" w:rsidP="007F1F9F">
      <w:r w:rsidRPr="0032743F">
        <w:fldChar w:fldCharType="end"/>
      </w:r>
    </w:p>
    <w:p w14:paraId="4882A8F5" w14:textId="77777777" w:rsidR="00A450A2" w:rsidRDefault="00A450A2" w:rsidP="007F1F9F"/>
    <w:p w14:paraId="57989E16" w14:textId="77777777" w:rsidR="00A450A2" w:rsidRDefault="00A450A2" w:rsidP="007F1F9F"/>
    <w:p w14:paraId="14F59F17" w14:textId="77777777" w:rsidR="00A62026" w:rsidRDefault="00A62026" w:rsidP="007F1F9F"/>
    <w:p w14:paraId="2DE4FAD1" w14:textId="77777777" w:rsidR="00A62026" w:rsidRDefault="00A62026" w:rsidP="007F1F9F"/>
    <w:p w14:paraId="4476E603" w14:textId="77777777" w:rsidR="00A62026" w:rsidRDefault="00A62026" w:rsidP="007F1F9F"/>
    <w:p w14:paraId="2062E2E0" w14:textId="77777777" w:rsidR="00A62026" w:rsidRDefault="00A62026" w:rsidP="007F1F9F"/>
    <w:p w14:paraId="0CA6606D" w14:textId="77777777" w:rsidR="00A62026" w:rsidRDefault="00A62026" w:rsidP="007F1F9F"/>
    <w:p w14:paraId="65CE0026" w14:textId="77777777" w:rsidR="00206B1E" w:rsidRDefault="00206B1E" w:rsidP="007F1F9F"/>
    <w:p w14:paraId="2AE8A7BE" w14:textId="77777777" w:rsidR="00206B1E" w:rsidRDefault="00206B1E" w:rsidP="007F1F9F"/>
    <w:p w14:paraId="3A77FA1E" w14:textId="77777777" w:rsidR="00206B1E" w:rsidRDefault="00206B1E" w:rsidP="007F1F9F"/>
    <w:p w14:paraId="27C31F6D" w14:textId="77777777" w:rsidR="00206B1E" w:rsidRDefault="00206B1E" w:rsidP="007F1F9F"/>
    <w:p w14:paraId="34640286" w14:textId="18487212" w:rsidR="004004A8" w:rsidRPr="0032743F" w:rsidRDefault="00D24C27" w:rsidP="007F1F9F">
      <w:pPr>
        <w:rPr>
          <w:b/>
        </w:rPr>
      </w:pPr>
      <w:r w:rsidRPr="0032743F">
        <w:rPr>
          <w:b/>
        </w:rPr>
        <w:lastRenderedPageBreak/>
        <w:t>ZP/2501/</w:t>
      </w:r>
      <w:r w:rsidR="00F85DD3">
        <w:rPr>
          <w:b/>
        </w:rPr>
        <w:t>11</w:t>
      </w:r>
      <w:r w:rsidRPr="0032743F">
        <w:rPr>
          <w:b/>
        </w:rPr>
        <w:t>/</w:t>
      </w:r>
      <w:r w:rsidR="00D00FDC">
        <w:rPr>
          <w:b/>
        </w:rPr>
        <w:t>2</w:t>
      </w:r>
      <w:r w:rsidR="00A450A2">
        <w:rPr>
          <w:b/>
        </w:rPr>
        <w:t>1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7BC191D0" w14:textId="77777777" w:rsidR="004004A8" w:rsidRPr="0032743F" w:rsidRDefault="004004A8" w:rsidP="007F1F9F">
      <w:pPr>
        <w:rPr>
          <w:b/>
        </w:rPr>
      </w:pPr>
    </w:p>
    <w:p w14:paraId="4C03CF2C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2" w:name="_Toc45190903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2"/>
    </w:p>
    <w:p w14:paraId="492FB981" w14:textId="77777777" w:rsidR="00AB135C" w:rsidRDefault="00AB135C" w:rsidP="00F9542C"/>
    <w:p w14:paraId="46EC60A1" w14:textId="77777777" w:rsidR="004004A8" w:rsidRPr="00F9542C" w:rsidRDefault="004004A8" w:rsidP="00F9542C">
      <w:r w:rsidRPr="00F9542C">
        <w:t>Specjalistyczny Szpital Wojewódzki w Ciechanowie</w:t>
      </w:r>
    </w:p>
    <w:p w14:paraId="7543E75D" w14:textId="77777777" w:rsidR="004004A8" w:rsidRPr="00F9542C" w:rsidRDefault="004004A8" w:rsidP="00F9542C">
      <w:r w:rsidRPr="00F9542C">
        <w:t xml:space="preserve">ul. Powstańców Wielkopolskich 2, </w:t>
      </w:r>
    </w:p>
    <w:p w14:paraId="490FC3AF" w14:textId="77777777" w:rsidR="004004A8" w:rsidRPr="00F9542C" w:rsidRDefault="004004A8" w:rsidP="00F9542C">
      <w:r w:rsidRPr="00F9542C">
        <w:t>06-400 Ciechanów</w:t>
      </w:r>
    </w:p>
    <w:p w14:paraId="7CD2F5CD" w14:textId="77777777" w:rsidR="004004A8" w:rsidRPr="00F9542C" w:rsidRDefault="004004A8" w:rsidP="00F9542C">
      <w:r w:rsidRPr="00F9542C">
        <w:t>Sekretariat    - tel. 23 / 672 31 27,  fax  672 27 64</w:t>
      </w:r>
    </w:p>
    <w:p w14:paraId="442CA286" w14:textId="77777777" w:rsidR="006F21C5" w:rsidRPr="00F9542C" w:rsidRDefault="006F21C5" w:rsidP="00F9542C">
      <w:r w:rsidRPr="00F9542C">
        <w:t xml:space="preserve">Portal zamówień publicznych - </w:t>
      </w:r>
      <w:hyperlink r:id="rId9" w:history="1"/>
      <w:r w:rsidR="00A450A2" w:rsidRPr="00F9542C">
        <w:t xml:space="preserve"> </w:t>
      </w:r>
      <w:hyperlink r:id="rId10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7F63BBA1" w14:textId="77777777" w:rsidR="004004A8" w:rsidRPr="00F9542C" w:rsidRDefault="00A450A2" w:rsidP="00F9542C">
      <w:r w:rsidRPr="00F9542C">
        <w:t xml:space="preserve">Sekcja ds. zamówień publicznych – </w:t>
      </w:r>
      <w:hyperlink r:id="rId11" w:history="1">
        <w:r w:rsidR="00296E4A" w:rsidRPr="00CA0F95">
          <w:rPr>
            <w:rStyle w:val="Hipercze"/>
          </w:rPr>
          <w:t>zp2@szpitalciechanow.com.pl</w:t>
        </w:r>
      </w:hyperlink>
      <w:r w:rsidR="007F1F9F" w:rsidRPr="00F9542C">
        <w:t xml:space="preserve"> </w:t>
      </w:r>
    </w:p>
    <w:p w14:paraId="3021FE3C" w14:textId="77777777" w:rsidR="00E951EC" w:rsidRDefault="00E951EC" w:rsidP="007F1F9F"/>
    <w:p w14:paraId="23230942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3" w:name="_Hlk45025454"/>
    </w:p>
    <w:p w14:paraId="1226EB11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Toc45190904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7A14A697" w14:textId="77777777" w:rsidR="00A62026" w:rsidRDefault="00A450A2" w:rsidP="001E5797">
      <w:pPr>
        <w:numPr>
          <w:ilvl w:val="0"/>
          <w:numId w:val="30"/>
        </w:numPr>
        <w:ind w:left="284" w:hanging="284"/>
      </w:pPr>
      <w:r w:rsidRPr="00F9542C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2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0547F0A3" w14:textId="77777777" w:rsidR="006631F8" w:rsidRPr="006631F8" w:rsidRDefault="006631F8" w:rsidP="001E5797">
      <w:pPr>
        <w:numPr>
          <w:ilvl w:val="0"/>
          <w:numId w:val="30"/>
        </w:numPr>
        <w:ind w:left="284" w:hanging="284"/>
      </w:pPr>
      <w:r w:rsidRPr="006631F8">
        <w:t>Wykonawca może zwrócić się do zamawiającego z wnioskiem o wyjaśnienie treści SWZ:</w:t>
      </w:r>
    </w:p>
    <w:p w14:paraId="33E74168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sz w:val="18"/>
        </w:rPr>
      </w:pPr>
      <w:r w:rsidRPr="006631F8">
        <w:rPr>
          <w:sz w:val="18"/>
        </w:rPr>
        <w:t>Zamawiający udzieli wyjaśnień niezwłocznie, jednak nie później niż na 2 dni przed upływem terminu składania ofert, pod warunkiem że wniosek o wyjaśnienie treści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SWZ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wpłynął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do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zamawiającego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nie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później</w:t>
      </w:r>
      <w:r w:rsidRPr="006631F8">
        <w:rPr>
          <w:spacing w:val="-2"/>
          <w:sz w:val="18"/>
        </w:rPr>
        <w:t xml:space="preserve"> </w:t>
      </w:r>
      <w:r w:rsidRPr="006631F8">
        <w:rPr>
          <w:sz w:val="18"/>
        </w:rPr>
        <w:t>niż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na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4</w:t>
      </w:r>
      <w:r w:rsidRPr="006631F8">
        <w:rPr>
          <w:spacing w:val="1"/>
          <w:sz w:val="18"/>
        </w:rPr>
        <w:t xml:space="preserve"> </w:t>
      </w:r>
      <w:r w:rsidRPr="006631F8">
        <w:rPr>
          <w:sz w:val="18"/>
        </w:rPr>
        <w:t>dni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przed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upływem terminu składania ofert</w:t>
      </w:r>
      <w:r>
        <w:rPr>
          <w:sz w:val="18"/>
        </w:rPr>
        <w:t>.</w:t>
      </w:r>
    </w:p>
    <w:p w14:paraId="49C5025B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sz w:val="18"/>
        </w:rPr>
      </w:pPr>
      <w:r w:rsidRPr="006631F8">
        <w:rPr>
          <w:sz w:val="18"/>
        </w:rPr>
        <w:t xml:space="preserve">Jeżeli zamawiający nie udzieli wyjaśnień w terminie, o którym mowa w </w:t>
      </w:r>
      <w:r>
        <w:rPr>
          <w:sz w:val="18"/>
        </w:rPr>
        <w:t>pkt. 2.1</w:t>
      </w:r>
      <w:r w:rsidRPr="006631F8">
        <w:rPr>
          <w:sz w:val="18"/>
        </w:rPr>
        <w:t xml:space="preserve">, termin składania ofert </w:t>
      </w:r>
      <w:r>
        <w:rPr>
          <w:sz w:val="18"/>
        </w:rPr>
        <w:t xml:space="preserve">zostanie wydłużony  </w:t>
      </w:r>
      <w:r w:rsidRPr="006631F8">
        <w:rPr>
          <w:sz w:val="18"/>
        </w:rPr>
        <w:t>o czas niezbędny do zapoznania się wszystkich zainteresowanych wykonawców z wyjaśnieniami niezbędnymi do należytego przygotowania i złożenia ofert</w:t>
      </w:r>
      <w:r>
        <w:rPr>
          <w:sz w:val="18"/>
        </w:rPr>
        <w:t>.</w:t>
      </w:r>
    </w:p>
    <w:p w14:paraId="25F83327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sz w:val="18"/>
        </w:rPr>
      </w:pPr>
      <w:r w:rsidRPr="006631F8">
        <w:rPr>
          <w:sz w:val="18"/>
        </w:rPr>
        <w:t>W przypadku  gdy wniosek o wyjaśnienie  treści SWZ nie  wpłyn</w:t>
      </w:r>
      <w:r>
        <w:rPr>
          <w:sz w:val="18"/>
        </w:rPr>
        <w:t>ął</w:t>
      </w:r>
      <w:r w:rsidRPr="006631F8">
        <w:rPr>
          <w:sz w:val="18"/>
        </w:rPr>
        <w:t xml:space="preserve">  w terminie,    o którym mowa  w </w:t>
      </w:r>
      <w:r>
        <w:rPr>
          <w:sz w:val="18"/>
        </w:rPr>
        <w:t>pkt. 2.1</w:t>
      </w:r>
      <w:r w:rsidRPr="006631F8">
        <w:rPr>
          <w:sz w:val="18"/>
        </w:rPr>
        <w:t>,  zamawiający nie  ma  obowiązku udzielania  wyjaśnień SWZ oraz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obowiązku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przedłużenia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terminu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składania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ofert</w:t>
      </w:r>
      <w:r>
        <w:rPr>
          <w:sz w:val="18"/>
        </w:rPr>
        <w:t>.</w:t>
      </w:r>
    </w:p>
    <w:p w14:paraId="3DCF2DB1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hanging="425"/>
        <w:rPr>
          <w:sz w:val="18"/>
        </w:rPr>
      </w:pPr>
      <w:r w:rsidRPr="006631F8">
        <w:rPr>
          <w:sz w:val="18"/>
        </w:rPr>
        <w:t>Przedłużenie terminu składania ofert, o których mowa w</w:t>
      </w:r>
      <w:r>
        <w:rPr>
          <w:sz w:val="18"/>
        </w:rPr>
        <w:t xml:space="preserve"> pkt. 2.2 </w:t>
      </w:r>
      <w:r w:rsidRPr="006631F8">
        <w:rPr>
          <w:sz w:val="18"/>
        </w:rPr>
        <w:t xml:space="preserve">nie </w:t>
      </w:r>
      <w:r w:rsidRPr="006631F8">
        <w:rPr>
          <w:spacing w:val="-3"/>
          <w:sz w:val="18"/>
        </w:rPr>
        <w:t xml:space="preserve">wpływa </w:t>
      </w:r>
      <w:r w:rsidRPr="006631F8">
        <w:rPr>
          <w:sz w:val="18"/>
        </w:rPr>
        <w:t>na</w:t>
      </w:r>
      <w:r w:rsidRPr="006631F8">
        <w:rPr>
          <w:spacing w:val="17"/>
          <w:sz w:val="18"/>
        </w:rPr>
        <w:t xml:space="preserve"> </w:t>
      </w:r>
      <w:r w:rsidRPr="006631F8">
        <w:rPr>
          <w:sz w:val="18"/>
        </w:rPr>
        <w:t>bieg terminu składania wniosku</w:t>
      </w:r>
      <w:r>
        <w:rPr>
          <w:sz w:val="18"/>
        </w:rPr>
        <w:t xml:space="preserve">  o wyjaśnienie  treści SWZ.</w:t>
      </w:r>
    </w:p>
    <w:p w14:paraId="5018C6ED" w14:textId="77777777" w:rsidR="00AB135C" w:rsidRPr="001F332E" w:rsidRDefault="001F332E" w:rsidP="001E5797">
      <w:pPr>
        <w:pStyle w:val="Akapitzlist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ind w:left="0" w:right="196" w:firstLine="0"/>
        <w:rPr>
          <w:u w:val="single"/>
        </w:rPr>
      </w:pPr>
      <w:r w:rsidRPr="001F332E">
        <w:rPr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619453F4" w14:textId="77777777" w:rsidR="001F332E" w:rsidRPr="001F332E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u w:val="single"/>
        </w:rPr>
      </w:pPr>
    </w:p>
    <w:p w14:paraId="12659A06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5" w:name="_Toc45190905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5"/>
    </w:p>
    <w:p w14:paraId="5ED29E9C" w14:textId="77777777" w:rsidR="006F74C0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bookmarkStart w:id="6" w:name="_Toc516142252"/>
      <w:bookmarkStart w:id="7" w:name="_Toc529944977"/>
      <w:r w:rsidRPr="00F9542C">
        <w:t>Postępowanie o udzielenie zamówienia publicznego prowadzone jest w trybie podstawowym, na podstawie art. 275 pkt 1 ustawy z dnia 11 września 2019 r. - Prawo zamówień publicznych (Dz. U. z 2019 r., poz. 2019)</w:t>
      </w:r>
      <w:r w:rsidR="005D5390">
        <w:t xml:space="preserve">, </w:t>
      </w:r>
      <w:r w:rsidRPr="00F9542C">
        <w:t xml:space="preserve">zwanej dalej także </w:t>
      </w:r>
      <w:r w:rsidR="005D5390">
        <w:t>P</w:t>
      </w:r>
      <w:r w:rsidRPr="00F9542C">
        <w:t>zp.</w:t>
      </w:r>
      <w:r w:rsidR="00F95D2B">
        <w:t xml:space="preserve"> </w:t>
      </w:r>
    </w:p>
    <w:p w14:paraId="511BBCFC" w14:textId="77777777" w:rsidR="00F95D2B" w:rsidRPr="00F9542C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 xml:space="preserve">Wybór oferty najkorzystniejszej zostanie dokonany </w:t>
      </w:r>
      <w:r w:rsidRPr="00F95D2B">
        <w:rPr>
          <w:b/>
          <w:bCs/>
          <w:u w:val="single"/>
        </w:rPr>
        <w:t>bez przeprowadzenia negocjacji.</w:t>
      </w:r>
    </w:p>
    <w:p w14:paraId="302DE21F" w14:textId="77777777" w:rsidR="006F74C0" w:rsidRPr="00F9542C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r w:rsidR="005D5390">
        <w:t>P</w:t>
      </w:r>
      <w:r w:rsidR="00DD0E84" w:rsidRPr="00F9542C">
        <w:t>zp</w:t>
      </w:r>
      <w:r w:rsidRPr="00F9542C">
        <w:t>.</w:t>
      </w:r>
    </w:p>
    <w:p w14:paraId="6B48792E" w14:textId="77777777" w:rsidR="006C06D8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mniejsza niż progi unijne, w rozumieniu </w:t>
      </w:r>
      <w:r w:rsidR="007F1F9F" w:rsidRPr="00F9542C">
        <w:t xml:space="preserve">art. 3 </w:t>
      </w:r>
      <w:r w:rsidR="005D5390">
        <w:t>P</w:t>
      </w:r>
      <w:r w:rsidR="006F74C0" w:rsidRPr="00F9542C">
        <w:t>zp.</w:t>
      </w:r>
    </w:p>
    <w:p w14:paraId="76448D69" w14:textId="004B91B7" w:rsidR="0063561C" w:rsidRDefault="00F85DD3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85DD3">
        <w:t xml:space="preserve">Do udziału w postępowaniu zostanie dopuszczony </w:t>
      </w:r>
      <w:r w:rsidRPr="002054B5">
        <w:rPr>
          <w:b/>
          <w:bCs/>
          <w:u w:val="single"/>
        </w:rPr>
        <w:t>wykonawca</w:t>
      </w:r>
      <w:r w:rsidR="002054B5" w:rsidRPr="002054B5">
        <w:rPr>
          <w:b/>
          <w:bCs/>
          <w:u w:val="single"/>
        </w:rPr>
        <w:t xml:space="preserve"> spełniający następujące warunki</w:t>
      </w:r>
      <w:r w:rsidR="0063561C">
        <w:t>:</w:t>
      </w:r>
      <w:r w:rsidRPr="00F85DD3">
        <w:t xml:space="preserve"> </w:t>
      </w:r>
    </w:p>
    <w:p w14:paraId="2240E0E8" w14:textId="2FA0B63E" w:rsidR="0063561C" w:rsidRDefault="0063561C" w:rsidP="001E5797">
      <w:pPr>
        <w:pStyle w:val="Akapitzlist"/>
        <w:numPr>
          <w:ilvl w:val="0"/>
          <w:numId w:val="36"/>
        </w:numPr>
        <w:tabs>
          <w:tab w:val="left" w:pos="284"/>
        </w:tabs>
        <w:rPr>
          <w:sz w:val="18"/>
        </w:rPr>
      </w:pPr>
      <w:r w:rsidRPr="0063561C">
        <w:rPr>
          <w:sz w:val="18"/>
        </w:rPr>
        <w:t>jest ubezpieczony od odpowiedzialności cywilnej w zakresie prowadzonej działalności związanej z przedmiotem zamówienia</w:t>
      </w:r>
      <w:r w:rsidR="003D080D">
        <w:rPr>
          <w:sz w:val="18"/>
        </w:rPr>
        <w:t xml:space="preserve">, z sumą </w:t>
      </w:r>
      <w:r w:rsidRPr="0063561C">
        <w:rPr>
          <w:sz w:val="18"/>
        </w:rPr>
        <w:t>gwarancyjn</w:t>
      </w:r>
      <w:r w:rsidR="003D080D">
        <w:rPr>
          <w:sz w:val="18"/>
        </w:rPr>
        <w:t>ą</w:t>
      </w:r>
      <w:r w:rsidRPr="0063561C">
        <w:rPr>
          <w:sz w:val="18"/>
        </w:rPr>
        <w:t xml:space="preserve"> tego ubezpieczenia</w:t>
      </w:r>
      <w:r w:rsidR="003D080D">
        <w:rPr>
          <w:sz w:val="18"/>
        </w:rPr>
        <w:t xml:space="preserve"> nie mniejszą niż 1 mln. zł.</w:t>
      </w:r>
    </w:p>
    <w:p w14:paraId="4C81B402" w14:textId="3AE89322" w:rsidR="003C4732" w:rsidRPr="0063561C" w:rsidRDefault="00F85DD3" w:rsidP="001E5797">
      <w:pPr>
        <w:pStyle w:val="Akapitzlist"/>
        <w:numPr>
          <w:ilvl w:val="0"/>
          <w:numId w:val="36"/>
        </w:numPr>
        <w:tabs>
          <w:tab w:val="left" w:pos="284"/>
        </w:tabs>
        <w:rPr>
          <w:sz w:val="18"/>
        </w:rPr>
      </w:pPr>
      <w:r w:rsidRPr="0063561C">
        <w:rPr>
          <w:sz w:val="18"/>
        </w:rPr>
        <w:t xml:space="preserve">wykonał w okresie ostatnich trzech lat przed </w:t>
      </w:r>
      <w:r w:rsidR="003D080D">
        <w:rPr>
          <w:sz w:val="18"/>
        </w:rPr>
        <w:t xml:space="preserve">upływem </w:t>
      </w:r>
      <w:r w:rsidRPr="0063561C">
        <w:rPr>
          <w:sz w:val="18"/>
        </w:rPr>
        <w:t xml:space="preserve"> termin</w:t>
      </w:r>
      <w:r w:rsidR="003D080D">
        <w:rPr>
          <w:sz w:val="18"/>
        </w:rPr>
        <w:t>u</w:t>
      </w:r>
      <w:r w:rsidRPr="0063561C">
        <w:rPr>
          <w:sz w:val="18"/>
        </w:rPr>
        <w:t xml:space="preserve"> składania ofert, minimum dw</w:t>
      </w:r>
      <w:r w:rsidR="003D080D">
        <w:rPr>
          <w:sz w:val="18"/>
        </w:rPr>
        <w:t>ie</w:t>
      </w:r>
      <w:r w:rsidRPr="0063561C">
        <w:rPr>
          <w:sz w:val="18"/>
        </w:rPr>
        <w:t xml:space="preserve"> usługi zbliżone zakresem do przedmiotu zamówienia, a wartość każdej z nich nie była mniejsza niż </w:t>
      </w:r>
      <w:r w:rsidR="003C4732" w:rsidRPr="0063561C">
        <w:rPr>
          <w:sz w:val="18"/>
        </w:rPr>
        <w:t xml:space="preserve">60 </w:t>
      </w:r>
      <w:r w:rsidRPr="0063561C">
        <w:rPr>
          <w:sz w:val="18"/>
        </w:rPr>
        <w:t xml:space="preserve">000,00 zł </w:t>
      </w:r>
      <w:r w:rsidR="003C4732" w:rsidRPr="0063561C">
        <w:rPr>
          <w:sz w:val="18"/>
        </w:rPr>
        <w:t>netto</w:t>
      </w:r>
      <w:r w:rsidRPr="0063561C">
        <w:rPr>
          <w:sz w:val="18"/>
        </w:rPr>
        <w:t xml:space="preserve">.  </w:t>
      </w:r>
    </w:p>
    <w:p w14:paraId="2AE5E981" w14:textId="3F6E194A" w:rsidR="003D080D" w:rsidRPr="002054B5" w:rsidRDefault="00B52924" w:rsidP="00B52924">
      <w:pPr>
        <w:numPr>
          <w:ilvl w:val="1"/>
          <w:numId w:val="10"/>
        </w:numPr>
        <w:tabs>
          <w:tab w:val="clear" w:pos="1440"/>
          <w:tab w:val="left" w:pos="284"/>
        </w:tabs>
        <w:ind w:left="284" w:hanging="284"/>
        <w:rPr>
          <w:b/>
          <w:bCs/>
          <w:u w:val="single"/>
        </w:rPr>
      </w:pPr>
      <w:r>
        <w:t xml:space="preserve">W celu potwierdzenia spełniania przez wykonawcę warunków udziału w postępowaniu, o których mowa w pkt 5, zamawiający żąda następujących </w:t>
      </w:r>
      <w:r w:rsidRPr="002054B5">
        <w:rPr>
          <w:b/>
          <w:bCs/>
          <w:u w:val="single"/>
        </w:rPr>
        <w:t>podmiotowych środków dowodowych:</w:t>
      </w:r>
    </w:p>
    <w:p w14:paraId="7DCD0259" w14:textId="1CD9AB95" w:rsidR="00B52924" w:rsidRDefault="00B52924" w:rsidP="001E5797">
      <w:pPr>
        <w:pStyle w:val="Akapitzlist"/>
        <w:numPr>
          <w:ilvl w:val="0"/>
          <w:numId w:val="37"/>
        </w:numPr>
        <w:tabs>
          <w:tab w:val="clear" w:pos="1440"/>
          <w:tab w:val="left" w:pos="284"/>
          <w:tab w:val="num" w:pos="709"/>
        </w:tabs>
        <w:ind w:left="709" w:hanging="425"/>
        <w:rPr>
          <w:sz w:val="18"/>
        </w:rPr>
      </w:pPr>
      <w:r w:rsidRPr="00B52924">
        <w:rPr>
          <w:sz w:val="18"/>
        </w:rPr>
        <w:t>dokumentów potwierdzających, że wykonawca jest ubezpieczony od odpowiedzialności cywilnej w zakresie prowadzonej działalności związanej z przedmiotem zamówienia ze wskazaniem sumy gwarancyjnej tego ubezpieczenia</w:t>
      </w:r>
      <w:r>
        <w:rPr>
          <w:sz w:val="18"/>
        </w:rPr>
        <w:t>.</w:t>
      </w:r>
    </w:p>
    <w:p w14:paraId="65983DD5" w14:textId="4CB4A6A8" w:rsidR="00B52924" w:rsidRPr="00B52924" w:rsidRDefault="00B52924" w:rsidP="001E5797">
      <w:pPr>
        <w:pStyle w:val="Akapitzlist"/>
        <w:numPr>
          <w:ilvl w:val="0"/>
          <w:numId w:val="37"/>
        </w:numPr>
        <w:tabs>
          <w:tab w:val="clear" w:pos="1440"/>
          <w:tab w:val="left" w:pos="284"/>
        </w:tabs>
        <w:ind w:left="709" w:hanging="425"/>
        <w:rPr>
          <w:sz w:val="18"/>
        </w:rPr>
      </w:pPr>
      <w:r w:rsidRPr="00B52924">
        <w:rPr>
          <w:sz w:val="18"/>
        </w:rPr>
        <w:t>wykazu usług 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usługi zostały wykonane lub są wykonywane, oraz załączeniem dowodów określających, czy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miesięcy;</w:t>
      </w:r>
      <w:r w:rsidR="007C1686">
        <w:rPr>
          <w:sz w:val="18"/>
        </w:rPr>
        <w:t xml:space="preserve"> (załącznik nr 4 do SWZ)</w:t>
      </w:r>
    </w:p>
    <w:p w14:paraId="243EA70D" w14:textId="62B9F13A" w:rsidR="002054B5" w:rsidRDefault="002054B5" w:rsidP="002054B5">
      <w:pPr>
        <w:numPr>
          <w:ilvl w:val="1"/>
          <w:numId w:val="10"/>
        </w:numPr>
        <w:tabs>
          <w:tab w:val="clear" w:pos="1440"/>
          <w:tab w:val="left" w:pos="284"/>
          <w:tab w:val="num" w:pos="993"/>
        </w:tabs>
        <w:ind w:left="284" w:hanging="284"/>
      </w:pPr>
      <w:r>
        <w:t>Wykonawca złoży wraz z ofertą oświadczenie o spełnieniu warunków udziału w postępowaniu, sporządzonym wg. wzoru załącznika 1a do SWZ.</w:t>
      </w:r>
    </w:p>
    <w:p w14:paraId="126818F6" w14:textId="16266A68" w:rsidR="002054B5" w:rsidRDefault="00F33DF0" w:rsidP="002054B5">
      <w:pPr>
        <w:numPr>
          <w:ilvl w:val="1"/>
          <w:numId w:val="10"/>
        </w:numPr>
        <w:tabs>
          <w:tab w:val="clear" w:pos="1440"/>
          <w:tab w:val="left" w:pos="284"/>
          <w:tab w:val="num" w:pos="993"/>
        </w:tabs>
        <w:ind w:left="284" w:hanging="284"/>
      </w:pPr>
      <w:r>
        <w:t xml:space="preserve">Zamawiający wezwie wykonawcę którego oferta zostanie najwyżej oceniona (zgodnie z ustalonymi w SWZ kryteriami oceny ofert) do </w:t>
      </w:r>
      <w:r w:rsidR="003D4443">
        <w:t xml:space="preserve"> złożenia </w:t>
      </w:r>
      <w:r>
        <w:t xml:space="preserve">w wyznaczonym terminie, nie krótszym niż 5 dni od dnia wezwania </w:t>
      </w:r>
      <w:r w:rsidR="003D4443">
        <w:t xml:space="preserve">podmiotowych środków dowodowych, o których mowa w pkt. 5, </w:t>
      </w:r>
      <w:r>
        <w:t>aktualnych na dzień składania.</w:t>
      </w:r>
    </w:p>
    <w:p w14:paraId="6616BEDD" w14:textId="7DB502F0" w:rsidR="00A90F11" w:rsidRDefault="00A90F11" w:rsidP="003D080D">
      <w:pPr>
        <w:numPr>
          <w:ilvl w:val="1"/>
          <w:numId w:val="10"/>
        </w:numPr>
        <w:tabs>
          <w:tab w:val="left" w:pos="284"/>
        </w:tabs>
        <w:ind w:hanging="1440"/>
      </w:pPr>
      <w:r w:rsidRPr="007A6BD1">
        <w:lastRenderedPageBreak/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Pzp.</w:t>
      </w:r>
    </w:p>
    <w:p w14:paraId="11A512BC" w14:textId="77777777" w:rsidR="00A90F11" w:rsidRPr="007A6BD1" w:rsidRDefault="00A90F11" w:rsidP="003D080D">
      <w:pPr>
        <w:numPr>
          <w:ilvl w:val="1"/>
          <w:numId w:val="10"/>
        </w:numPr>
        <w:tabs>
          <w:tab w:val="left" w:pos="284"/>
        </w:tabs>
        <w:ind w:hanging="1440"/>
      </w:pPr>
      <w:r>
        <w:t>Wniesienie wadium w tym postępowaniu nie jest przewidziane..</w:t>
      </w:r>
    </w:p>
    <w:p w14:paraId="04CC5FBC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2F8173EF" w14:textId="77777777" w:rsidR="006C06D8" w:rsidRPr="006C06D8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u w:val="single"/>
        </w:rPr>
      </w:pPr>
      <w:bookmarkStart w:id="8" w:name="_Toc45190906"/>
      <w:r w:rsidRPr="006C06D8">
        <w:rPr>
          <w:sz w:val="18"/>
          <w:u w:val="single"/>
        </w:rPr>
        <w:t>I</w:t>
      </w:r>
      <w:r>
        <w:rPr>
          <w:sz w:val="18"/>
          <w:u w:val="single"/>
        </w:rPr>
        <w:t>V</w:t>
      </w:r>
      <w:r w:rsidRPr="006C06D8">
        <w:rPr>
          <w:sz w:val="18"/>
          <w:u w:val="single"/>
        </w:rPr>
        <w:t xml:space="preserve">. </w:t>
      </w:r>
      <w:r>
        <w:rPr>
          <w:sz w:val="18"/>
          <w:u w:val="single"/>
        </w:rPr>
        <w:t>I</w:t>
      </w:r>
      <w:r w:rsidRPr="006C06D8">
        <w:rPr>
          <w:sz w:val="18"/>
          <w:u w:val="single"/>
        </w:rPr>
        <w:t>nformacj</w:t>
      </w:r>
      <w:r>
        <w:rPr>
          <w:sz w:val="18"/>
          <w:u w:val="single"/>
        </w:rPr>
        <w:t>a</w:t>
      </w:r>
      <w:r w:rsidRPr="006C06D8">
        <w:rPr>
          <w:sz w:val="18"/>
          <w:u w:val="single"/>
        </w:rPr>
        <w:t>, czy zamawiający przewiduje wybór najkorzystniejszej oferty z możliwością prowadzenia negocjacji</w:t>
      </w:r>
      <w:bookmarkEnd w:id="8"/>
    </w:p>
    <w:p w14:paraId="144959FD" w14:textId="2350D184" w:rsidR="006C06D8" w:rsidRDefault="006F74C0" w:rsidP="007A6BD1">
      <w:pPr>
        <w:ind w:firstLine="227"/>
      </w:pPr>
      <w:r w:rsidRPr="00F9542C">
        <w:t>Zamawiający nie przewiduje wyboru najkorzystniejszej oferty z możliwością prowadzenia negocjacji.</w:t>
      </w:r>
    </w:p>
    <w:p w14:paraId="6E828499" w14:textId="77777777" w:rsidR="00C2267C" w:rsidRPr="00F9542C" w:rsidRDefault="00C2267C" w:rsidP="007A6BD1">
      <w:pPr>
        <w:ind w:firstLine="227"/>
      </w:pPr>
    </w:p>
    <w:p w14:paraId="315443D9" w14:textId="77777777" w:rsidR="00DA0047" w:rsidRDefault="006C06D8" w:rsidP="007F1F9F">
      <w:pPr>
        <w:keepNext/>
        <w:ind w:left="0" w:right="0"/>
        <w:outlineLvl w:val="1"/>
        <w:rPr>
          <w:b/>
          <w:i/>
          <w:u w:val="single"/>
        </w:rPr>
      </w:pPr>
      <w:bookmarkStart w:id="9" w:name="_Hlk45025655"/>
      <w:bookmarkStart w:id="10" w:name="_Toc45190907"/>
      <w:r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9"/>
      <w:bookmarkEnd w:id="10"/>
    </w:p>
    <w:p w14:paraId="4FB41DDC" w14:textId="77777777" w:rsidR="00F85DD3" w:rsidRDefault="00F85DD3" w:rsidP="001E5797">
      <w:pPr>
        <w:numPr>
          <w:ilvl w:val="0"/>
          <w:numId w:val="32"/>
        </w:numPr>
        <w:tabs>
          <w:tab w:val="left" w:pos="360"/>
        </w:tabs>
        <w:ind w:left="360" w:right="0"/>
        <w:rPr>
          <w:bCs/>
          <w:iCs/>
        </w:rPr>
      </w:pPr>
      <w:bookmarkStart w:id="13" w:name="OLE_LINK3"/>
      <w:bookmarkStart w:id="14" w:name="OLE_LINK4"/>
      <w:r>
        <w:t>Przedmiotem zamówienia jest:</w:t>
      </w:r>
    </w:p>
    <w:p w14:paraId="4BEA54D7" w14:textId="77777777" w:rsidR="00F85DD3" w:rsidRDefault="00F85DD3" w:rsidP="001E5797">
      <w:pPr>
        <w:numPr>
          <w:ilvl w:val="0"/>
          <w:numId w:val="33"/>
        </w:numPr>
        <w:tabs>
          <w:tab w:val="left" w:pos="360"/>
        </w:tabs>
        <w:ind w:right="0"/>
        <w:rPr>
          <w:bCs/>
          <w:iCs/>
        </w:rPr>
      </w:pPr>
      <w:r>
        <w:t xml:space="preserve">usługa wykonania dokumentacji  projektowej  oraz specyfikacji technicznej wykonania i odbioru robót budowlanych, </w:t>
      </w:r>
      <w:bookmarkStart w:id="15" w:name="_Hlk54264360"/>
      <w:r>
        <w:t>realizowanych w ramach zadania  pn. Modernizacja Pomieszczeń Poradni Specjalistycznych i Podstawowej Opieki Zdrowotnej</w:t>
      </w:r>
      <w:bookmarkEnd w:id="15"/>
      <w:r>
        <w:t>.</w:t>
      </w:r>
    </w:p>
    <w:p w14:paraId="77C5A6BA" w14:textId="289A4A0B" w:rsidR="00F85DD3" w:rsidRDefault="00F85DD3" w:rsidP="00F85DD3">
      <w:pPr>
        <w:pStyle w:val="Tekstpodstawowywcity"/>
        <w:tabs>
          <w:tab w:val="left" w:pos="360"/>
          <w:tab w:val="left" w:pos="993"/>
          <w:tab w:val="left" w:pos="1800"/>
        </w:tabs>
        <w:spacing w:after="0"/>
        <w:ind w:left="357" w:firstLine="352"/>
        <w:rPr>
          <w:bCs/>
          <w:iCs/>
          <w:sz w:val="18"/>
        </w:rPr>
      </w:pPr>
      <w:r>
        <w:rPr>
          <w:sz w:val="18"/>
        </w:rPr>
        <w:t>Opis przedmiotu zamówienia został określony w załączniku nr 1</w:t>
      </w:r>
      <w:r w:rsidR="00024137">
        <w:rPr>
          <w:sz w:val="18"/>
        </w:rPr>
        <w:t>b</w:t>
      </w:r>
      <w:r>
        <w:rPr>
          <w:sz w:val="18"/>
        </w:rPr>
        <w:t xml:space="preserve"> do </w:t>
      </w:r>
      <w:r w:rsidR="00D742A3">
        <w:rPr>
          <w:sz w:val="18"/>
        </w:rPr>
        <w:t>SWZ</w:t>
      </w:r>
      <w:r>
        <w:rPr>
          <w:sz w:val="18"/>
        </w:rPr>
        <w:t xml:space="preserve">. </w:t>
      </w:r>
    </w:p>
    <w:p w14:paraId="749A199D" w14:textId="77777777" w:rsidR="00F85DD3" w:rsidRDefault="00F85DD3" w:rsidP="001E5797">
      <w:pPr>
        <w:numPr>
          <w:ilvl w:val="1"/>
          <w:numId w:val="34"/>
        </w:numPr>
        <w:tabs>
          <w:tab w:val="clear" w:pos="1440"/>
          <w:tab w:val="num" w:pos="720"/>
          <w:tab w:val="num" w:pos="1780"/>
        </w:tabs>
        <w:ind w:left="709" w:right="0" w:hanging="352"/>
      </w:pPr>
      <w:r>
        <w:t>sprawowanie nadzoru autorskiego w czasie robót budowlanych, realizowanych w oparciu o dokumentację, o której mowa w pkt. 1.1.</w:t>
      </w:r>
    </w:p>
    <w:tbl>
      <w:tblPr>
        <w:tblW w:w="612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4561"/>
      </w:tblGrid>
      <w:tr w:rsidR="00F85DD3" w14:paraId="78843D92" w14:textId="77777777" w:rsidTr="00F85DD3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D5998A" w14:textId="77777777" w:rsidR="00F85DD3" w:rsidRDefault="00F85DD3">
            <w:pPr>
              <w:ind w:right="50"/>
              <w:jc w:val="both"/>
            </w:pPr>
            <w:r>
              <w:t>Symbol CPV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702690" w14:textId="77777777" w:rsidR="00F85DD3" w:rsidRDefault="00F85DD3">
            <w:pPr>
              <w:ind w:right="50"/>
              <w:jc w:val="both"/>
            </w:pPr>
            <w:r>
              <w:t>Opis:</w:t>
            </w:r>
          </w:p>
        </w:tc>
      </w:tr>
      <w:tr w:rsidR="00F85DD3" w14:paraId="2692B416" w14:textId="77777777" w:rsidTr="00F85DD3"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1363" w14:textId="77777777" w:rsidR="00F85DD3" w:rsidRDefault="00F85DD3">
            <w:pPr>
              <w:rPr>
                <w:bCs/>
              </w:rPr>
            </w:pPr>
            <w:r>
              <w:rPr>
                <w:noProof/>
              </w:rPr>
              <w:t>71320000-7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6E7E" w14:textId="77777777" w:rsidR="00F85DD3" w:rsidRDefault="00F85DD3">
            <w:r>
              <w:rPr>
                <w:noProof/>
              </w:rPr>
              <w:t>Usługi inżynieryjne w zakresie projektowania</w:t>
            </w:r>
          </w:p>
        </w:tc>
      </w:tr>
      <w:tr w:rsidR="00F85DD3" w14:paraId="5F0AB25B" w14:textId="77777777" w:rsidTr="00F85DD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8170" w14:textId="77777777" w:rsidR="00F85DD3" w:rsidRDefault="00F85DD3">
            <w:pPr>
              <w:rPr>
                <w:bCs/>
              </w:rPr>
            </w:pPr>
            <w:r>
              <w:rPr>
                <w:noProof/>
              </w:rPr>
              <w:t>71248000-8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9089" w14:textId="77777777" w:rsidR="00F85DD3" w:rsidRDefault="00F85DD3">
            <w:r>
              <w:rPr>
                <w:noProof/>
              </w:rPr>
              <w:t>Nadzór nad projektem i dokumentacją.</w:t>
            </w:r>
          </w:p>
        </w:tc>
      </w:tr>
    </w:tbl>
    <w:p w14:paraId="38693E0D" w14:textId="77777777" w:rsidR="00F85DD3" w:rsidRDefault="00F85DD3" w:rsidP="001E5797">
      <w:pPr>
        <w:numPr>
          <w:ilvl w:val="2"/>
          <w:numId w:val="34"/>
        </w:numPr>
        <w:tabs>
          <w:tab w:val="num" w:pos="360"/>
        </w:tabs>
        <w:ind w:left="360" w:right="0"/>
      </w:pPr>
      <w:r>
        <w:t>Zakres zamawianej dokumentacji zgodny z  rozporządzeniem Ministra Infrastruktury w sprawie szczegółowego zakresu i formy dokumentacji projektowej, specyfikacji technicznych wykonania i odbioru robót budowlanych.</w:t>
      </w:r>
    </w:p>
    <w:bookmarkEnd w:id="13"/>
    <w:bookmarkEnd w:id="14"/>
    <w:p w14:paraId="387E4F44" w14:textId="4217589E" w:rsidR="00F85DD3" w:rsidRDefault="00F85DD3" w:rsidP="001E5797">
      <w:pPr>
        <w:numPr>
          <w:ilvl w:val="0"/>
          <w:numId w:val="35"/>
        </w:numPr>
        <w:tabs>
          <w:tab w:val="num" w:pos="360"/>
        </w:tabs>
        <w:ind w:left="360" w:right="0"/>
      </w:pPr>
      <w:r>
        <w:t xml:space="preserve">W związku z tym, że przyszłe roboty budowlane będą wykonywane w warunkach czynnego (funkcjonującego) </w:t>
      </w:r>
      <w:r w:rsidR="00C311D4">
        <w:t>szpitala</w:t>
      </w:r>
      <w:r>
        <w:t xml:space="preserve">, opracowanie musi uwzględniać i zawierać propozycje organizacyjne wykonawcy w zakresie zapewnienia maksymalnie najmniejszych  utrudnień w bieżącej pracy komórek organizacyjnych zamawiającego. </w:t>
      </w:r>
    </w:p>
    <w:p w14:paraId="58CF2325" w14:textId="77777777" w:rsidR="00D742A3" w:rsidRPr="00DE4999" w:rsidRDefault="00D742A3" w:rsidP="00D742A3">
      <w:pPr>
        <w:pStyle w:val="Akapitzlist"/>
        <w:numPr>
          <w:ilvl w:val="0"/>
          <w:numId w:val="35"/>
        </w:numPr>
        <w:tabs>
          <w:tab w:val="clear" w:pos="1440"/>
        </w:tabs>
        <w:ind w:left="426" w:hanging="426"/>
        <w:rPr>
          <w:color w:val="000000"/>
          <w:sz w:val="18"/>
        </w:rPr>
      </w:pPr>
      <w:bookmarkStart w:id="16" w:name="_Hlk64544621"/>
      <w:r w:rsidRPr="00DE4999">
        <w:rPr>
          <w:color w:val="000000"/>
          <w:sz w:val="18"/>
        </w:rPr>
        <w:t>Zamawiający wymaga, aby Wykonawca</w:t>
      </w:r>
      <w:r>
        <w:rPr>
          <w:color w:val="000000"/>
          <w:sz w:val="18"/>
        </w:rPr>
        <w:t xml:space="preserve">, przed złożeniem oferty, </w:t>
      </w:r>
      <w:r w:rsidRPr="00DE4999">
        <w:rPr>
          <w:color w:val="000000"/>
          <w:sz w:val="18"/>
        </w:rPr>
        <w:t xml:space="preserve">dokonał wizji miejsc realizacji </w:t>
      </w:r>
      <w:r>
        <w:rPr>
          <w:color w:val="000000"/>
          <w:sz w:val="18"/>
        </w:rPr>
        <w:t>zamówienia</w:t>
      </w:r>
      <w:r w:rsidRPr="00DE4999">
        <w:rPr>
          <w:color w:val="000000"/>
          <w:sz w:val="18"/>
        </w:rPr>
        <w:t xml:space="preserve"> i </w:t>
      </w:r>
      <w:bookmarkEnd w:id="16"/>
      <w:r>
        <w:rPr>
          <w:color w:val="000000"/>
          <w:sz w:val="18"/>
        </w:rPr>
        <w:t xml:space="preserve">ich </w:t>
      </w:r>
      <w:r w:rsidRPr="00DE4999">
        <w:rPr>
          <w:color w:val="000000"/>
          <w:sz w:val="18"/>
        </w:rPr>
        <w:t xml:space="preserve">otoczenia w celu oszacowania na własną odpowiedzialność, na własny koszt i ryzyko wszystkich </w:t>
      </w:r>
      <w:r>
        <w:rPr>
          <w:color w:val="000000"/>
          <w:sz w:val="18"/>
        </w:rPr>
        <w:t>kosztów</w:t>
      </w:r>
      <w:r w:rsidRPr="00DE4999">
        <w:rPr>
          <w:color w:val="000000"/>
          <w:sz w:val="18"/>
        </w:rPr>
        <w:t>, jakie mogą okazać się niezbędne do przygotowania oferty</w:t>
      </w:r>
      <w:r>
        <w:rPr>
          <w:color w:val="000000"/>
          <w:sz w:val="18"/>
        </w:rPr>
        <w:t xml:space="preserve"> oraz realizacji zamówienia zgodnie SWZ. Z</w:t>
      </w:r>
      <w:r w:rsidRPr="00DE4999">
        <w:rPr>
          <w:color w:val="000000"/>
          <w:sz w:val="18"/>
        </w:rPr>
        <w:t xml:space="preserve">amawiający nie przewiduje spotkania wyjaśniającego. Koszty </w:t>
      </w:r>
      <w:r>
        <w:rPr>
          <w:color w:val="000000"/>
          <w:sz w:val="18"/>
        </w:rPr>
        <w:t xml:space="preserve">związane przeprowadzeniem wizji lokalnej </w:t>
      </w:r>
      <w:r w:rsidRPr="00DE4999">
        <w:rPr>
          <w:color w:val="000000"/>
          <w:sz w:val="18"/>
        </w:rPr>
        <w:t xml:space="preserve">poniesie </w:t>
      </w:r>
      <w:r>
        <w:rPr>
          <w:color w:val="000000"/>
          <w:sz w:val="18"/>
        </w:rPr>
        <w:t>w</w:t>
      </w:r>
      <w:r w:rsidRPr="00DE4999">
        <w:rPr>
          <w:color w:val="000000"/>
          <w:sz w:val="18"/>
        </w:rPr>
        <w:t>ykonawca.</w:t>
      </w:r>
    </w:p>
    <w:p w14:paraId="1D84286C" w14:textId="052AC728" w:rsidR="00D742A3" w:rsidRPr="00DE4999" w:rsidRDefault="00D742A3" w:rsidP="00D742A3">
      <w:pPr>
        <w:pStyle w:val="Akapitzlist"/>
        <w:numPr>
          <w:ilvl w:val="1"/>
          <w:numId w:val="35"/>
        </w:numPr>
        <w:tabs>
          <w:tab w:val="clear" w:pos="1440"/>
        </w:tabs>
        <w:ind w:left="851" w:hanging="425"/>
        <w:rPr>
          <w:color w:val="000000"/>
          <w:sz w:val="18"/>
        </w:rPr>
      </w:pPr>
      <w:r w:rsidRPr="00DE4999">
        <w:rPr>
          <w:sz w:val="18"/>
        </w:rPr>
        <w:t xml:space="preserve">Zamawiający przewiduje jeden termin wizji lokalnej. </w:t>
      </w:r>
      <w:r w:rsidRPr="00343D25">
        <w:rPr>
          <w:b/>
          <w:bCs/>
          <w:sz w:val="18"/>
          <w:highlight w:val="yellow"/>
        </w:rPr>
        <w:t>Wizja lokalna odbędzie się w dniu</w:t>
      </w:r>
      <w:r w:rsidR="00464A50">
        <w:rPr>
          <w:b/>
          <w:bCs/>
          <w:sz w:val="18"/>
          <w:highlight w:val="yellow"/>
        </w:rPr>
        <w:t xml:space="preserve"> </w:t>
      </w:r>
      <w:r w:rsidR="00936D88">
        <w:rPr>
          <w:b/>
          <w:bCs/>
          <w:sz w:val="18"/>
          <w:highlight w:val="yellow"/>
        </w:rPr>
        <w:t>15.</w:t>
      </w:r>
      <w:r w:rsidR="001F07D8" w:rsidRPr="00343D25">
        <w:rPr>
          <w:b/>
          <w:bCs/>
          <w:sz w:val="18"/>
          <w:highlight w:val="yellow"/>
        </w:rPr>
        <w:t>0</w:t>
      </w:r>
      <w:r w:rsidR="009F57AA" w:rsidRPr="00343D25">
        <w:rPr>
          <w:b/>
          <w:bCs/>
          <w:sz w:val="18"/>
          <w:highlight w:val="yellow"/>
        </w:rPr>
        <w:t>4</w:t>
      </w:r>
      <w:r w:rsidR="001F07D8" w:rsidRPr="00343D25">
        <w:rPr>
          <w:b/>
          <w:bCs/>
          <w:sz w:val="18"/>
          <w:highlight w:val="yellow"/>
        </w:rPr>
        <w:t>.2021 r.</w:t>
      </w:r>
      <w:r w:rsidRPr="001F07D8">
        <w:rPr>
          <w:b/>
          <w:bCs/>
          <w:sz w:val="18"/>
        </w:rPr>
        <w:t xml:space="preserve"> </w:t>
      </w:r>
      <w:r w:rsidR="001F07D8" w:rsidRPr="001F07D8">
        <w:rPr>
          <w:b/>
          <w:bCs/>
          <w:sz w:val="18"/>
        </w:rPr>
        <w:t>o godz. 10:00</w:t>
      </w:r>
      <w:r w:rsidR="001F07D8">
        <w:rPr>
          <w:sz w:val="18"/>
        </w:rPr>
        <w:t>.</w:t>
      </w:r>
      <w:r w:rsidRPr="00DE4999">
        <w:rPr>
          <w:sz w:val="18"/>
        </w:rPr>
        <w:t xml:space="preserve"> Zamawiający nie przewiduje dodatkowych terminów wizji lokalnej.</w:t>
      </w:r>
      <w:r w:rsidR="00343D25">
        <w:rPr>
          <w:sz w:val="18"/>
        </w:rPr>
        <w:t xml:space="preserve"> </w:t>
      </w:r>
      <w:r w:rsidR="00044690">
        <w:rPr>
          <w:sz w:val="18"/>
        </w:rPr>
        <w:t xml:space="preserve">                                 U</w:t>
      </w:r>
      <w:r w:rsidR="00343D25" w:rsidRPr="00343D25">
        <w:rPr>
          <w:color w:val="FF0000"/>
          <w:sz w:val="18"/>
        </w:rPr>
        <w:t>czestnicy wizji lokalnej</w:t>
      </w:r>
      <w:r w:rsidR="00044690">
        <w:rPr>
          <w:color w:val="FF0000"/>
          <w:sz w:val="18"/>
        </w:rPr>
        <w:t xml:space="preserve">, </w:t>
      </w:r>
      <w:r w:rsidR="00044690" w:rsidRPr="00343D25">
        <w:rPr>
          <w:color w:val="FF0000"/>
          <w:sz w:val="18"/>
        </w:rPr>
        <w:t>która odbyła się w dniu 08.03.2021 r</w:t>
      </w:r>
      <w:r w:rsidR="00044690">
        <w:rPr>
          <w:color w:val="FF0000"/>
          <w:sz w:val="18"/>
        </w:rPr>
        <w:t>. (p</w:t>
      </w:r>
      <w:r w:rsidR="00343D25" w:rsidRPr="00343D25">
        <w:rPr>
          <w:color w:val="FF0000"/>
          <w:sz w:val="18"/>
        </w:rPr>
        <w:t>ierwsz</w:t>
      </w:r>
      <w:r w:rsidR="00044690">
        <w:rPr>
          <w:color w:val="FF0000"/>
          <w:sz w:val="18"/>
        </w:rPr>
        <w:t>a</w:t>
      </w:r>
      <w:r w:rsidR="00343D25" w:rsidRPr="00343D25">
        <w:rPr>
          <w:color w:val="FF0000"/>
          <w:sz w:val="18"/>
        </w:rPr>
        <w:t xml:space="preserve"> edycj</w:t>
      </w:r>
      <w:r w:rsidR="00044690">
        <w:rPr>
          <w:color w:val="FF0000"/>
          <w:sz w:val="18"/>
        </w:rPr>
        <w:t>a</w:t>
      </w:r>
      <w:r w:rsidR="00343D25" w:rsidRPr="00343D25">
        <w:rPr>
          <w:color w:val="FF0000"/>
          <w:sz w:val="18"/>
        </w:rPr>
        <w:t xml:space="preserve"> postepowania 2501/11/21</w:t>
      </w:r>
      <w:r w:rsidR="00044690">
        <w:rPr>
          <w:color w:val="FF0000"/>
          <w:sz w:val="18"/>
        </w:rPr>
        <w:t xml:space="preserve"> z terminem otwarcia ofert w dniu 12.03.21 r.)</w:t>
      </w:r>
      <w:r w:rsidR="00343D25" w:rsidRPr="00343D25">
        <w:rPr>
          <w:color w:val="FF0000"/>
          <w:sz w:val="18"/>
        </w:rPr>
        <w:t>, nie muszą odbywać jej ponownie.</w:t>
      </w:r>
      <w:r w:rsidR="005354DF">
        <w:rPr>
          <w:color w:val="FF0000"/>
          <w:sz w:val="18"/>
        </w:rPr>
        <w:t xml:space="preserve"> </w:t>
      </w:r>
      <w:r w:rsidR="00044690">
        <w:rPr>
          <w:color w:val="FF0000"/>
          <w:sz w:val="18"/>
        </w:rPr>
        <w:t>Protokoły z odbycia wizji w tym terminie zachowują aktualność dla drugiej edycji.</w:t>
      </w:r>
    </w:p>
    <w:p w14:paraId="720F72E0" w14:textId="4BC06665" w:rsidR="00D742A3" w:rsidRPr="006552BF" w:rsidRDefault="00D742A3" w:rsidP="00D742A3">
      <w:pPr>
        <w:pStyle w:val="Akapitzlist"/>
        <w:numPr>
          <w:ilvl w:val="1"/>
          <w:numId w:val="35"/>
        </w:numPr>
        <w:tabs>
          <w:tab w:val="clear" w:pos="1440"/>
        </w:tabs>
        <w:ind w:left="851" w:hanging="425"/>
        <w:rPr>
          <w:color w:val="000000"/>
          <w:sz w:val="18"/>
        </w:rPr>
      </w:pPr>
      <w:r w:rsidRPr="00DE4999">
        <w:rPr>
          <w:sz w:val="18"/>
        </w:rPr>
        <w:t xml:space="preserve">Protokół z potwierdzeniem udziału w wizji lokalnej zgodny z zał. </w:t>
      </w:r>
      <w:r w:rsidRPr="00DE4999">
        <w:rPr>
          <w:sz w:val="18"/>
          <w:shd w:val="clear" w:color="auto" w:fill="FFFFFF" w:themeFill="background1"/>
        </w:rPr>
        <w:t xml:space="preserve">nr </w:t>
      </w:r>
      <w:r>
        <w:rPr>
          <w:sz w:val="18"/>
          <w:shd w:val="clear" w:color="auto" w:fill="FFFFFF" w:themeFill="background1"/>
        </w:rPr>
        <w:t xml:space="preserve">5 </w:t>
      </w:r>
      <w:r w:rsidRPr="00DE4999">
        <w:rPr>
          <w:sz w:val="18"/>
          <w:shd w:val="clear" w:color="auto" w:fill="FFFFFF" w:themeFill="background1"/>
        </w:rPr>
        <w:t>do SIWZ</w:t>
      </w:r>
      <w:r w:rsidRPr="00DE4999">
        <w:rPr>
          <w:sz w:val="18"/>
        </w:rPr>
        <w:t xml:space="preserve"> należy załączyć do oferty.</w:t>
      </w:r>
    </w:p>
    <w:p w14:paraId="2F251240" w14:textId="35FE5894" w:rsidR="006552BF" w:rsidRPr="00DE4999" w:rsidRDefault="006552BF" w:rsidP="00D742A3">
      <w:pPr>
        <w:pStyle w:val="Akapitzlist"/>
        <w:numPr>
          <w:ilvl w:val="1"/>
          <w:numId w:val="35"/>
        </w:numPr>
        <w:tabs>
          <w:tab w:val="clear" w:pos="1440"/>
        </w:tabs>
        <w:ind w:left="851" w:hanging="425"/>
        <w:rPr>
          <w:color w:val="000000"/>
          <w:sz w:val="18"/>
        </w:rPr>
      </w:pPr>
      <w:r>
        <w:rPr>
          <w:sz w:val="18"/>
        </w:rPr>
        <w:t>Zamawiający odrzuci ofertę wykonawcy, który nie złoży wraz z ofertą protokołu, o którym mowa w pkt. 4.2.</w:t>
      </w:r>
    </w:p>
    <w:p w14:paraId="7B0D3242" w14:textId="77777777" w:rsidR="007A6BD1" w:rsidRPr="00F85DD3" w:rsidRDefault="007A6BD1" w:rsidP="001E5797">
      <w:pPr>
        <w:pStyle w:val="Akapitzlist"/>
        <w:numPr>
          <w:ilvl w:val="0"/>
          <w:numId w:val="35"/>
        </w:numPr>
        <w:tabs>
          <w:tab w:val="clear" w:pos="1440"/>
        </w:tabs>
        <w:ind w:left="284" w:hanging="284"/>
        <w:rPr>
          <w:sz w:val="18"/>
        </w:rPr>
      </w:pPr>
      <w:r w:rsidRPr="00F85DD3">
        <w:rPr>
          <w:sz w:val="18"/>
        </w:rPr>
        <w:t xml:space="preserve">Zamawiający </w:t>
      </w:r>
      <w:r w:rsidR="008F722D" w:rsidRPr="00F85DD3">
        <w:rPr>
          <w:sz w:val="18"/>
        </w:rPr>
        <w:t xml:space="preserve">nie </w:t>
      </w:r>
      <w:r w:rsidRPr="00F85DD3">
        <w:rPr>
          <w:sz w:val="18"/>
        </w:rPr>
        <w:t>dopuszcza składanie ofert częściowych</w:t>
      </w:r>
      <w:r w:rsidR="008F722D" w:rsidRPr="00F85DD3">
        <w:rPr>
          <w:sz w:val="18"/>
        </w:rPr>
        <w:t>.</w:t>
      </w:r>
    </w:p>
    <w:p w14:paraId="444DF920" w14:textId="77777777" w:rsidR="007A6BD1" w:rsidRPr="00F85DD3" w:rsidRDefault="007A6BD1" w:rsidP="001E5797">
      <w:pPr>
        <w:pStyle w:val="Akapitzlist"/>
        <w:numPr>
          <w:ilvl w:val="0"/>
          <w:numId w:val="35"/>
        </w:numPr>
        <w:tabs>
          <w:tab w:val="clear" w:pos="1440"/>
        </w:tabs>
        <w:ind w:left="284" w:hanging="284"/>
        <w:rPr>
          <w:sz w:val="18"/>
        </w:rPr>
      </w:pPr>
      <w:r w:rsidRPr="00F85DD3">
        <w:rPr>
          <w:sz w:val="18"/>
        </w:rPr>
        <w:t>Zamawiający nie dopuszcza składania ofert wariantowych.</w:t>
      </w:r>
    </w:p>
    <w:p w14:paraId="7E5B10DF" w14:textId="646B82DA" w:rsidR="007A6BD1" w:rsidRDefault="007A6BD1" w:rsidP="001E5797">
      <w:pPr>
        <w:pStyle w:val="Akapitzlist"/>
        <w:numPr>
          <w:ilvl w:val="0"/>
          <w:numId w:val="35"/>
        </w:numPr>
        <w:tabs>
          <w:tab w:val="clear" w:pos="1440"/>
        </w:tabs>
        <w:ind w:left="284" w:hanging="284"/>
        <w:rPr>
          <w:sz w:val="18"/>
        </w:rPr>
      </w:pPr>
      <w:bookmarkStart w:id="17" w:name="_Hlk50013574"/>
      <w:r w:rsidRPr="00F85DD3">
        <w:rPr>
          <w:sz w:val="18"/>
        </w:rPr>
        <w:t xml:space="preserve">Zamawiający nie przewiduje możliwości udzielenie zamówień, o których mowa w art. </w:t>
      </w:r>
      <w:r w:rsidR="00094A8A" w:rsidRPr="00F85DD3">
        <w:rPr>
          <w:sz w:val="18"/>
        </w:rPr>
        <w:t>214</w:t>
      </w:r>
      <w:r w:rsidRPr="00F85DD3">
        <w:rPr>
          <w:sz w:val="18"/>
        </w:rPr>
        <w:t xml:space="preserve"> ust. 1 pkt  </w:t>
      </w:r>
      <w:r w:rsidR="00094A8A" w:rsidRPr="00F85DD3">
        <w:rPr>
          <w:sz w:val="18"/>
        </w:rPr>
        <w:t>8)</w:t>
      </w:r>
      <w:r w:rsidRPr="00F85DD3">
        <w:rPr>
          <w:sz w:val="18"/>
        </w:rPr>
        <w:t xml:space="preserve"> Pzp.</w:t>
      </w:r>
    </w:p>
    <w:p w14:paraId="15A90150" w14:textId="360AEFF5" w:rsidR="007F23AD" w:rsidRDefault="007F23AD" w:rsidP="001E5797">
      <w:pPr>
        <w:pStyle w:val="Akapitzlist"/>
        <w:numPr>
          <w:ilvl w:val="0"/>
          <w:numId w:val="35"/>
        </w:numPr>
        <w:tabs>
          <w:tab w:val="clear" w:pos="1440"/>
        </w:tabs>
        <w:ind w:left="284" w:hanging="284"/>
        <w:rPr>
          <w:sz w:val="18"/>
        </w:rPr>
      </w:pPr>
      <w:r w:rsidRPr="007F23AD">
        <w:rPr>
          <w:sz w:val="18"/>
        </w:rPr>
        <w:t>Wykonawca może powierzyć wykonanie części zamówienia podwykonawcy</w:t>
      </w:r>
      <w:r>
        <w:rPr>
          <w:sz w:val="18"/>
        </w:rPr>
        <w:t>.</w:t>
      </w:r>
    </w:p>
    <w:p w14:paraId="5CA44F03" w14:textId="23F34384" w:rsidR="007F23AD" w:rsidRDefault="007F23AD" w:rsidP="001E5797">
      <w:pPr>
        <w:pStyle w:val="Akapitzlist"/>
        <w:numPr>
          <w:ilvl w:val="0"/>
          <w:numId w:val="35"/>
        </w:numPr>
        <w:tabs>
          <w:tab w:val="clear" w:pos="1440"/>
        </w:tabs>
        <w:ind w:left="284" w:hanging="284"/>
        <w:rPr>
          <w:sz w:val="18"/>
        </w:rPr>
      </w:pPr>
      <w:r w:rsidRPr="007F23AD">
        <w:rPr>
          <w:sz w:val="18"/>
        </w:rPr>
        <w:t>Zamawiający żąda wskazania przez wykonawcę, w ofercie, części zamówienia, których wykonanie zamierza powierzyć podwykonawcom, oraz podania nazw ewentualnych podwykonawców, jeżeli są już znani.</w:t>
      </w:r>
    </w:p>
    <w:p w14:paraId="0B87CBB3" w14:textId="24ACD661" w:rsidR="007F23AD" w:rsidRPr="00F85DD3" w:rsidRDefault="007F23AD" w:rsidP="001E5797">
      <w:pPr>
        <w:pStyle w:val="Akapitzlist"/>
        <w:numPr>
          <w:ilvl w:val="0"/>
          <w:numId w:val="35"/>
        </w:numPr>
        <w:tabs>
          <w:tab w:val="clear" w:pos="1440"/>
        </w:tabs>
        <w:ind w:left="284" w:hanging="284"/>
        <w:rPr>
          <w:sz w:val="18"/>
        </w:rPr>
      </w:pPr>
      <w:r w:rsidRPr="007F23AD">
        <w:rPr>
          <w:sz w:val="18"/>
        </w:rPr>
        <w:t>Zamawiający zastrze</w:t>
      </w:r>
      <w:r>
        <w:rPr>
          <w:sz w:val="18"/>
        </w:rPr>
        <w:t>ga</w:t>
      </w:r>
      <w:r w:rsidRPr="007F23AD">
        <w:rPr>
          <w:sz w:val="18"/>
        </w:rPr>
        <w:t xml:space="preserve"> obowiązek osobistego wykonania przez wykonawcę kluczowych zadań dotyczących</w:t>
      </w:r>
      <w:r>
        <w:rPr>
          <w:sz w:val="18"/>
        </w:rPr>
        <w:t xml:space="preserve"> przedmiotu zamówienia.</w:t>
      </w:r>
    </w:p>
    <w:p w14:paraId="1052B5BE" w14:textId="77777777" w:rsidR="00F85DD3" w:rsidRDefault="00F85DD3" w:rsidP="007F1F9F">
      <w:pPr>
        <w:keepNext/>
        <w:ind w:left="0" w:right="0"/>
        <w:outlineLvl w:val="1"/>
        <w:rPr>
          <w:b/>
          <w:i/>
          <w:u w:val="single"/>
        </w:rPr>
      </w:pPr>
      <w:bookmarkStart w:id="18" w:name="_Toc45190908"/>
      <w:bookmarkEnd w:id="17"/>
    </w:p>
    <w:p w14:paraId="06A32976" w14:textId="02692022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8"/>
      <w:r w:rsidR="00C311D4">
        <w:rPr>
          <w:b/>
          <w:i/>
          <w:u w:val="single"/>
        </w:rPr>
        <w:t xml:space="preserve"> (ust. 1, pkt 1.1</w:t>
      </w:r>
      <w:r w:rsidR="00AF1773">
        <w:rPr>
          <w:b/>
          <w:i/>
          <w:u w:val="single"/>
        </w:rPr>
        <w:t>)</w:t>
      </w:r>
    </w:p>
    <w:p w14:paraId="3C7A3D74" w14:textId="5BE4EB74" w:rsidR="005D61B1" w:rsidRPr="00F9542C" w:rsidRDefault="006802D3" w:rsidP="006802D3">
      <w:pPr>
        <w:ind w:left="0"/>
      </w:pPr>
      <w:r w:rsidRPr="006802D3">
        <w:rPr>
          <w:b/>
          <w:bCs/>
        </w:rPr>
        <w:t xml:space="preserve">Najpóźniej do dnia </w:t>
      </w:r>
      <w:r w:rsidR="00D8721F">
        <w:rPr>
          <w:b/>
          <w:bCs/>
        </w:rPr>
        <w:t>15</w:t>
      </w:r>
      <w:r w:rsidR="00C311D4" w:rsidRPr="006802D3">
        <w:rPr>
          <w:b/>
          <w:bCs/>
        </w:rPr>
        <w:t>.0</w:t>
      </w:r>
      <w:r w:rsidR="00D8721F">
        <w:rPr>
          <w:b/>
          <w:bCs/>
        </w:rPr>
        <w:t>9</w:t>
      </w:r>
      <w:r w:rsidR="00C311D4" w:rsidRPr="006802D3">
        <w:rPr>
          <w:b/>
          <w:bCs/>
        </w:rPr>
        <w:t>.2021 r.</w:t>
      </w:r>
      <w:r w:rsidR="00C311D4">
        <w:t xml:space="preserve"> – jako dzień podpisania </w:t>
      </w:r>
      <w:r w:rsidR="00AF1773">
        <w:t>ostatecznego</w:t>
      </w:r>
      <w:r w:rsidR="00C311D4">
        <w:t xml:space="preserve"> protokołu odbioru kompletnej dokumentacji, przyjętej bez zastrzeżeń po stronie zamawiającego.</w:t>
      </w:r>
    </w:p>
    <w:p w14:paraId="6A8423A5" w14:textId="77163A28" w:rsidR="006802D3" w:rsidRDefault="006802D3" w:rsidP="006802D3">
      <w:pPr>
        <w:ind w:left="0" w:right="0"/>
      </w:pPr>
      <w:r>
        <w:t>Zamawiający jest zainteresowany  skróceniem terminu realizacji zamówienia, stąd wprowadził tę kwestię do kryterium oceny ofert. Wykonawca może więc zaoferować w ofercie krótszy termin realizacji</w:t>
      </w:r>
      <w:r>
        <w:rPr>
          <w:b/>
          <w:i/>
          <w:u w:val="single"/>
        </w:rPr>
        <w:t xml:space="preserve"> </w:t>
      </w:r>
      <w:r>
        <w:t xml:space="preserve">(w formularzu ofertowym – załącznik nr 1 do SIWZ) , poprzez określenie </w:t>
      </w:r>
      <w:r>
        <w:rPr>
          <w:b/>
        </w:rPr>
        <w:t xml:space="preserve">czasu wykonania  zamówienia, </w:t>
      </w:r>
      <w:r>
        <w:rPr>
          <w:b/>
          <w:u w:val="single"/>
        </w:rPr>
        <w:t>w dniach kalendarzowych</w:t>
      </w:r>
      <w:r>
        <w:rPr>
          <w:b/>
        </w:rPr>
        <w:t xml:space="preserve">, </w:t>
      </w:r>
      <w:r>
        <w:rPr>
          <w:b/>
          <w:u w:val="single"/>
        </w:rPr>
        <w:t xml:space="preserve">licząc od przewidywanej daty zawarcia umowy, tj. </w:t>
      </w:r>
      <w:r>
        <w:rPr>
          <w:b/>
          <w:color w:val="FF0000"/>
          <w:u w:val="single"/>
        </w:rPr>
        <w:t xml:space="preserve"> od dnia </w:t>
      </w:r>
      <w:r w:rsidR="00936D88">
        <w:rPr>
          <w:b/>
          <w:color w:val="FF0000"/>
          <w:u w:val="single"/>
        </w:rPr>
        <w:t>04.05</w:t>
      </w:r>
      <w:r>
        <w:rPr>
          <w:b/>
          <w:color w:val="FF0000"/>
          <w:u w:val="single"/>
        </w:rPr>
        <w:t>.2021</w:t>
      </w:r>
      <w:r>
        <w:rPr>
          <w:b/>
          <w:u w:val="single"/>
        </w:rPr>
        <w:t xml:space="preserve"> r. </w:t>
      </w:r>
      <w:r>
        <w:rPr>
          <w:u w:val="single"/>
        </w:rPr>
        <w:t>(łącznie z tym dniem)</w:t>
      </w:r>
      <w:r>
        <w:rPr>
          <w:b/>
          <w:u w:val="single"/>
        </w:rPr>
        <w:t>,</w:t>
      </w:r>
      <w:r>
        <w:t xml:space="preserve"> przy czym data ta jest określona jedynie w celu porównania złożonych ofert i ich oceny w kryterium terminu realizacji zamówienia. (patrz cz. XIII SIWZ)</w:t>
      </w:r>
    </w:p>
    <w:p w14:paraId="6A5863BB" w14:textId="72E9ADAB" w:rsidR="006802D3" w:rsidRDefault="006802D3" w:rsidP="006802D3">
      <w:pPr>
        <w:ind w:left="0" w:right="0"/>
        <w:rPr>
          <w:rFonts w:cs="Times New Roman"/>
        </w:rPr>
      </w:pPr>
      <w:r>
        <w:rPr>
          <w:bCs/>
        </w:rPr>
        <w:t xml:space="preserve">Wykonawca nie może zaoferować terminu realizacji zamówienia, dłuższego niż </w:t>
      </w:r>
      <w:r w:rsidR="00582538">
        <w:rPr>
          <w:bCs/>
        </w:rPr>
        <w:t>15.</w:t>
      </w:r>
      <w:r>
        <w:rPr>
          <w:bCs/>
        </w:rPr>
        <w:t>0</w:t>
      </w:r>
      <w:r w:rsidR="00582538">
        <w:rPr>
          <w:bCs/>
        </w:rPr>
        <w:t>9</w:t>
      </w:r>
      <w:r>
        <w:rPr>
          <w:bCs/>
        </w:rPr>
        <w:t xml:space="preserve">.2021 r., w związku z tym jeśli zaoferowany przez niego termin wyznaczy choćby jeden dzień dłużej niż </w:t>
      </w:r>
      <w:r w:rsidR="00582538">
        <w:rPr>
          <w:bCs/>
        </w:rPr>
        <w:t>15</w:t>
      </w:r>
      <w:r>
        <w:rPr>
          <w:bCs/>
        </w:rPr>
        <w:t>.0</w:t>
      </w:r>
      <w:r w:rsidR="00582538">
        <w:rPr>
          <w:bCs/>
        </w:rPr>
        <w:t>9</w:t>
      </w:r>
      <w:r>
        <w:rPr>
          <w:bCs/>
        </w:rPr>
        <w:t xml:space="preserve">.2021 r., oznaczać to będzie, że wykonawca zaoferował właśnie </w:t>
      </w:r>
      <w:r w:rsidR="00C862F3">
        <w:rPr>
          <w:bCs/>
        </w:rPr>
        <w:t>15</w:t>
      </w:r>
      <w:r>
        <w:rPr>
          <w:bCs/>
        </w:rPr>
        <w:t>.0</w:t>
      </w:r>
      <w:r w:rsidR="00C862F3">
        <w:rPr>
          <w:bCs/>
        </w:rPr>
        <w:t>9</w:t>
      </w:r>
      <w:r>
        <w:rPr>
          <w:bCs/>
        </w:rPr>
        <w:t>.2021 r., jako dzień zakończenia zamówienia (podpisania końcowego protokołu odbioru)</w:t>
      </w:r>
    </w:p>
    <w:p w14:paraId="38945DB6" w14:textId="6BB44E50" w:rsidR="005D61B1" w:rsidRDefault="005D61B1" w:rsidP="00F9542C"/>
    <w:p w14:paraId="467C058E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9" w:name="_Toc45190909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DA0047">
        <w:rPr>
          <w:b/>
          <w:i/>
          <w:u w:val="single"/>
        </w:rPr>
        <w:t>rojektowane postanowienia umowy w sprawie zamówienia publicznego, które zostaną wprowadzone do treści tej umowy</w:t>
      </w:r>
      <w:bookmarkEnd w:id="19"/>
    </w:p>
    <w:p w14:paraId="1EEDE8D6" w14:textId="77777777" w:rsidR="005D61B1" w:rsidRPr="00F9542C" w:rsidRDefault="007C3F6F" w:rsidP="00F9542C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80A21D3" w14:textId="77777777" w:rsidR="00DA0047" w:rsidRPr="00F9542C" w:rsidRDefault="00DA0047" w:rsidP="00F9542C"/>
    <w:p w14:paraId="27C06B74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0" w:name="_Toc45190910"/>
      <w:r>
        <w:rPr>
          <w:b/>
          <w:i/>
          <w:u w:val="single"/>
        </w:rPr>
        <w:lastRenderedPageBreak/>
        <w:t>VI</w:t>
      </w:r>
      <w:r w:rsidR="00B5612E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 w:rsidR="00B5612E">
        <w:rPr>
          <w:b/>
          <w:i/>
          <w:u w:val="single"/>
        </w:rPr>
        <w:t>I</w:t>
      </w:r>
      <w:r w:rsidR="00B5612E" w:rsidRPr="00B5612E">
        <w:rPr>
          <w:b/>
          <w:i/>
          <w:u w:val="single"/>
        </w:rPr>
        <w:t>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1BE705C7" w14:textId="77777777" w:rsidR="005D61B1" w:rsidRPr="00F9542C" w:rsidRDefault="005D61B1" w:rsidP="00F9542C"/>
    <w:p w14:paraId="08D56575" w14:textId="77777777" w:rsidR="007C3F6F" w:rsidRPr="007C3F6F" w:rsidRDefault="007C3F6F" w:rsidP="001E5797">
      <w:pPr>
        <w:numPr>
          <w:ilvl w:val="0"/>
          <w:numId w:val="11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3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DA1FBE3" w14:textId="77777777" w:rsid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4A49311F" w14:textId="77777777" w:rsid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</w:t>
      </w:r>
      <w:r w:rsidR="00212FD4">
        <w:rPr>
          <w:lang w:bidi="pl-PL"/>
        </w:rPr>
        <w:t>, jej zmiany  lub wycofania.</w:t>
      </w:r>
    </w:p>
    <w:p w14:paraId="74EE3D43" w14:textId="77777777" w:rsidR="00212FD4" w:rsidRPr="007C3F6F" w:rsidRDefault="00212FD4" w:rsidP="001E5797">
      <w:pPr>
        <w:numPr>
          <w:ilvl w:val="0"/>
          <w:numId w:val="11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72B12CB9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 w:rsidR="00212FD4"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 w:rsidR="00212FD4"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 w:rsidR="00212FD4">
        <w:rPr>
          <w:lang w:bidi="pl-PL"/>
        </w:rPr>
        <w:t>portalu oraz instrukcji ofertowania elektronicznego, która w postaci pliku Word jest publikowana razem z dokumentacją postępowania.</w:t>
      </w:r>
    </w:p>
    <w:p w14:paraId="120D98F1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 w:rsidR="00212FD4"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 w:rsidR="00212FD4"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 w:rsidR="00212FD4">
        <w:rPr>
          <w:lang w:bidi="pl-PL"/>
        </w:rPr>
        <w:t>, o k</w:t>
      </w:r>
      <w:r w:rsidR="00C859CF">
        <w:rPr>
          <w:lang w:bidi="pl-PL"/>
        </w:rPr>
        <w:t>t</w:t>
      </w:r>
      <w:r w:rsidR="00212FD4">
        <w:rPr>
          <w:lang w:bidi="pl-PL"/>
        </w:rPr>
        <w:t xml:space="preserve">órym mowa w pkt. </w:t>
      </w:r>
    </w:p>
    <w:p w14:paraId="2EB10009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 w:rsidR="00754034"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 w:rsidR="00754034"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 w:rsidR="00754034">
        <w:rPr>
          <w:lang w:bidi="pl-PL"/>
        </w:rPr>
        <w:t>50</w:t>
      </w:r>
      <w:r w:rsidRPr="007C3F6F">
        <w:rPr>
          <w:lang w:bidi="pl-PL"/>
        </w:rPr>
        <w:t xml:space="preserve"> MB.</w:t>
      </w:r>
    </w:p>
    <w:p w14:paraId="575B32BC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r w:rsidR="00501D3F">
        <w:rPr>
          <w:lang w:bidi="pl-PL"/>
        </w:rPr>
        <w:t>Pzp</w:t>
      </w:r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60B62B7D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843831" w:rsidRPr="00270469">
          <w:rPr>
            <w:rStyle w:val="Hipercze"/>
            <w:lang w:bidi="pl-PL"/>
          </w:rPr>
          <w:t>zp2@szpitalciechanow.com.pl</w:t>
        </w:r>
      </w:hyperlink>
      <w:r w:rsidR="00C859CF">
        <w:rPr>
          <w:lang w:bidi="pl-PL"/>
        </w:rPr>
        <w:t xml:space="preserve"> </w:t>
      </w:r>
    </w:p>
    <w:p w14:paraId="47AF4868" w14:textId="77777777" w:rsidR="00B5612E" w:rsidRPr="00F9542C" w:rsidRDefault="00B5612E" w:rsidP="00F9542C"/>
    <w:p w14:paraId="2A798A23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1" w:name="_Toc45190911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I</w:t>
      </w:r>
      <w:r w:rsidRPr="00B5612E">
        <w:rPr>
          <w:b/>
          <w:i/>
          <w:u w:val="single"/>
        </w:rPr>
        <w:t>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13B517B7" w14:textId="77777777" w:rsidR="005D61B1" w:rsidRPr="00F9542C" w:rsidRDefault="00522266" w:rsidP="00F9542C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255B8765" w14:textId="77777777" w:rsidR="00B5612E" w:rsidRPr="00F9542C" w:rsidRDefault="00B5612E" w:rsidP="00F9542C"/>
    <w:p w14:paraId="43660535" w14:textId="77777777" w:rsidR="00DA0047" w:rsidRDefault="00B5612E" w:rsidP="007F1F9F">
      <w:pPr>
        <w:keepNext/>
        <w:ind w:left="284" w:right="0" w:hanging="284"/>
        <w:outlineLvl w:val="1"/>
      </w:pPr>
      <w:bookmarkStart w:id="22" w:name="_Toc45190912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W</w:t>
      </w:r>
      <w:r w:rsidRPr="00B5612E">
        <w:rPr>
          <w:b/>
          <w:i/>
          <w:u w:val="single"/>
        </w:rPr>
        <w:t>skazanie osób uprawnionych do komunikowania się z wykonawcami</w:t>
      </w:r>
      <w:bookmarkEnd w:id="22"/>
    </w:p>
    <w:p w14:paraId="3BE2A216" w14:textId="77777777" w:rsidR="008148A1" w:rsidRPr="008148A1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00710C0C" w14:textId="77777777" w:rsidR="008148A1" w:rsidRPr="008148A1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0BE7EAF9" w14:textId="7542283D" w:rsidR="008148A1" w:rsidRPr="008148A1" w:rsidRDefault="008148A1" w:rsidP="008148A1">
      <w:pPr>
        <w:tabs>
          <w:tab w:val="num" w:pos="709"/>
        </w:tabs>
        <w:ind w:left="1440" w:hanging="873"/>
      </w:pPr>
      <w:r w:rsidRPr="008148A1">
        <w:rPr>
          <w:rFonts w:eastAsia="Arial"/>
        </w:rPr>
        <w:t xml:space="preserve">–  </w:t>
      </w:r>
      <w:r w:rsidR="00C311D4">
        <w:t>Ireneusz Sierpiński</w:t>
      </w:r>
      <w:r w:rsidRPr="008148A1">
        <w:t xml:space="preserve"> - 23 / 673 </w:t>
      </w:r>
      <w:r w:rsidR="00C311D4">
        <w:t>02 01</w:t>
      </w:r>
    </w:p>
    <w:p w14:paraId="5B2E184A" w14:textId="39459A67" w:rsidR="008148A1" w:rsidRPr="008148A1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371E48">
        <w:t>E. Katarzyna Jakimiec</w:t>
      </w:r>
      <w:r w:rsidRPr="008148A1">
        <w:t xml:space="preserve"> – tel. 23 673 02 74, </w:t>
      </w:r>
    </w:p>
    <w:p w14:paraId="1266BF51" w14:textId="77777777" w:rsidR="005D61B1" w:rsidRPr="00F9542C" w:rsidRDefault="008148A1" w:rsidP="001E5797">
      <w:pPr>
        <w:numPr>
          <w:ilvl w:val="0"/>
          <w:numId w:val="12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0AC63BEE" w14:textId="77777777" w:rsidR="005D61B1" w:rsidRPr="00F9542C" w:rsidRDefault="005D61B1" w:rsidP="00F9542C"/>
    <w:p w14:paraId="71F5C118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3" w:name="_Toc45190913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związania ofertą</w:t>
      </w:r>
      <w:bookmarkEnd w:id="23"/>
    </w:p>
    <w:p w14:paraId="7BFDB94A" w14:textId="1F978D72" w:rsidR="00B37A63" w:rsidRPr="00B37A63" w:rsidRDefault="00B37A63" w:rsidP="001E5797">
      <w:pPr>
        <w:numPr>
          <w:ilvl w:val="0"/>
          <w:numId w:val="13"/>
        </w:numPr>
        <w:rPr>
          <w:lang w:bidi="pl-PL"/>
        </w:rPr>
      </w:pPr>
      <w:bookmarkStart w:id="24" w:name="_Hlk64456482"/>
      <w:r w:rsidRPr="00B37A63">
        <w:rPr>
          <w:lang w:bidi="pl-PL"/>
        </w:rPr>
        <w:t xml:space="preserve">Wykonawca jest związany ofertą </w:t>
      </w:r>
      <w:r w:rsidR="00255F57">
        <w:rPr>
          <w:lang w:bidi="pl-PL"/>
        </w:rPr>
        <w:t xml:space="preserve">w terminie </w:t>
      </w:r>
      <w:r w:rsidR="00C311D4" w:rsidRPr="001135E8">
        <w:rPr>
          <w:b/>
          <w:bCs/>
          <w:lang w:bidi="pl-PL"/>
        </w:rPr>
        <w:t>do dnia</w:t>
      </w:r>
      <w:r w:rsidR="00BB4BD5" w:rsidRPr="001135E8">
        <w:rPr>
          <w:b/>
          <w:bCs/>
          <w:lang w:bidi="pl-PL"/>
        </w:rPr>
        <w:t xml:space="preserve"> </w:t>
      </w:r>
      <w:r w:rsidR="00EE6578">
        <w:rPr>
          <w:b/>
          <w:bCs/>
          <w:lang w:bidi="pl-PL"/>
        </w:rPr>
        <w:t>2</w:t>
      </w:r>
      <w:r w:rsidR="008A72DE">
        <w:rPr>
          <w:b/>
          <w:bCs/>
          <w:lang w:bidi="pl-PL"/>
        </w:rPr>
        <w:t>1</w:t>
      </w:r>
      <w:r w:rsidR="00EE6578">
        <w:rPr>
          <w:b/>
          <w:bCs/>
          <w:lang w:bidi="pl-PL"/>
        </w:rPr>
        <w:t>.0</w:t>
      </w:r>
      <w:r w:rsidR="008A72DE">
        <w:rPr>
          <w:b/>
          <w:bCs/>
          <w:lang w:bidi="pl-PL"/>
        </w:rPr>
        <w:t>5</w:t>
      </w:r>
      <w:r w:rsidR="00EE6578">
        <w:rPr>
          <w:b/>
          <w:bCs/>
          <w:lang w:bidi="pl-PL"/>
        </w:rPr>
        <w:t>.</w:t>
      </w:r>
      <w:r w:rsidR="00BB4BD5" w:rsidRPr="001135E8">
        <w:rPr>
          <w:b/>
          <w:bCs/>
          <w:lang w:bidi="pl-PL"/>
        </w:rPr>
        <w:t>2021 r.</w:t>
      </w:r>
    </w:p>
    <w:p w14:paraId="4FBA4A96" w14:textId="77777777" w:rsidR="00B37A63" w:rsidRPr="00B37A63" w:rsidRDefault="00B37A63" w:rsidP="001E5797">
      <w:pPr>
        <w:numPr>
          <w:ilvl w:val="0"/>
          <w:numId w:val="13"/>
        </w:numPr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 w:rsidR="00BB515F"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>w o wyrażenie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Pr="00B37A63">
        <w:rPr>
          <w:lang w:bidi="pl-PL"/>
        </w:rPr>
        <w:t>30 dni.</w:t>
      </w:r>
    </w:p>
    <w:p w14:paraId="38CC3C54" w14:textId="77777777" w:rsidR="00B37A63" w:rsidRPr="00B37A63" w:rsidRDefault="00B37A63" w:rsidP="001E5797">
      <w:pPr>
        <w:numPr>
          <w:ilvl w:val="0"/>
          <w:numId w:val="13"/>
        </w:numPr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5AB40DDD" w14:textId="77777777" w:rsidR="005D61B1" w:rsidRPr="00F9542C" w:rsidRDefault="005D61B1" w:rsidP="00F9542C"/>
    <w:p w14:paraId="4884C37B" w14:textId="77777777" w:rsidR="00B5612E" w:rsidRDefault="00B5612E" w:rsidP="007F1F9F">
      <w:pPr>
        <w:keepNext/>
        <w:ind w:left="284" w:right="0" w:hanging="284"/>
        <w:outlineLvl w:val="1"/>
      </w:pPr>
      <w:bookmarkStart w:id="25" w:name="_Toc45190914"/>
      <w:bookmarkEnd w:id="24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Opis sposobu przygotowania oferty</w:t>
      </w:r>
      <w:bookmarkEnd w:id="25"/>
    </w:p>
    <w:p w14:paraId="284C2A9D" w14:textId="77777777" w:rsidR="007A28C3" w:rsidRPr="005C298C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0D0B9637" w14:textId="77777777" w:rsidR="007A28C3" w:rsidRPr="007A28C3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t>Oferty należy sporządzić w</w:t>
      </w:r>
      <w:r>
        <w:rPr>
          <w:sz w:val="18"/>
        </w:rPr>
        <w:t xml:space="preserve"> </w:t>
      </w:r>
      <w:r w:rsidR="007F3E67" w:rsidRPr="007F3E67">
        <w:rPr>
          <w:b/>
          <w:sz w:val="18"/>
        </w:rPr>
        <w:t>pod rygorem nieważności, w formie elektronicznej</w:t>
      </w:r>
      <w:r w:rsidR="007F3E67">
        <w:rPr>
          <w:b/>
          <w:sz w:val="18"/>
        </w:rPr>
        <w:t xml:space="preserve"> (</w:t>
      </w:r>
      <w:r w:rsidR="007F3E67" w:rsidRPr="007F3E67">
        <w:rPr>
          <w:bCs/>
          <w:sz w:val="18"/>
        </w:rPr>
        <w:t>opatrzonej kwalifikowanym podpisem elektronicznym)</w:t>
      </w:r>
      <w:r w:rsidR="007F3E67" w:rsidRPr="007F3E67">
        <w:rPr>
          <w:b/>
          <w:sz w:val="18"/>
        </w:rPr>
        <w:t xml:space="preserve"> lub w postaci elektronicznej </w:t>
      </w:r>
      <w:r w:rsidR="007F3E67" w:rsidRPr="007F3E67">
        <w:rPr>
          <w:bCs/>
          <w:sz w:val="18"/>
        </w:rPr>
        <w:t>opatrzonej podpisem zaufanym lub podpisem osobistym</w:t>
      </w:r>
      <w:r w:rsidR="00632525">
        <w:rPr>
          <w:bCs/>
          <w:sz w:val="18"/>
        </w:rPr>
        <w:t>.</w:t>
      </w:r>
      <w:r w:rsidR="00B61753">
        <w:rPr>
          <w:bCs/>
          <w:sz w:val="18"/>
        </w:rPr>
        <w:t xml:space="preserve"> Opatrzenie oferty podpisem zaufanym jest możliwe na </w:t>
      </w:r>
      <w:hyperlink r:id="rId16" w:history="1">
        <w:r w:rsidR="00B61753" w:rsidRPr="00107CD7">
          <w:rPr>
            <w:rStyle w:val="Hipercze"/>
            <w:bCs/>
            <w:sz w:val="18"/>
          </w:rPr>
          <w:t>https://www.gov.pl/web/gov/podpisz-dokument-elektronicznie-wykorzystaj-podpis-zaufany</w:t>
        </w:r>
      </w:hyperlink>
      <w:r w:rsidR="00B61753">
        <w:rPr>
          <w:bCs/>
          <w:sz w:val="18"/>
        </w:rPr>
        <w:t xml:space="preserve"> </w:t>
      </w:r>
    </w:p>
    <w:p w14:paraId="108E72E8" w14:textId="77777777" w:rsidR="002037B5" w:rsidRPr="009B1AD6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>Ofertę sporządza się  w postaci plików elektronicznych (w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>pdf, doc, xls</w:t>
      </w:r>
      <w:r>
        <w:rPr>
          <w:b/>
        </w:rPr>
        <w:t xml:space="preserve">), </w:t>
      </w:r>
      <w:r w:rsidRPr="009B1AD6">
        <w:rPr>
          <w:bCs/>
        </w:rPr>
        <w:t xml:space="preserve">skatalogowanych </w:t>
      </w:r>
      <w:r>
        <w:rPr>
          <w:bCs/>
        </w:rPr>
        <w:t>w sposób następujący:</w:t>
      </w:r>
    </w:p>
    <w:p w14:paraId="43DAE73A" w14:textId="77777777" w:rsidR="002037B5" w:rsidRPr="005C298C" w:rsidRDefault="002037B5" w:rsidP="001E5797">
      <w:pPr>
        <w:numPr>
          <w:ilvl w:val="0"/>
          <w:numId w:val="24"/>
        </w:numPr>
        <w:tabs>
          <w:tab w:val="left" w:pos="426"/>
          <w:tab w:val="left" w:pos="709"/>
        </w:tabs>
        <w:ind w:right="0"/>
      </w:pPr>
      <w:bookmarkStart w:id="26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6"/>
    <w:p w14:paraId="3FE577B5" w14:textId="77777777" w:rsidR="007A28C3" w:rsidRPr="007A28C3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sz w:val="18"/>
        </w:rPr>
      </w:pPr>
      <w:r>
        <w:rPr>
          <w:bCs/>
          <w:sz w:val="18"/>
        </w:rPr>
        <w:t>F</w:t>
      </w:r>
      <w:r w:rsidR="007A28C3" w:rsidRPr="007A28C3">
        <w:rPr>
          <w:bCs/>
          <w:sz w:val="18"/>
        </w:rPr>
        <w:t>ormularz ofertowy – załącznik nr 1</w:t>
      </w:r>
      <w:r w:rsidR="00B34558">
        <w:rPr>
          <w:bCs/>
          <w:sz w:val="18"/>
        </w:rPr>
        <w:t xml:space="preserve"> do SWZ</w:t>
      </w:r>
      <w:r w:rsidR="007A28C3" w:rsidRPr="007A28C3">
        <w:rPr>
          <w:bCs/>
          <w:sz w:val="18"/>
        </w:rPr>
        <w:t>,</w:t>
      </w:r>
    </w:p>
    <w:p w14:paraId="457C1331" w14:textId="67660DE2" w:rsidR="002037B5" w:rsidRPr="00404ABE" w:rsidRDefault="00632525" w:rsidP="00F67190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sz w:val="18"/>
        </w:rPr>
      </w:pPr>
      <w:r w:rsidRPr="00404ABE">
        <w:rPr>
          <w:bCs/>
          <w:sz w:val="18"/>
        </w:rPr>
        <w:t>F</w:t>
      </w:r>
      <w:r w:rsidR="007A28C3" w:rsidRPr="00404ABE">
        <w:rPr>
          <w:bCs/>
          <w:sz w:val="18"/>
        </w:rPr>
        <w:t>ormularz cenowy – zestawienie asortymentowo-wartościowe załącznik nr 2</w:t>
      </w:r>
      <w:r w:rsidR="00B34558" w:rsidRPr="00404ABE">
        <w:rPr>
          <w:bCs/>
          <w:sz w:val="18"/>
        </w:rPr>
        <w:t xml:space="preserve"> do SWZ</w:t>
      </w:r>
      <w:r w:rsidR="007A28C3" w:rsidRPr="00404ABE">
        <w:rPr>
          <w:bCs/>
          <w:sz w:val="18"/>
        </w:rPr>
        <w:t>.</w:t>
      </w:r>
      <w:r w:rsidR="007A28C3" w:rsidRPr="00B772A8">
        <w:t xml:space="preserve"> </w:t>
      </w:r>
      <w:r w:rsidR="007A28C3">
        <w:t xml:space="preserve">                           </w:t>
      </w:r>
      <w:r w:rsidR="002037B5" w:rsidRPr="00404ABE">
        <w:rPr>
          <w:bCs/>
          <w:i/>
          <w:iCs/>
          <w:sz w:val="18"/>
        </w:rPr>
        <w:t xml:space="preserve"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</w:t>
      </w:r>
      <w:r w:rsidR="002037B5" w:rsidRPr="00404ABE">
        <w:rPr>
          <w:bCs/>
          <w:i/>
          <w:iCs/>
          <w:sz w:val="18"/>
        </w:rPr>
        <w:lastRenderedPageBreak/>
        <w:t>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404ABE">
        <w:rPr>
          <w:bCs/>
          <w:i/>
          <w:iCs/>
          <w:sz w:val="18"/>
        </w:rPr>
        <w:t xml:space="preserve">                                                                                                                                  Wszystkie dokumenty, o których mowa w pkt </w:t>
      </w:r>
      <w:r w:rsidR="00404ABE">
        <w:rPr>
          <w:bCs/>
          <w:i/>
          <w:iCs/>
          <w:sz w:val="18"/>
        </w:rPr>
        <w:t>1</w:t>
      </w:r>
      <w:r w:rsidR="00887D49" w:rsidRPr="00404ABE">
        <w:rPr>
          <w:bCs/>
          <w:i/>
          <w:iCs/>
          <w:sz w:val="18"/>
        </w:rPr>
        <w:t>., winny być opatrzone kwalifikowanym podpisem elektronicznym, zaufanym lub osobistym,</w:t>
      </w:r>
    </w:p>
    <w:p w14:paraId="5107DFB5" w14:textId="188534BB" w:rsidR="00632525" w:rsidRDefault="00632525" w:rsidP="001E5797">
      <w:pPr>
        <w:numPr>
          <w:ilvl w:val="0"/>
          <w:numId w:val="24"/>
        </w:numPr>
        <w:tabs>
          <w:tab w:val="left" w:pos="993"/>
        </w:tabs>
        <w:ind w:hanging="153"/>
        <w:rPr>
          <w:bCs/>
          <w:lang w:bidi="pl-PL"/>
        </w:rPr>
      </w:pPr>
      <w:bookmarkStart w:id="27" w:name="_Hlk58839915"/>
      <w:r w:rsidRPr="00632525">
        <w:rPr>
          <w:bCs/>
        </w:rPr>
        <w:t xml:space="preserve">Katalog pn. </w:t>
      </w:r>
      <w:r w:rsidR="00404ABE">
        <w:rPr>
          <w:b/>
          <w:u w:val="single"/>
        </w:rPr>
        <w:t>Dokumenty podmiotowe</w:t>
      </w:r>
      <w:r w:rsidRPr="00632525">
        <w:rPr>
          <w:bCs/>
        </w:rPr>
        <w:t xml:space="preserve"> (RAR lub ZIP), zawierający</w:t>
      </w:r>
      <w:r w:rsidR="00887D49">
        <w:rPr>
          <w:bCs/>
        </w:rPr>
        <w:t>:</w:t>
      </w:r>
    </w:p>
    <w:bookmarkEnd w:id="27"/>
    <w:p w14:paraId="361DF6AD" w14:textId="77777777" w:rsidR="00887D49" w:rsidRPr="009F4629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>Pełnomocnictwo upoważniające do złożenia oferty, o ile ofertę składa pełnomocnik;</w:t>
      </w:r>
    </w:p>
    <w:p w14:paraId="368D0F1C" w14:textId="77777777" w:rsidR="00887D49" w:rsidRPr="009F4629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Pełnomocnictwo dla pełnomocnika do reprezentowania w postępowaniu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ykonawców wspólnie ubiegających się o udzielenie zamówienia - dotyczy ofert składanych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ykonawców wspólnie ubiegających się o udzielenie zamówienia;</w:t>
      </w:r>
    </w:p>
    <w:p w14:paraId="5C896ADB" w14:textId="77777777" w:rsidR="00887D49" w:rsidRPr="00287CC0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287CC0">
        <w:rPr>
          <w:bCs/>
          <w:lang w:bidi="pl-PL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1ED52A8D" w14:textId="2E0EA418" w:rsidR="00887D49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Oświadczenie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ykonawcy o </w:t>
      </w:r>
      <w:r w:rsidR="002F6DC7">
        <w:rPr>
          <w:bCs/>
          <w:lang w:bidi="pl-PL"/>
        </w:rPr>
        <w:t xml:space="preserve">spełnieniu warunków udziału w postępowaniu i </w:t>
      </w:r>
      <w:r w:rsidRPr="009F4629">
        <w:rPr>
          <w:bCs/>
          <w:lang w:bidi="pl-PL"/>
        </w:rPr>
        <w:t xml:space="preserve">niepodleganiu wykluczeniu z postępowania - wzór oświadczenia o niepodleganiu wykluczeniu stanowi Załącznik nr </w:t>
      </w:r>
      <w:r w:rsidR="002F6DC7">
        <w:rPr>
          <w:bCs/>
          <w:lang w:bidi="pl-PL"/>
        </w:rPr>
        <w:t>1a</w:t>
      </w:r>
      <w:r>
        <w:rPr>
          <w:bCs/>
          <w:lang w:bidi="pl-PL"/>
        </w:rPr>
        <w:t xml:space="preserve"> </w:t>
      </w:r>
      <w:r w:rsidRPr="009F4629">
        <w:rPr>
          <w:bCs/>
          <w:lang w:bidi="pl-PL"/>
        </w:rPr>
        <w:t>do SWZ. W przypadku wsp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lnego ubiegania si</w:t>
      </w:r>
      <w:r>
        <w:rPr>
          <w:bCs/>
          <w:lang w:bidi="pl-PL"/>
        </w:rPr>
        <w:t>ę</w:t>
      </w:r>
      <w:r w:rsidRPr="009F4629">
        <w:rPr>
          <w:bCs/>
          <w:lang w:bidi="pl-PL"/>
        </w:rPr>
        <w:t xml:space="preserve"> o zam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 xml:space="preserve">wienie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w, o</w:t>
      </w:r>
      <w:r>
        <w:rPr>
          <w:bCs/>
          <w:lang w:bidi="pl-PL"/>
        </w:rPr>
        <w:t>ś</w:t>
      </w:r>
      <w:r w:rsidRPr="009F4629">
        <w:rPr>
          <w:bCs/>
          <w:lang w:bidi="pl-PL"/>
        </w:rPr>
        <w:t>wiadczenie o niepoleganiu wykluczeniu składa ka</w:t>
      </w:r>
      <w:r>
        <w:rPr>
          <w:bCs/>
          <w:lang w:bidi="pl-PL"/>
        </w:rPr>
        <w:t>ż</w:t>
      </w:r>
      <w:r w:rsidRPr="009F4629">
        <w:rPr>
          <w:bCs/>
          <w:lang w:bidi="pl-PL"/>
        </w:rPr>
        <w:t xml:space="preserve">dy 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ów</w:t>
      </w:r>
      <w:r w:rsidRPr="009F4629">
        <w:rPr>
          <w:bCs/>
          <w:lang w:bidi="pl-PL"/>
        </w:rPr>
        <w:t>.</w:t>
      </w:r>
    </w:p>
    <w:p w14:paraId="72CE38A3" w14:textId="77777777" w:rsidR="00E52F40" w:rsidRPr="009F4629" w:rsidRDefault="00E52F40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>
        <w:rPr>
          <w:bCs/>
          <w:lang w:bidi="pl-PL"/>
        </w:rPr>
        <w:t>Inne oświadczenia i wnioski wykonawcy.</w:t>
      </w:r>
    </w:p>
    <w:p w14:paraId="6C5FC81D" w14:textId="69576B4E" w:rsidR="008F641B" w:rsidRDefault="00887D49" w:rsidP="00887D49">
      <w:pPr>
        <w:pStyle w:val="Akapitzlist"/>
        <w:ind w:left="851"/>
        <w:rPr>
          <w:bCs/>
          <w:sz w:val="18"/>
        </w:rPr>
      </w:pPr>
      <w:r w:rsidRPr="00887D49">
        <w:rPr>
          <w:bCs/>
          <w:sz w:val="18"/>
        </w:rPr>
        <w:t xml:space="preserve">Wszystkie dokumenty, o których mowa w pkt </w:t>
      </w:r>
      <w:r w:rsidR="00404ABE">
        <w:rPr>
          <w:bCs/>
          <w:sz w:val="18"/>
        </w:rPr>
        <w:t>2</w:t>
      </w:r>
      <w:r w:rsidRPr="00887D49">
        <w:rPr>
          <w:bCs/>
          <w:sz w:val="18"/>
        </w:rPr>
        <w:t>., winny być opatrzone kwalifikowanym podpisem elektronicznym, zaufanym lub osobistym,</w:t>
      </w:r>
    </w:p>
    <w:p w14:paraId="318CE6F7" w14:textId="2E9138B3" w:rsidR="00FA738C" w:rsidRPr="00FA738C" w:rsidRDefault="00FA738C" w:rsidP="001E5797">
      <w:pPr>
        <w:numPr>
          <w:ilvl w:val="0"/>
          <w:numId w:val="24"/>
        </w:numPr>
        <w:tabs>
          <w:tab w:val="left" w:pos="426"/>
        </w:tabs>
        <w:ind w:left="851" w:right="0" w:hanging="284"/>
      </w:pPr>
      <w:r w:rsidRPr="00FA738C">
        <w:rPr>
          <w:bCs/>
        </w:rPr>
        <w:t xml:space="preserve">Z katalogów utworzonych zgodnie z pkt. </w:t>
      </w:r>
      <w:r w:rsidR="00404ABE">
        <w:rPr>
          <w:bCs/>
        </w:rPr>
        <w:t>2</w:t>
      </w:r>
      <w:r w:rsidRPr="00FA738C">
        <w:rPr>
          <w:bCs/>
        </w:rPr>
        <w:t xml:space="preserve"> wykonawca utworzy główny katalog pn. </w:t>
      </w:r>
      <w:r w:rsidRPr="00FA738C">
        <w:rPr>
          <w:b/>
          <w:u w:val="single"/>
        </w:rPr>
        <w:t xml:space="preserve">OFERTA (nazwa oferenta) </w:t>
      </w:r>
      <w:r w:rsidRPr="00FA738C">
        <w:t>(RAR lub ZIP), który złoży następnie w portalu zakupowym zamawiającego.</w:t>
      </w:r>
    </w:p>
    <w:p w14:paraId="058550E6" w14:textId="77777777" w:rsidR="00FA738C" w:rsidRPr="00FA738C" w:rsidRDefault="00FA738C" w:rsidP="001E5797">
      <w:pPr>
        <w:numPr>
          <w:ilvl w:val="0"/>
          <w:numId w:val="24"/>
        </w:numPr>
        <w:tabs>
          <w:tab w:val="left" w:pos="426"/>
        </w:tabs>
        <w:ind w:left="851" w:right="0" w:hanging="284"/>
      </w:pPr>
      <w:r w:rsidRPr="00FA738C"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6E038B6E" w14:textId="1DFA9061" w:rsidR="00214D10" w:rsidRPr="00214D10" w:rsidRDefault="00214D10" w:rsidP="001E5797">
      <w:pPr>
        <w:numPr>
          <w:ilvl w:val="0"/>
          <w:numId w:val="26"/>
        </w:numPr>
        <w:ind w:left="426" w:hanging="426"/>
        <w:rPr>
          <w:lang w:bidi="pl-PL"/>
        </w:rPr>
      </w:pPr>
      <w:r w:rsidRPr="00AE44A0">
        <w:t>Wszelkie informacje stanowiące tajemnicę przedsiębiorstwa w rozumieniu ustawy z dnia 16 kwietnia 1993 r. o zwalczaniu nieuczciwej konkurencji (Dz. U. z</w:t>
      </w:r>
      <w:r w:rsidR="00AF1773">
        <w:t xml:space="preserve"> </w:t>
      </w:r>
      <w:r w:rsidRPr="00AE44A0">
        <w:t>2019 r. poz. 1010), które Wykonawca zastrzeże jako tajemnicę przedsiębiorstwa,</w:t>
      </w:r>
      <w:r w:rsidR="00FC6DEF" w:rsidRPr="00AE44A0">
        <w:t xml:space="preserve"> </w:t>
      </w:r>
      <w:r w:rsidR="002352F8" w:rsidRPr="00AE44A0">
        <w:t>winny zostać złożone</w:t>
      </w:r>
      <w:r w:rsidRPr="00AE44A0">
        <w:t xml:space="preserve"> w osobnym </w:t>
      </w:r>
      <w:r w:rsidR="00FC6DEF" w:rsidRPr="00AE44A0">
        <w:t xml:space="preserve">pliku pod nazwą </w:t>
      </w:r>
      <w:r w:rsidRPr="00AE44A0">
        <w:t>„Załącznik stanowiący tajemnicę przedsiębiorstwa”</w:t>
      </w:r>
      <w:r w:rsidR="00FC6DEF" w:rsidRPr="00AE44A0">
        <w:t xml:space="preserve">, opatrzone kwalifikowanym podpisem elektronicznym, </w:t>
      </w:r>
      <w:r w:rsidR="002352F8" w:rsidRPr="00AE44A0">
        <w:t>zaufanym lub osobistym</w:t>
      </w:r>
      <w:r w:rsidR="00FC6DEF" w:rsidRPr="00AE44A0">
        <w:t xml:space="preserve"> </w:t>
      </w:r>
      <w:r w:rsidR="002352F8" w:rsidRPr="00AE44A0">
        <w:t>i dołączone, w zależności od treści do katalogów przedmiotowych lub podmiotowych środków dowodowych</w:t>
      </w:r>
      <w:r w:rsidRPr="00AE44A0"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214D10">
        <w:rPr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1908DD45" w14:textId="77777777" w:rsidR="00FC1BA4" w:rsidRPr="00773B51" w:rsidRDefault="00FC1BA4" w:rsidP="001E5797">
      <w:pPr>
        <w:numPr>
          <w:ilvl w:val="0"/>
          <w:numId w:val="26"/>
        </w:numPr>
        <w:tabs>
          <w:tab w:val="left" w:pos="426"/>
        </w:tabs>
        <w:ind w:left="426" w:hanging="426"/>
        <w:rPr>
          <w:bCs/>
          <w:lang w:bidi="pl-PL"/>
        </w:rPr>
      </w:pPr>
      <w:r>
        <w:rPr>
          <w:bCs/>
          <w:lang w:bidi="pl-PL"/>
        </w:rPr>
        <w:t>Zamawiający wymaga, aby zarówno plikom, jak i katalogom wykonawcy nadali nazwy pozwalające zamawiającemu łatw</w:t>
      </w:r>
      <w:r w:rsidR="005B60C1">
        <w:rPr>
          <w:bCs/>
          <w:lang w:bidi="pl-PL"/>
        </w:rPr>
        <w:t>ą</w:t>
      </w:r>
      <w:r>
        <w:rPr>
          <w:bCs/>
          <w:lang w:bidi="pl-PL"/>
        </w:rPr>
        <w:t xml:space="preserve"> identyfikacje ich zawartości.</w:t>
      </w:r>
    </w:p>
    <w:p w14:paraId="041D5F89" w14:textId="77777777" w:rsidR="009F4629" w:rsidRPr="009F4629" w:rsidRDefault="009F4629" w:rsidP="001E5797">
      <w:pPr>
        <w:numPr>
          <w:ilvl w:val="0"/>
          <w:numId w:val="26"/>
        </w:numPr>
        <w:tabs>
          <w:tab w:val="left" w:pos="426"/>
        </w:tabs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75E6B879" w14:textId="77777777" w:rsidR="009F4629" w:rsidRDefault="009F4629" w:rsidP="001E5797">
      <w:pPr>
        <w:numPr>
          <w:ilvl w:val="0"/>
          <w:numId w:val="26"/>
        </w:numPr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Postanowień </w:t>
      </w:r>
      <w:r w:rsidR="007423E2">
        <w:rPr>
          <w:bCs/>
          <w:lang w:bidi="pl-PL"/>
        </w:rPr>
        <w:t>pkt.</w:t>
      </w:r>
      <w:r w:rsidR="005B68C9">
        <w:rPr>
          <w:bCs/>
          <w:lang w:bidi="pl-PL"/>
        </w:rPr>
        <w:t xml:space="preserve"> </w:t>
      </w:r>
      <w:r w:rsidR="00FA738C">
        <w:rPr>
          <w:bCs/>
          <w:lang w:bidi="pl-PL"/>
        </w:rPr>
        <w:t>6</w:t>
      </w:r>
      <w:r w:rsidRPr="009F4629">
        <w:rPr>
          <w:bCs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2F3FF285" w14:textId="77777777" w:rsidR="005D61B1" w:rsidRPr="00F9542C" w:rsidRDefault="005D61B1" w:rsidP="00AE44A0">
      <w:pPr>
        <w:ind w:left="360"/>
      </w:pPr>
    </w:p>
    <w:p w14:paraId="434795D5" w14:textId="77777777" w:rsidR="00B5612E" w:rsidRDefault="00B5612E" w:rsidP="007F1F9F">
      <w:pPr>
        <w:keepNext/>
        <w:ind w:left="284" w:right="0" w:hanging="284"/>
        <w:outlineLvl w:val="1"/>
      </w:pPr>
      <w:bookmarkStart w:id="28" w:name="_Toc45190915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oraz termin składania oferty</w:t>
      </w:r>
      <w:bookmarkEnd w:id="28"/>
    </w:p>
    <w:p w14:paraId="2C4BEB17" w14:textId="77777777" w:rsidR="00BC1646" w:rsidRPr="00BC1646" w:rsidRDefault="00BC1646" w:rsidP="001E5797">
      <w:pPr>
        <w:numPr>
          <w:ilvl w:val="0"/>
          <w:numId w:val="17"/>
        </w:numPr>
        <w:rPr>
          <w:lang w:bidi="pl-PL"/>
        </w:rPr>
      </w:pPr>
      <w:r w:rsidRPr="00BC1646">
        <w:rPr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77869B9B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 xml:space="preserve">Sposób złożenia oferty </w:t>
      </w:r>
      <w:r w:rsidR="0008609E"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 w:rsidR="0008609E"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 w:rsidR="0008609E">
        <w:rPr>
          <w:lang w:bidi="pl-PL"/>
        </w:rPr>
        <w:t>a ofertowania elektronicznego)</w:t>
      </w:r>
    </w:p>
    <w:p w14:paraId="020C89BD" w14:textId="125356AB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>
        <w:rPr>
          <w:lang w:bidi="pl-PL"/>
        </w:rPr>
        <w:t xml:space="preserve"> </w:t>
      </w:r>
      <w:r w:rsidR="00EE6578">
        <w:rPr>
          <w:highlight w:val="yellow"/>
          <w:lang w:bidi="pl-PL"/>
        </w:rPr>
        <w:t>23.04</w:t>
      </w:r>
      <w:r w:rsidR="001F07D8" w:rsidRPr="00AE62DA">
        <w:rPr>
          <w:highlight w:val="yellow"/>
          <w:lang w:bidi="pl-PL"/>
        </w:rPr>
        <w:t>.</w:t>
      </w:r>
      <w:r w:rsidR="003B1CB7" w:rsidRPr="00AE62DA">
        <w:rPr>
          <w:highlight w:val="yellow"/>
          <w:lang w:bidi="pl-PL"/>
        </w:rPr>
        <w:t>2021</w:t>
      </w:r>
      <w:r w:rsidR="001F07D8" w:rsidRPr="00AE62DA">
        <w:rPr>
          <w:highlight w:val="yellow"/>
          <w:lang w:bidi="pl-PL"/>
        </w:rPr>
        <w:t xml:space="preserve"> r.</w:t>
      </w:r>
      <w:r w:rsidRPr="00AE62DA">
        <w:rPr>
          <w:highlight w:val="yellow"/>
          <w:lang w:bidi="pl-PL"/>
        </w:rPr>
        <w:t>, do godz. 10:</w:t>
      </w:r>
      <w:r w:rsidR="003B1CB7" w:rsidRPr="00AE62DA">
        <w:rPr>
          <w:highlight w:val="yellow"/>
          <w:lang w:bidi="pl-PL"/>
        </w:rPr>
        <w:t>0</w:t>
      </w:r>
      <w:r w:rsidRPr="00AE62DA">
        <w:rPr>
          <w:highlight w:val="yellow"/>
          <w:lang w:bidi="pl-PL"/>
        </w:rPr>
        <w:t>0</w:t>
      </w:r>
    </w:p>
    <w:p w14:paraId="360CD806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25C83926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0D451E8E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 w:rsidR="00BE60B9"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2FB1E675" w14:textId="77777777" w:rsidR="005D61B1" w:rsidRPr="00F9542C" w:rsidRDefault="005D61B1" w:rsidP="00F9542C"/>
    <w:p w14:paraId="56E2EB2C" w14:textId="77777777" w:rsidR="00B5612E" w:rsidRDefault="00B5612E" w:rsidP="007F1F9F">
      <w:pPr>
        <w:keepNext/>
        <w:ind w:left="284" w:right="0" w:hanging="284"/>
        <w:outlineLvl w:val="1"/>
      </w:pPr>
      <w:bookmarkStart w:id="29" w:name="_Toc45190916"/>
      <w:r>
        <w:rPr>
          <w:b/>
          <w:i/>
          <w:u w:val="single"/>
        </w:rPr>
        <w:t>XIV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otwarcia ofert</w:t>
      </w:r>
      <w:bookmarkEnd w:id="29"/>
    </w:p>
    <w:p w14:paraId="5A64DA90" w14:textId="5D52BCDE" w:rsidR="00161B26" w:rsidRDefault="00161B26" w:rsidP="001E5797">
      <w:pPr>
        <w:numPr>
          <w:ilvl w:val="0"/>
          <w:numId w:val="14"/>
        </w:numPr>
        <w:ind w:left="426" w:hanging="426"/>
      </w:pPr>
      <w:r>
        <w:t xml:space="preserve">Otwarcie ofert nastąpi w dniu </w:t>
      </w:r>
      <w:r w:rsidR="00EE6578">
        <w:rPr>
          <w:b/>
          <w:bCs/>
          <w:highlight w:val="yellow"/>
        </w:rPr>
        <w:t>23.04</w:t>
      </w:r>
      <w:r w:rsidR="001F07D8" w:rsidRPr="00AE62DA">
        <w:rPr>
          <w:b/>
          <w:bCs/>
          <w:highlight w:val="yellow"/>
        </w:rPr>
        <w:t>.</w:t>
      </w:r>
      <w:r w:rsidR="003B1CB7" w:rsidRPr="00AE62DA">
        <w:rPr>
          <w:b/>
          <w:bCs/>
          <w:highlight w:val="yellow"/>
          <w:lang w:bidi="pl-PL"/>
        </w:rPr>
        <w:t>2021</w:t>
      </w:r>
      <w:r w:rsidRPr="00AE62DA">
        <w:rPr>
          <w:highlight w:val="yellow"/>
        </w:rPr>
        <w:t xml:space="preserve">, o godzinie </w:t>
      </w:r>
      <w:r w:rsidR="003B1CB7" w:rsidRPr="00AE62DA">
        <w:rPr>
          <w:b/>
          <w:bCs/>
          <w:highlight w:val="yellow"/>
        </w:rPr>
        <w:t>10:30</w:t>
      </w:r>
    </w:p>
    <w:p w14:paraId="29570F54" w14:textId="77777777" w:rsidR="00161B26" w:rsidRDefault="00161B26" w:rsidP="001E5797">
      <w:pPr>
        <w:numPr>
          <w:ilvl w:val="0"/>
          <w:numId w:val="14"/>
        </w:numPr>
        <w:ind w:left="426" w:hanging="426"/>
      </w:pPr>
      <w:r>
        <w:lastRenderedPageBreak/>
        <w:t>Zamawiający, najpóźniej przed otwarciem ofert, udostępnia na stronie internetowej prowadzonego postępowania informację o kwocie, jaką zamierza przeznaczyć na sfinansowanie zamówienia.</w:t>
      </w:r>
    </w:p>
    <w:p w14:paraId="0BF3E216" w14:textId="77777777" w:rsidR="00161B26" w:rsidRDefault="00161B26" w:rsidP="001E5797">
      <w:pPr>
        <w:numPr>
          <w:ilvl w:val="0"/>
          <w:numId w:val="14"/>
        </w:numPr>
        <w:ind w:left="426" w:hanging="426"/>
      </w:pPr>
      <w:r>
        <w:t>Zamawiający, niezwłocznie po otwarciu ofert, udostępnia na stronie internetowej prowadzonego postępowania informacje o:</w:t>
      </w:r>
    </w:p>
    <w:p w14:paraId="26350DEE" w14:textId="77777777" w:rsidR="00161B26" w:rsidRDefault="00161B26" w:rsidP="001E5797">
      <w:pPr>
        <w:numPr>
          <w:ilvl w:val="0"/>
          <w:numId w:val="15"/>
        </w:numPr>
      </w:pPr>
      <w:r>
        <w:t>nazwach albo imionach i nazwiskach oraz siedzibach lub miejscach prowadzonej działalności gospodarczej albo miejscach zamieszkania wykonawców, których oferty zostały otwarte;</w:t>
      </w:r>
    </w:p>
    <w:p w14:paraId="5C64362E" w14:textId="77777777" w:rsidR="00161B26" w:rsidRDefault="00161B26" w:rsidP="001E5797">
      <w:pPr>
        <w:numPr>
          <w:ilvl w:val="0"/>
          <w:numId w:val="15"/>
        </w:numPr>
      </w:pPr>
      <w:r>
        <w:t>cenach lub kosztach zawartych w ofertach.</w:t>
      </w:r>
    </w:p>
    <w:p w14:paraId="0B7F70EF" w14:textId="77777777" w:rsidR="00161B26" w:rsidRDefault="00161B26" w:rsidP="00161B26">
      <w:pPr>
        <w:tabs>
          <w:tab w:val="left" w:pos="426"/>
        </w:tabs>
        <w:ind w:left="426" w:hanging="426"/>
      </w:pPr>
      <w:r>
        <w:t>5.</w:t>
      </w:r>
      <w:r>
        <w:tab/>
        <w:t>W przypadku wystąpienia awarii systemu teleinformatycznego, która spowoduje brak możliwości otwarcia ofert w terminie określonym przez zamawiającego</w:t>
      </w:r>
      <w:r w:rsidR="00124583">
        <w:t>,</w:t>
      </w:r>
      <w:r>
        <w:t xml:space="preserve"> otwarcie ofert nastąpi niezwłocznie po usunięciu awarii.</w:t>
      </w:r>
    </w:p>
    <w:p w14:paraId="331C3BB8" w14:textId="77777777" w:rsidR="00161B26" w:rsidRPr="00F9542C" w:rsidRDefault="00161B26" w:rsidP="001E5797">
      <w:pPr>
        <w:numPr>
          <w:ilvl w:val="0"/>
          <w:numId w:val="16"/>
        </w:numPr>
        <w:tabs>
          <w:tab w:val="left" w:pos="426"/>
        </w:tabs>
        <w:ind w:left="426" w:hanging="426"/>
      </w:pPr>
      <w:r>
        <w:t>Informację  o zmianie terminu otwarcia ofert  zamawiający opublikuje w portalu.</w:t>
      </w:r>
    </w:p>
    <w:p w14:paraId="75446981" w14:textId="77777777" w:rsidR="005D61B1" w:rsidRPr="00F9542C" w:rsidRDefault="005D61B1" w:rsidP="00F9542C"/>
    <w:p w14:paraId="5C906D2D" w14:textId="77777777" w:rsidR="00B5612E" w:rsidRDefault="00B5612E" w:rsidP="007F1F9F">
      <w:pPr>
        <w:keepNext/>
        <w:ind w:left="284" w:right="0" w:hanging="284"/>
        <w:outlineLvl w:val="1"/>
      </w:pPr>
      <w:bookmarkStart w:id="30" w:name="_Toc45190917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B5612E">
        <w:rPr>
          <w:b/>
          <w:i/>
          <w:u w:val="single"/>
        </w:rPr>
        <w:t>odstawy wykluczenia, o których mowa w art. 108 ust. 1</w:t>
      </w:r>
      <w:bookmarkEnd w:id="30"/>
    </w:p>
    <w:p w14:paraId="2BB9462B" w14:textId="77777777" w:rsidR="004E6EDA" w:rsidRPr="004E6EDA" w:rsidRDefault="004E6EDA" w:rsidP="001E5797">
      <w:pPr>
        <w:pStyle w:val="Akapitzlist"/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sz w:val="18"/>
        </w:rPr>
      </w:pPr>
      <w:r w:rsidRPr="004E6EDA">
        <w:rPr>
          <w:sz w:val="18"/>
        </w:rPr>
        <w:t>Z</w:t>
      </w:r>
      <w:r w:rsidRPr="004E6EDA">
        <w:rPr>
          <w:spacing w:val="16"/>
          <w:sz w:val="18"/>
        </w:rPr>
        <w:t xml:space="preserve"> </w:t>
      </w:r>
      <w:r w:rsidRPr="004E6EDA">
        <w:rPr>
          <w:sz w:val="18"/>
        </w:rPr>
        <w:t>postępowania</w:t>
      </w:r>
      <w:r w:rsidRPr="004E6EDA">
        <w:rPr>
          <w:spacing w:val="19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udzielenie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zamówienia</w:t>
      </w:r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wyklucza</w:t>
      </w:r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się,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z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zastrzeżeniem</w:t>
      </w:r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art. 110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ust.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2</w:t>
      </w:r>
      <w:r w:rsidRPr="004E6EDA">
        <w:rPr>
          <w:spacing w:val="-2"/>
          <w:sz w:val="18"/>
        </w:rPr>
        <w:t xml:space="preserve"> </w:t>
      </w:r>
      <w:r w:rsidR="00501D3F">
        <w:rPr>
          <w:sz w:val="18"/>
        </w:rPr>
        <w:t>Pzp</w:t>
      </w:r>
      <w:r w:rsidRPr="004E6EDA">
        <w:rPr>
          <w:sz w:val="18"/>
        </w:rPr>
        <w:t>,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Wykonawcę:</w:t>
      </w:r>
    </w:p>
    <w:p w14:paraId="7DC5ABE5" w14:textId="77777777" w:rsidR="004E6EDA" w:rsidRPr="004E6EDA" w:rsidRDefault="004E6EDA" w:rsidP="001E5797">
      <w:pPr>
        <w:pStyle w:val="Akapitzlist"/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sz w:val="18"/>
        </w:rPr>
      </w:pPr>
      <w:r w:rsidRPr="004E6EDA">
        <w:rPr>
          <w:sz w:val="18"/>
        </w:rPr>
        <w:t>będącego osobą fizyczną, którego prawomocnie skazano za</w:t>
      </w:r>
      <w:r w:rsidRPr="004E6EDA">
        <w:rPr>
          <w:spacing w:val="6"/>
          <w:sz w:val="18"/>
        </w:rPr>
        <w:t xml:space="preserve"> </w:t>
      </w:r>
      <w:r w:rsidRPr="004E6EDA">
        <w:rPr>
          <w:sz w:val="18"/>
        </w:rPr>
        <w:t>przestępstwo:</w:t>
      </w:r>
    </w:p>
    <w:p w14:paraId="23606CF3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4E6EDA">
        <w:rPr>
          <w:spacing w:val="-2"/>
          <w:sz w:val="18"/>
        </w:rPr>
        <w:t>258</w:t>
      </w:r>
      <w:r w:rsidRPr="004E6EDA">
        <w:rPr>
          <w:spacing w:val="16"/>
          <w:sz w:val="18"/>
        </w:rPr>
        <w:t xml:space="preserve"> </w:t>
      </w:r>
      <w:r w:rsidRPr="004E6EDA">
        <w:rPr>
          <w:sz w:val="18"/>
        </w:rPr>
        <w:t>Kodeksu karnego,</w:t>
      </w:r>
    </w:p>
    <w:p w14:paraId="45406A63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sz w:val="18"/>
        </w:rPr>
      </w:pPr>
      <w:r w:rsidRPr="004E6EDA">
        <w:rPr>
          <w:sz w:val="18"/>
        </w:rPr>
        <w:t>handlu ludźmi, o którym mowa w art. 189a Kodeksu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karnego,</w:t>
      </w:r>
    </w:p>
    <w:p w14:paraId="533E3613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sz w:val="18"/>
        </w:rPr>
      </w:pPr>
      <w:r w:rsidRPr="004E6EDA">
        <w:rPr>
          <w:sz w:val="18"/>
        </w:rPr>
        <w:t>o którym mowa w art. 228–230a, art. 250a Kodeksu karnego lub w art. 46 lub art. 48 ustawy z dnia 25 czerwca 2010 r. o</w:t>
      </w:r>
      <w:r w:rsidRPr="004E6EDA">
        <w:rPr>
          <w:spacing w:val="-11"/>
          <w:sz w:val="18"/>
        </w:rPr>
        <w:t xml:space="preserve"> </w:t>
      </w:r>
      <w:r w:rsidRPr="004E6EDA">
        <w:rPr>
          <w:sz w:val="18"/>
        </w:rPr>
        <w:t>sporcie,</w:t>
      </w:r>
    </w:p>
    <w:p w14:paraId="14AD5624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finansowania</w:t>
      </w:r>
      <w:r w:rsidRPr="004E6EDA">
        <w:rPr>
          <w:spacing w:val="-3"/>
          <w:sz w:val="18"/>
        </w:rPr>
        <w:t xml:space="preserve"> </w:t>
      </w:r>
      <w:r w:rsidRPr="004E6EDA">
        <w:rPr>
          <w:sz w:val="18"/>
        </w:rPr>
        <w:t>przestępstwa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charakterze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terrorystycznym,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którym</w:t>
      </w:r>
      <w:r w:rsidRPr="004E6EDA">
        <w:rPr>
          <w:spacing w:val="-6"/>
          <w:sz w:val="18"/>
        </w:rPr>
        <w:t xml:space="preserve"> </w:t>
      </w:r>
      <w:r w:rsidRPr="004E6EDA">
        <w:rPr>
          <w:sz w:val="18"/>
        </w:rPr>
        <w:t>mowa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w</w:t>
      </w:r>
      <w:r w:rsidRPr="004E6EDA">
        <w:rPr>
          <w:spacing w:val="-7"/>
          <w:sz w:val="18"/>
        </w:rPr>
        <w:t xml:space="preserve"> </w:t>
      </w:r>
      <w:r w:rsidRPr="004E6EDA">
        <w:rPr>
          <w:sz w:val="18"/>
        </w:rPr>
        <w:t>art. 165a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karnego,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przestępstwo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udaremniania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utrudniania stwierdzenia przestępnego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pochodzenia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pieniędzy</w:t>
      </w:r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ukrywania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ich</w:t>
      </w:r>
      <w:r w:rsidRPr="004E6EDA">
        <w:rPr>
          <w:spacing w:val="-14"/>
          <w:sz w:val="18"/>
        </w:rPr>
        <w:t xml:space="preserve"> </w:t>
      </w:r>
      <w:r w:rsidRPr="004E6EDA">
        <w:rPr>
          <w:sz w:val="18"/>
        </w:rPr>
        <w:t>pochodzenia,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którym</w:t>
      </w:r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mowa w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art. 299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2"/>
          <w:sz w:val="18"/>
        </w:rPr>
        <w:t xml:space="preserve"> </w:t>
      </w:r>
      <w:r w:rsidRPr="004E6EDA">
        <w:rPr>
          <w:sz w:val="18"/>
        </w:rPr>
        <w:t>karnego,</w:t>
      </w:r>
    </w:p>
    <w:p w14:paraId="58CE5162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o charakterze terrorystycznym, o którym mowa w art. 115 § 20 Kodeksu karnego, lub mające na celu popełnienie tego</w:t>
      </w:r>
      <w:r w:rsidRPr="004E6EDA">
        <w:rPr>
          <w:spacing w:val="10"/>
          <w:sz w:val="18"/>
        </w:rPr>
        <w:t xml:space="preserve"> </w:t>
      </w:r>
      <w:r w:rsidRPr="004E6EDA">
        <w:rPr>
          <w:sz w:val="18"/>
        </w:rPr>
        <w:t>przestępstwa,</w:t>
      </w:r>
    </w:p>
    <w:p w14:paraId="7E15002E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sz w:val="18"/>
        </w:rPr>
      </w:pPr>
      <w:r w:rsidRPr="004E6EDA">
        <w:rPr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4E6EDA">
        <w:rPr>
          <w:spacing w:val="-23"/>
          <w:sz w:val="18"/>
        </w:rPr>
        <w:t xml:space="preserve"> </w:t>
      </w:r>
      <w:r w:rsidRPr="004E6EDA">
        <w:rPr>
          <w:sz w:val="18"/>
        </w:rPr>
        <w:t>769),</w:t>
      </w:r>
    </w:p>
    <w:p w14:paraId="06B4CDEA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4E6EDA">
        <w:rPr>
          <w:spacing w:val="-36"/>
          <w:sz w:val="18"/>
        </w:rPr>
        <w:t xml:space="preserve"> </w:t>
      </w:r>
      <w:r w:rsidRPr="004E6EDA">
        <w:rPr>
          <w:sz w:val="18"/>
        </w:rPr>
        <w:t>skarbowe,</w:t>
      </w:r>
    </w:p>
    <w:p w14:paraId="614C3E62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sz w:val="18"/>
        </w:rPr>
      </w:pPr>
      <w:r w:rsidRPr="004E6EDA">
        <w:rPr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4E6EDA">
        <w:rPr>
          <w:spacing w:val="43"/>
          <w:sz w:val="18"/>
        </w:rPr>
        <w:t xml:space="preserve"> </w:t>
      </w:r>
      <w:r w:rsidRPr="004E6EDA">
        <w:rPr>
          <w:sz w:val="18"/>
        </w:rPr>
        <w:t>Polskiej</w:t>
      </w:r>
    </w:p>
    <w:p w14:paraId="45020E2B" w14:textId="77777777" w:rsidR="004E6EDA" w:rsidRPr="004E6EDA" w:rsidRDefault="004E6EDA" w:rsidP="004E6EDA">
      <w:pPr>
        <w:pStyle w:val="Tekstpodstawowy"/>
        <w:kinsoku w:val="0"/>
        <w:overflowPunct w:val="0"/>
        <w:spacing w:after="0"/>
        <w:ind w:left="1276" w:hanging="425"/>
      </w:pPr>
      <w:r w:rsidRPr="004E6EDA">
        <w:t>– lub za odpowiedni czyn zabroniony określony w przepisach prawa obcego;</w:t>
      </w:r>
    </w:p>
    <w:p w14:paraId="7AE655EB" w14:textId="77777777" w:rsidR="004E6EDA" w:rsidRPr="004E6EDA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</w:pPr>
      <w:r w:rsidRPr="004E6EDA">
        <w:t xml:space="preserve">1.2. </w:t>
      </w:r>
      <w:r w:rsidR="001E0A6F">
        <w:t xml:space="preserve"> </w:t>
      </w:r>
      <w:r w:rsidRPr="004E6EDA"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4E6EDA">
        <w:rPr>
          <w:spacing w:val="65"/>
        </w:rPr>
        <w:t xml:space="preserve"> </w:t>
      </w:r>
      <w:r w:rsidRPr="004E6EDA">
        <w:t>za</w:t>
      </w:r>
      <w:r w:rsidR="001E0A6F">
        <w:t xml:space="preserve"> </w:t>
      </w:r>
      <w:r w:rsidRPr="004E6EDA">
        <w:t>przestępstwo, o którym mowa w pkt 1.1;</w:t>
      </w:r>
    </w:p>
    <w:p w14:paraId="717B1174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>wobec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którego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wydano</w:t>
      </w:r>
      <w:r w:rsidRPr="00AD53E0">
        <w:rPr>
          <w:spacing w:val="22"/>
          <w:sz w:val="18"/>
        </w:rPr>
        <w:t xml:space="preserve"> </w:t>
      </w:r>
      <w:r w:rsidRPr="00AD53E0">
        <w:rPr>
          <w:sz w:val="18"/>
        </w:rPr>
        <w:t>prawomocny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wyrok</w:t>
      </w:r>
      <w:r w:rsidRPr="00AD53E0">
        <w:rPr>
          <w:spacing w:val="20"/>
          <w:sz w:val="18"/>
        </w:rPr>
        <w:t xml:space="preserve"> </w:t>
      </w:r>
      <w:r w:rsidRPr="00AD53E0">
        <w:rPr>
          <w:sz w:val="18"/>
        </w:rPr>
        <w:t>sądu</w:t>
      </w:r>
      <w:r w:rsidRPr="00AD53E0">
        <w:rPr>
          <w:spacing w:val="21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0"/>
          <w:sz w:val="18"/>
        </w:rPr>
        <w:t xml:space="preserve"> </w:t>
      </w:r>
      <w:r w:rsidRPr="00AD53E0">
        <w:rPr>
          <w:sz w:val="18"/>
        </w:rPr>
        <w:t>ostateczną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decyzję administracyjną</w:t>
      </w:r>
      <w:r w:rsidRPr="00AD53E0">
        <w:rPr>
          <w:spacing w:val="54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43"/>
          <w:sz w:val="18"/>
        </w:rPr>
        <w:t xml:space="preserve"> </w:t>
      </w:r>
      <w:r w:rsidRPr="00AD53E0">
        <w:rPr>
          <w:sz w:val="18"/>
        </w:rPr>
        <w:t>zaleganiu</w:t>
      </w:r>
      <w:r w:rsidRPr="00AD53E0">
        <w:rPr>
          <w:spacing w:val="44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uiszczeniem</w:t>
      </w:r>
      <w:r w:rsidRPr="00AD53E0">
        <w:rPr>
          <w:spacing w:val="43"/>
          <w:sz w:val="18"/>
        </w:rPr>
        <w:t xml:space="preserve"> </w:t>
      </w:r>
      <w:r w:rsidRPr="00AD53E0">
        <w:rPr>
          <w:sz w:val="18"/>
        </w:rPr>
        <w:t>podatków,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40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na ubezpieczenie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31"/>
          <w:sz w:val="18"/>
        </w:rPr>
        <w:t xml:space="preserve"> </w:t>
      </w:r>
      <w:r w:rsidRPr="00AD53E0">
        <w:rPr>
          <w:sz w:val="18"/>
        </w:rPr>
        <w:t>zdrowotne,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że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wykonawca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odpowiednio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przed upływem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wniosków</w:t>
      </w:r>
      <w:r w:rsidRPr="00AD53E0">
        <w:rPr>
          <w:spacing w:val="-6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-7"/>
          <w:sz w:val="18"/>
        </w:rPr>
        <w:t xml:space="preserve"> </w:t>
      </w:r>
      <w:r w:rsidRPr="00AD53E0">
        <w:rPr>
          <w:sz w:val="18"/>
        </w:rPr>
        <w:t>postępowaniu albo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przed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upływem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ofert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dokonał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płatności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należnych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podatków,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ubezpieczenie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zdrowotne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wraz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odsetkami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lub grzywnami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lub zawarł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wiążące porozumienie w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sprawie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spłaty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tych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należności;</w:t>
      </w:r>
    </w:p>
    <w:p w14:paraId="19597D5D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sz w:val="18"/>
        </w:rPr>
      </w:pPr>
      <w:r w:rsidRPr="00AD53E0">
        <w:rPr>
          <w:sz w:val="18"/>
        </w:rPr>
        <w:t>wobec którego orzeczono zakaz ubiegania się o zamówienia</w:t>
      </w:r>
      <w:r w:rsidRPr="00AD53E0">
        <w:rPr>
          <w:spacing w:val="6"/>
          <w:sz w:val="18"/>
        </w:rPr>
        <w:t xml:space="preserve"> </w:t>
      </w:r>
      <w:r w:rsidRPr="00AD53E0">
        <w:rPr>
          <w:sz w:val="18"/>
        </w:rPr>
        <w:t>publiczne;</w:t>
      </w:r>
    </w:p>
    <w:p w14:paraId="192B13C2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>jeżeli</w:t>
      </w:r>
      <w:r w:rsidRPr="00AD53E0">
        <w:rPr>
          <w:spacing w:val="-10"/>
          <w:sz w:val="18"/>
        </w:rPr>
        <w:t xml:space="preserve"> </w:t>
      </w:r>
      <w:r w:rsidRPr="00AD53E0">
        <w:rPr>
          <w:sz w:val="18"/>
        </w:rPr>
        <w:t>Zamawiający</w:t>
      </w:r>
      <w:r w:rsidRPr="00AD53E0">
        <w:rPr>
          <w:spacing w:val="-11"/>
          <w:sz w:val="18"/>
        </w:rPr>
        <w:t xml:space="preserve"> </w:t>
      </w:r>
      <w:r w:rsidRPr="00AD53E0">
        <w:rPr>
          <w:sz w:val="18"/>
        </w:rPr>
        <w:t>może</w:t>
      </w:r>
      <w:r w:rsidRPr="00AD53E0">
        <w:rPr>
          <w:spacing w:val="-9"/>
          <w:sz w:val="18"/>
        </w:rPr>
        <w:t xml:space="preserve"> </w:t>
      </w:r>
      <w:r w:rsidRPr="00AD53E0">
        <w:rPr>
          <w:sz w:val="18"/>
        </w:rPr>
        <w:t>stwierdzić,</w:t>
      </w:r>
      <w:r w:rsidRPr="00AD53E0">
        <w:rPr>
          <w:spacing w:val="-9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-12"/>
          <w:sz w:val="18"/>
        </w:rPr>
        <w:t xml:space="preserve"> </w:t>
      </w:r>
      <w:r w:rsidRPr="00AD53E0">
        <w:rPr>
          <w:sz w:val="18"/>
        </w:rPr>
        <w:t>podstawie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wiarygodnych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przesłanek,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że Wykonawca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zawarł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innymi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Wykonawcami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porozumienie</w:t>
      </w:r>
      <w:r w:rsidRPr="00AD53E0">
        <w:rPr>
          <w:spacing w:val="2"/>
          <w:sz w:val="18"/>
        </w:rPr>
        <w:t xml:space="preserve"> </w:t>
      </w:r>
      <w:r w:rsidRPr="00AD53E0">
        <w:rPr>
          <w:sz w:val="18"/>
        </w:rPr>
        <w:t>mające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na celu zakłócenie konkurencji,</w:t>
      </w:r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65"/>
          <w:sz w:val="18"/>
        </w:rPr>
        <w:t xml:space="preserve"> </w:t>
      </w:r>
      <w:r w:rsidRPr="00AD53E0">
        <w:rPr>
          <w:sz w:val="18"/>
        </w:rPr>
        <w:t>szczególności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jeżeli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należąc</w:t>
      </w:r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tej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samej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grupy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kapitałowej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w rozumieniu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ustawy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dnia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16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lutego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2007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r.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ochronie</w:t>
      </w:r>
      <w:r w:rsidRPr="00AD53E0">
        <w:rPr>
          <w:spacing w:val="11"/>
          <w:sz w:val="18"/>
        </w:rPr>
        <w:t xml:space="preserve"> </w:t>
      </w:r>
      <w:r w:rsidRPr="00AD53E0">
        <w:rPr>
          <w:sz w:val="18"/>
        </w:rPr>
        <w:t>konkurencji</w:t>
      </w:r>
      <w:r w:rsidRPr="00AD53E0">
        <w:rPr>
          <w:spacing w:val="12"/>
          <w:sz w:val="18"/>
        </w:rPr>
        <w:t xml:space="preserve"> </w:t>
      </w:r>
      <w:r w:rsidRPr="00AD53E0">
        <w:rPr>
          <w:sz w:val="18"/>
        </w:rPr>
        <w:t>i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konsumentów,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złożyli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odrębne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oferty,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25"/>
          <w:sz w:val="18"/>
        </w:rPr>
        <w:t xml:space="preserve"> </w:t>
      </w:r>
      <w:r w:rsidRPr="00AD53E0">
        <w:rPr>
          <w:sz w:val="18"/>
        </w:rPr>
        <w:t>częściowe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29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w postępowaniu,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że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wykażą,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że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przygotowali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te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niezależnie od siebie;</w:t>
      </w:r>
    </w:p>
    <w:p w14:paraId="24A1AB15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 xml:space="preserve">jeżeli, w przypadkach, o których mowa w art. 85 ust. 1 </w:t>
      </w:r>
      <w:r w:rsidR="00501D3F">
        <w:rPr>
          <w:sz w:val="18"/>
        </w:rPr>
        <w:t>Pzp</w:t>
      </w:r>
      <w:r w:rsidRPr="00AD53E0">
        <w:rPr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AD53E0">
        <w:rPr>
          <w:spacing w:val="22"/>
          <w:sz w:val="18"/>
        </w:rPr>
        <w:t xml:space="preserve"> </w:t>
      </w:r>
      <w:r w:rsidRPr="00AD53E0">
        <w:rPr>
          <w:sz w:val="18"/>
        </w:rPr>
        <w:t>zamówienia.</w:t>
      </w:r>
    </w:p>
    <w:p w14:paraId="7E00C3DD" w14:textId="7AA19F4D" w:rsidR="00C2267C" w:rsidRDefault="00C2267C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</w:pPr>
      <w:r w:rsidRPr="00C2267C">
        <w:t xml:space="preserve">Wykonawca złoży wraz z ofertą oświadczenie o </w:t>
      </w:r>
      <w:r>
        <w:t>braku podstaw do jego wykluczenia z postępowania</w:t>
      </w:r>
      <w:r w:rsidRPr="00C2267C">
        <w:t>, sporządzonym wg. wzoru załącznika 1a do SWZ.</w:t>
      </w:r>
    </w:p>
    <w:p w14:paraId="692D018B" w14:textId="341AAA37" w:rsidR="00AD53E0" w:rsidRDefault="00AD53E0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</w:pPr>
      <w:r w:rsidRPr="00AD53E0">
        <w:t xml:space="preserve">Wykonawca może zostać wykluczony przez </w:t>
      </w:r>
      <w:r w:rsidR="001948B0">
        <w:t>z</w:t>
      </w:r>
      <w:r w:rsidRPr="00AD53E0">
        <w:t>amawiającego na każdym etapie</w:t>
      </w:r>
      <w:r>
        <w:t xml:space="preserve"> postępowania </w:t>
      </w:r>
      <w:r w:rsidRPr="00AD53E0">
        <w:t xml:space="preserve">o </w:t>
      </w:r>
      <w:r w:rsidRPr="00AD53E0">
        <w:rPr>
          <w:spacing w:val="-2"/>
        </w:rPr>
        <w:t>u</w:t>
      </w:r>
      <w:r w:rsidRPr="00AD53E0">
        <w:t>d</w:t>
      </w:r>
      <w:r w:rsidRPr="00AD53E0">
        <w:rPr>
          <w:spacing w:val="-2"/>
        </w:rPr>
        <w:t>z</w:t>
      </w:r>
      <w:r w:rsidRPr="00AD53E0">
        <w:t>i</w:t>
      </w:r>
      <w:r w:rsidRPr="00AD53E0">
        <w:rPr>
          <w:spacing w:val="-2"/>
        </w:rPr>
        <w:t>el</w:t>
      </w:r>
      <w:r w:rsidRPr="00AD53E0">
        <w:t>en</w:t>
      </w:r>
      <w:r w:rsidRPr="00AD53E0">
        <w:rPr>
          <w:spacing w:val="-2"/>
        </w:rPr>
        <w:t>i</w:t>
      </w:r>
      <w:r w:rsidRPr="00AD53E0">
        <w:t>e</w:t>
      </w:r>
      <w:r w:rsidRPr="00AD53E0">
        <w:rPr>
          <w:spacing w:val="1"/>
        </w:rPr>
        <w:t xml:space="preserve"> </w:t>
      </w:r>
      <w:r w:rsidRPr="00AD53E0">
        <w:rPr>
          <w:spacing w:val="-2"/>
        </w:rPr>
        <w:t>z</w:t>
      </w:r>
      <w:r w:rsidRPr="00AD53E0">
        <w:t>am</w:t>
      </w:r>
      <w:r>
        <w:t>ó</w:t>
      </w:r>
      <w:r w:rsidRPr="00AD53E0">
        <w:rPr>
          <w:spacing w:val="-1"/>
        </w:rPr>
        <w:t>w</w:t>
      </w:r>
      <w:r w:rsidRPr="00AD53E0">
        <w:t>ien</w:t>
      </w:r>
      <w:r w:rsidRPr="00AD53E0">
        <w:rPr>
          <w:spacing w:val="-2"/>
        </w:rPr>
        <w:t>i</w:t>
      </w:r>
      <w:r w:rsidRPr="00AD53E0">
        <w:t>a.</w:t>
      </w:r>
    </w:p>
    <w:p w14:paraId="7EA1252F" w14:textId="77777777" w:rsidR="00BE18C2" w:rsidRPr="00AD53E0" w:rsidRDefault="00BE18C2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</w:pPr>
      <w:r>
        <w:t>Zamawiający nie przewiduje wykluczenia wykonawcy na podstawie art. 109 ust. 1 Pzp.</w:t>
      </w:r>
    </w:p>
    <w:p w14:paraId="071C674D" w14:textId="77777777" w:rsidR="005D61B1" w:rsidRPr="00F9542C" w:rsidRDefault="005D61B1" w:rsidP="00F9542C"/>
    <w:p w14:paraId="67B3A5C0" w14:textId="77777777" w:rsidR="00B5612E" w:rsidRDefault="00B5612E" w:rsidP="007F1F9F">
      <w:pPr>
        <w:keepNext/>
        <w:ind w:left="284" w:right="0" w:hanging="284"/>
        <w:outlineLvl w:val="1"/>
      </w:pPr>
      <w:bookmarkStart w:id="31" w:name="_Toc45190918"/>
      <w:r>
        <w:rPr>
          <w:b/>
          <w:i/>
          <w:u w:val="single"/>
        </w:rPr>
        <w:t>XVI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obliczenia ceny</w:t>
      </w:r>
      <w:bookmarkEnd w:id="31"/>
    </w:p>
    <w:p w14:paraId="71EA9A1A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5026D21A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lastRenderedPageBreak/>
        <w:t>Łączna cena ofertowa brutto musi uwzględniać wszystkie koszty związane z realizacją przedmiotu zamówienia, zgodnie z opisem przedmiotu zamówienia oraz wzorem umowy określonym w niniejszej SWZ.</w:t>
      </w:r>
    </w:p>
    <w:p w14:paraId="7C57169E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 w:rsidR="004865BD">
        <w:rPr>
          <w:bCs/>
        </w:rPr>
        <w:t>SWZ</w:t>
      </w:r>
      <w:r w:rsidRPr="000F11E5">
        <w:rPr>
          <w:bCs/>
        </w:rPr>
        <w:t>.</w:t>
      </w:r>
    </w:p>
    <w:p w14:paraId="340BB02C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 w:rsidR="004865BD"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3F725CBB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215C361F" w14:textId="2F9DB8D1" w:rsidR="004D4D5A" w:rsidRDefault="004D4D5A" w:rsidP="004C0958">
      <w:pPr>
        <w:numPr>
          <w:ilvl w:val="0"/>
          <w:numId w:val="4"/>
        </w:numPr>
      </w:pPr>
      <w: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r w:rsidR="00501D3F">
        <w:t>Pzp</w:t>
      </w:r>
      <w:r>
        <w:t xml:space="preserve"> w związku z art. 223 ust. 2 pkt 3 Pzp).</w:t>
      </w:r>
    </w:p>
    <w:p w14:paraId="699501F9" w14:textId="77777777" w:rsidR="005D61B1" w:rsidRPr="00F9542C" w:rsidRDefault="005D61B1" w:rsidP="00F9542C"/>
    <w:p w14:paraId="1479AEF0" w14:textId="77777777" w:rsidR="005D61B1" w:rsidRPr="00F9542C" w:rsidRDefault="005D61B1" w:rsidP="00F9542C"/>
    <w:p w14:paraId="1B38DBDF" w14:textId="77777777" w:rsidR="00B5612E" w:rsidRDefault="00B5612E" w:rsidP="007F1F9F">
      <w:pPr>
        <w:keepNext/>
        <w:ind w:left="426" w:right="0" w:hanging="426"/>
        <w:outlineLvl w:val="1"/>
      </w:pPr>
      <w:bookmarkStart w:id="32" w:name="_Toc45190919"/>
      <w:r>
        <w:rPr>
          <w:b/>
          <w:i/>
          <w:u w:val="single"/>
        </w:rPr>
        <w:t>XVII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O</w:t>
      </w:r>
      <w:r w:rsidRPr="00B5612E">
        <w:rPr>
          <w:b/>
          <w:i/>
          <w:u w:val="single"/>
        </w:rPr>
        <w:t>pis kryteriów oceny ofert, wraz z podaniem wag tych kryteriów, i sposobu oceny ofert</w:t>
      </w:r>
      <w:bookmarkEnd w:id="32"/>
      <w:r w:rsidRPr="00B5612E">
        <w:rPr>
          <w:b/>
          <w:i/>
          <w:u w:val="single"/>
        </w:rPr>
        <w:t xml:space="preserve"> </w:t>
      </w:r>
    </w:p>
    <w:p w14:paraId="6F57B3B4" w14:textId="219145D5" w:rsidR="008B2F70" w:rsidRPr="00B149EF" w:rsidRDefault="008B2F70" w:rsidP="001E5797">
      <w:pPr>
        <w:numPr>
          <w:ilvl w:val="0"/>
          <w:numId w:val="27"/>
        </w:numPr>
        <w:tabs>
          <w:tab w:val="left" w:pos="426"/>
          <w:tab w:val="left" w:pos="567"/>
        </w:tabs>
        <w:ind w:hanging="720"/>
      </w:pPr>
      <w:r w:rsidRPr="00B149EF">
        <w:t xml:space="preserve">Przy  wyborze  najkorzystniejszej  oferty   zamawiający  będzie  się kierował  </w:t>
      </w:r>
      <w:r w:rsidR="0063295C">
        <w:t>następującymi kryteriami oceny</w:t>
      </w:r>
      <w:r w:rsidRPr="00B149EF">
        <w:t>:</w:t>
      </w:r>
    </w:p>
    <w:tbl>
      <w:tblPr>
        <w:tblW w:w="8472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668"/>
        <w:gridCol w:w="850"/>
        <w:gridCol w:w="851"/>
        <w:gridCol w:w="4678"/>
      </w:tblGrid>
      <w:tr w:rsidR="008B2F70" w:rsidRPr="006F40EF" w14:paraId="5092C61D" w14:textId="77777777" w:rsidTr="00D970A7"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295FB5A" w14:textId="77777777" w:rsidR="008B2F70" w:rsidRPr="006F40EF" w:rsidRDefault="008B2F70" w:rsidP="00392E57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6F40EF">
              <w:rPr>
                <w:b/>
                <w:spacing w:val="-3"/>
                <w:lang w:eastAsia="zh-CN"/>
              </w:rPr>
              <w:t>Lp.</w:t>
            </w:r>
          </w:p>
          <w:p w14:paraId="1ED86205" w14:textId="77777777" w:rsidR="008B2F70" w:rsidRPr="006F40EF" w:rsidRDefault="008B2F70" w:rsidP="00392E57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E3527BD" w14:textId="77777777" w:rsidR="008B2F70" w:rsidRPr="006F40EF" w:rsidRDefault="008B2F70" w:rsidP="00392E57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6F40EF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8427A45" w14:textId="77777777" w:rsidR="008B2F70" w:rsidRPr="006F40EF" w:rsidRDefault="008B2F70" w:rsidP="00392E57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6F40EF">
              <w:rPr>
                <w:b/>
                <w:spacing w:val="-11"/>
                <w:lang w:eastAsia="zh-CN"/>
              </w:rPr>
              <w:t>Waga</w:t>
            </w:r>
          </w:p>
          <w:p w14:paraId="79595F3D" w14:textId="77777777" w:rsidR="008B2F70" w:rsidRPr="006F40EF" w:rsidRDefault="008B2F70" w:rsidP="00392E57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6F40EF">
              <w:rPr>
                <w:bCs/>
                <w:lang w:eastAsia="zh-CN"/>
              </w:rPr>
              <w:t>%</w:t>
            </w:r>
          </w:p>
          <w:p w14:paraId="74A78D82" w14:textId="77777777" w:rsidR="008B2F70" w:rsidRPr="006F40EF" w:rsidRDefault="008B2F70" w:rsidP="00392E57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AECB939" w14:textId="77777777" w:rsidR="008B2F70" w:rsidRPr="006F40EF" w:rsidRDefault="008B2F70" w:rsidP="00392E57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6F40EF">
              <w:rPr>
                <w:b/>
                <w:bCs/>
                <w:lang w:eastAsia="zh-CN"/>
              </w:rPr>
              <w:t>Ilo</w:t>
            </w:r>
            <w:r w:rsidRPr="006F40EF">
              <w:rPr>
                <w:b/>
                <w:lang w:eastAsia="zh-CN"/>
              </w:rPr>
              <w:t>ść</w:t>
            </w:r>
            <w:r w:rsidRPr="006F40EF">
              <w:rPr>
                <w:lang w:eastAsia="zh-CN"/>
              </w:rPr>
              <w:t xml:space="preserve"> </w:t>
            </w:r>
            <w:r w:rsidRPr="006F40EF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68AA96E" w14:textId="1AFE41CF" w:rsidR="008B2F70" w:rsidRPr="006F40EF" w:rsidRDefault="008B2F70" w:rsidP="00392E57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6F40EF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</w:p>
        </w:tc>
      </w:tr>
      <w:tr w:rsidR="008B2F70" w:rsidRPr="006F40EF" w14:paraId="4423FFD9" w14:textId="77777777" w:rsidTr="00D970A7"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9C7289E" w14:textId="77777777" w:rsidR="008B2F70" w:rsidRPr="006F40EF" w:rsidRDefault="008B2F70" w:rsidP="00392E57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6F40EF">
              <w:rPr>
                <w:bCs/>
                <w:lang w:eastAsia="zh-CN"/>
              </w:rPr>
              <w:t>1</w:t>
            </w:r>
          </w:p>
          <w:p w14:paraId="586E0652" w14:textId="77777777" w:rsidR="008B2F70" w:rsidRPr="006F40EF" w:rsidRDefault="008B2F70" w:rsidP="00D970A7">
            <w:pPr>
              <w:suppressAutoHyphens/>
              <w:ind w:right="0"/>
              <w:jc w:val="center"/>
              <w:rPr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FF5583A" w14:textId="77777777" w:rsidR="008B2F70" w:rsidRPr="006F40EF" w:rsidRDefault="008B2F70" w:rsidP="00392E57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>
              <w:rPr>
                <w:b/>
                <w:spacing w:val="-2"/>
                <w:lang w:eastAsia="zh-CN"/>
              </w:rPr>
              <w:t>Cena brutto</w:t>
            </w:r>
          </w:p>
          <w:p w14:paraId="524653C7" w14:textId="77777777" w:rsidR="008B2F70" w:rsidRPr="00D5465E" w:rsidRDefault="008B2F70" w:rsidP="00392E57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  <w:r w:rsidRPr="006F40EF">
              <w:rPr>
                <w:spacing w:val="-2"/>
                <w:lang w:eastAsia="zh-CN"/>
              </w:rPr>
              <w:t>(zestawienie asortymentowo wartościowe z formularza ofertowego)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F08E7A9" w14:textId="1A89FC83" w:rsidR="008B2F70" w:rsidRPr="006F40EF" w:rsidRDefault="00D970A7" w:rsidP="00392E57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3AC2D97" w14:textId="723085AB" w:rsidR="008B2F70" w:rsidRPr="006F40EF" w:rsidRDefault="00D970A7" w:rsidP="00392E57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</w:t>
            </w:r>
            <w:r w:rsidR="008B2F70">
              <w:rPr>
                <w:lang w:eastAsia="zh-CN"/>
              </w:rPr>
              <w:t>,00</w:t>
            </w:r>
          </w:p>
          <w:p w14:paraId="3F5DC29C" w14:textId="77777777" w:rsidR="008B2F70" w:rsidRPr="006F40EF" w:rsidRDefault="008B2F70" w:rsidP="00392E57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E2D3D10" w14:textId="40604C43" w:rsidR="00D970A7" w:rsidRDefault="00D970A7" w:rsidP="001E36FB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>
              <w:rPr>
                <w:lang w:eastAsia="zh-CN"/>
              </w:rPr>
              <w:t>Wzór do obliczenia ilości punktów przyznanych ofercie badanej:</w:t>
            </w:r>
            <w:r w:rsidR="0063295C">
              <w:rPr>
                <w:lang w:eastAsia="zh-CN"/>
              </w:rPr>
              <w:t xml:space="preserve">   </w:t>
            </w:r>
            <w:r w:rsidR="001E36FB">
              <w:rPr>
                <w:lang w:eastAsia="zh-CN"/>
              </w:rPr>
              <w:t xml:space="preserve"> </w:t>
            </w:r>
          </w:p>
          <w:p w14:paraId="64CFBF68" w14:textId="5384EBDF" w:rsidR="0063295C" w:rsidRDefault="00D970A7" w:rsidP="001E36FB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</w:t>
            </w:r>
            <w:r w:rsidR="001E36FB">
              <w:rPr>
                <w:lang w:eastAsia="zh-CN"/>
              </w:rPr>
              <w:t>n</w:t>
            </w:r>
            <w:r w:rsidR="001E36FB" w:rsidRPr="001E36FB">
              <w:rPr>
                <w:lang w:eastAsia="zh-CN"/>
              </w:rPr>
              <w:t xml:space="preserve">ajniższa cena spośród </w:t>
            </w:r>
          </w:p>
          <w:p w14:paraId="0AFFC2D3" w14:textId="10452B46" w:rsidR="008B2F70" w:rsidRPr="001E36FB" w:rsidRDefault="0063295C" w:rsidP="001E36FB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</w:t>
            </w:r>
            <w:r w:rsidR="001E36FB" w:rsidRPr="001E36FB">
              <w:rPr>
                <w:lang w:eastAsia="zh-CN"/>
              </w:rPr>
              <w:t>ofert nieodrzuconych</w:t>
            </w:r>
            <w:r w:rsidR="008B2F70" w:rsidRPr="006F40EF">
              <w:rPr>
                <w:lang w:eastAsia="zh-CN"/>
              </w:rPr>
              <w:br/>
              <w:t xml:space="preserve">Ilość pkt.. = </w:t>
            </w:r>
            <w:r w:rsidR="00D970A7">
              <w:rPr>
                <w:lang w:eastAsia="zh-CN"/>
              </w:rPr>
              <w:t xml:space="preserve">   </w:t>
            </w:r>
            <w:r w:rsidR="008B2F70" w:rsidRPr="006F40EF">
              <w:rPr>
                <w:lang w:eastAsia="zh-CN"/>
              </w:rPr>
              <w:t>----------</w:t>
            </w:r>
            <w:r w:rsidR="001E36FB">
              <w:rPr>
                <w:lang w:eastAsia="zh-CN"/>
              </w:rPr>
              <w:t>------------------</w:t>
            </w:r>
            <w:r w:rsidR="008B2F70" w:rsidRPr="006F40EF">
              <w:rPr>
                <w:lang w:eastAsia="zh-CN"/>
              </w:rPr>
              <w:t xml:space="preserve">----  </w:t>
            </w:r>
            <w:r w:rsidR="008B2F70" w:rsidRPr="006F40EF">
              <w:rPr>
                <w:bCs/>
                <w:spacing w:val="-4"/>
                <w:lang w:eastAsia="zh-CN"/>
              </w:rPr>
              <w:t xml:space="preserve">x </w:t>
            </w:r>
            <w:r w:rsidR="00732B99">
              <w:rPr>
                <w:bCs/>
                <w:spacing w:val="-4"/>
                <w:lang w:eastAsia="zh-CN"/>
              </w:rPr>
              <w:t>70</w:t>
            </w:r>
          </w:p>
          <w:p w14:paraId="10E1DE90" w14:textId="7076A29D" w:rsidR="008B2F70" w:rsidRPr="006F40EF" w:rsidRDefault="001E36FB" w:rsidP="001E36FB">
            <w:pPr>
              <w:shd w:val="clear" w:color="auto" w:fill="FFFFFF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</w:t>
            </w:r>
            <w:r w:rsidR="0063295C">
              <w:rPr>
                <w:lang w:eastAsia="zh-CN"/>
              </w:rPr>
              <w:t xml:space="preserve">    </w:t>
            </w:r>
            <w:r>
              <w:rPr>
                <w:lang w:eastAsia="zh-CN"/>
              </w:rPr>
              <w:t xml:space="preserve"> </w:t>
            </w:r>
            <w:r w:rsidR="00D970A7">
              <w:rPr>
                <w:lang w:eastAsia="zh-CN"/>
              </w:rPr>
              <w:t xml:space="preserve"> </w:t>
            </w:r>
            <w:r w:rsidRPr="001E36FB">
              <w:rPr>
                <w:lang w:eastAsia="zh-CN"/>
              </w:rPr>
              <w:t>cena oferty badanej</w:t>
            </w:r>
            <w:r w:rsidR="008B2F70">
              <w:rPr>
                <w:lang w:eastAsia="zh-CN"/>
              </w:rPr>
              <w:t xml:space="preserve">    </w:t>
            </w:r>
          </w:p>
        </w:tc>
      </w:tr>
      <w:tr w:rsidR="0063295C" w:rsidRPr="006F40EF" w14:paraId="481E4848" w14:textId="77777777" w:rsidTr="00D970A7"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E35983D" w14:textId="4CC7C759" w:rsidR="0063295C" w:rsidRPr="006F40EF" w:rsidRDefault="0063295C" w:rsidP="00392E57">
            <w:pPr>
              <w:shd w:val="clear" w:color="auto" w:fill="FFFFFF"/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5ED8606" w14:textId="77777777" w:rsidR="0063295C" w:rsidRDefault="0063295C" w:rsidP="00392E57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>
              <w:rPr>
                <w:b/>
                <w:spacing w:val="-2"/>
                <w:lang w:eastAsia="zh-CN"/>
              </w:rPr>
              <w:t>Termin wykonania zamówienia</w:t>
            </w:r>
          </w:p>
          <w:p w14:paraId="291E3687" w14:textId="47A30634" w:rsidR="009153D1" w:rsidRPr="009153D1" w:rsidRDefault="009153D1" w:rsidP="00392E57">
            <w:pPr>
              <w:shd w:val="clear" w:color="auto" w:fill="FFFFFF"/>
              <w:suppressAutoHyphens/>
              <w:snapToGrid w:val="0"/>
              <w:rPr>
                <w:bCs/>
                <w:spacing w:val="-2"/>
                <w:lang w:eastAsia="zh-CN"/>
              </w:rPr>
            </w:pPr>
            <w:r w:rsidRPr="009153D1">
              <w:rPr>
                <w:bCs/>
                <w:spacing w:val="-2"/>
                <w:lang w:eastAsia="zh-CN"/>
              </w:rPr>
              <w:t>(</w:t>
            </w:r>
            <w:r>
              <w:rPr>
                <w:bCs/>
                <w:spacing w:val="-2"/>
                <w:lang w:eastAsia="zh-CN"/>
              </w:rPr>
              <w:t>zaoferowany w formularzu ofertowym – zał. nr 1 do swz)</w:t>
            </w:r>
            <w:r w:rsidRPr="009153D1">
              <w:rPr>
                <w:bCs/>
                <w:spacing w:val="-2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71E8EC5" w14:textId="09B0D783" w:rsidR="0063295C" w:rsidRDefault="00D970A7" w:rsidP="00392E57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A57D81C" w14:textId="3A057E13" w:rsidR="0063295C" w:rsidRDefault="00D970A7" w:rsidP="00392E57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30,00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787BA1A" w14:textId="0334EAFB" w:rsidR="00D970A7" w:rsidRPr="00D970A7" w:rsidRDefault="00D970A7" w:rsidP="00D970A7">
            <w:pPr>
              <w:shd w:val="clear" w:color="auto" w:fill="FFFFFF"/>
              <w:tabs>
                <w:tab w:val="num" w:pos="2340"/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>
              <w:rPr>
                <w:lang w:eastAsia="zh-CN"/>
              </w:rPr>
              <w:t>Punkty za zaoferowany t</w:t>
            </w:r>
            <w:r w:rsidRPr="00D970A7">
              <w:rPr>
                <w:lang w:eastAsia="zh-CN"/>
              </w:rPr>
              <w:t>ermin realizacji zamówienia (T) będ</w:t>
            </w:r>
            <w:r w:rsidR="009153D1">
              <w:rPr>
                <w:lang w:eastAsia="zh-CN"/>
              </w:rPr>
              <w:t xml:space="preserve">ą przyznawane ofercie badanej </w:t>
            </w:r>
            <w:r w:rsidRPr="00D970A7">
              <w:rPr>
                <w:lang w:eastAsia="zh-CN"/>
              </w:rPr>
              <w:t xml:space="preserve">zgodnie z poniższym wzorem: </w:t>
            </w:r>
          </w:p>
          <w:p w14:paraId="7CFB2021" w14:textId="41D37155" w:rsidR="00D970A7" w:rsidRPr="00D970A7" w:rsidRDefault="00D970A7" w:rsidP="00D970A7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 w:rsidRPr="00D970A7">
              <w:rPr>
                <w:lang w:eastAsia="zh-CN"/>
              </w:rPr>
              <w:t xml:space="preserve">Tob = Tmin / Tx x </w:t>
            </w:r>
            <w:r w:rsidR="00732B99">
              <w:rPr>
                <w:lang w:eastAsia="zh-CN"/>
              </w:rPr>
              <w:t>30</w:t>
            </w:r>
          </w:p>
          <w:p w14:paraId="490C8407" w14:textId="77777777" w:rsidR="00D970A7" w:rsidRPr="00D970A7" w:rsidRDefault="00D970A7" w:rsidP="00D970A7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 w:rsidRPr="00D970A7">
              <w:rPr>
                <w:lang w:eastAsia="zh-CN"/>
              </w:rPr>
              <w:t xml:space="preserve">          gdzie: </w:t>
            </w:r>
          </w:p>
          <w:p w14:paraId="0031EC12" w14:textId="77777777" w:rsidR="00D970A7" w:rsidRPr="00D970A7" w:rsidRDefault="00D970A7" w:rsidP="00D970A7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 w:rsidRPr="00D970A7">
              <w:rPr>
                <w:lang w:eastAsia="zh-CN"/>
              </w:rPr>
              <w:t xml:space="preserve">Tob – oznacza ilość punktów uzyskanych przez ofertę badaną w kryterium „termin realizacji zamówienia” (z dokładnością do dwóch miejsc po przecinku) </w:t>
            </w:r>
          </w:p>
          <w:p w14:paraId="163A14C1" w14:textId="77777777" w:rsidR="00D970A7" w:rsidRPr="00D970A7" w:rsidRDefault="00D970A7" w:rsidP="00D970A7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b/>
                <w:lang w:eastAsia="zh-CN"/>
              </w:rPr>
            </w:pPr>
            <w:r w:rsidRPr="00D970A7">
              <w:rPr>
                <w:lang w:eastAsia="zh-CN"/>
              </w:rPr>
              <w:t>Tmin – najkrótszy zaoferowany termin realizacji zamówienia,</w:t>
            </w:r>
            <w:r w:rsidRPr="00D970A7">
              <w:rPr>
                <w:b/>
                <w:lang w:eastAsia="zh-CN"/>
              </w:rPr>
              <w:t xml:space="preserve"> </w:t>
            </w:r>
          </w:p>
          <w:p w14:paraId="4D3AFC04" w14:textId="77777777" w:rsidR="00D970A7" w:rsidRPr="00D970A7" w:rsidRDefault="00D970A7" w:rsidP="00D970A7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 w:rsidRPr="00D970A7">
              <w:rPr>
                <w:lang w:eastAsia="zh-CN"/>
              </w:rPr>
              <w:t>Tx – termin realizacji zamówienia zaoferowany w ofercie badanej.</w:t>
            </w:r>
          </w:p>
          <w:p w14:paraId="6AE30DBB" w14:textId="5CDA0C97" w:rsidR="00D970A7" w:rsidRPr="00D970A7" w:rsidRDefault="00D970A7" w:rsidP="00D970A7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b/>
                <w:lang w:eastAsia="zh-CN"/>
              </w:rPr>
            </w:pPr>
            <w:r w:rsidRPr="00D970A7">
              <w:rPr>
                <w:b/>
                <w:lang w:eastAsia="zh-CN"/>
              </w:rPr>
              <w:t xml:space="preserve">Uwaga! Wykonawca zobowiązany jest do wskazania w ofercie oferowanego czasu </w:t>
            </w:r>
            <w:r w:rsidR="009153D1">
              <w:rPr>
                <w:b/>
                <w:lang w:eastAsia="zh-CN"/>
              </w:rPr>
              <w:t xml:space="preserve">wykonania </w:t>
            </w:r>
            <w:r w:rsidRPr="00D970A7">
              <w:rPr>
                <w:b/>
                <w:lang w:eastAsia="zh-CN"/>
              </w:rPr>
              <w:t xml:space="preserve"> zamówienia, w ilościach dni kalendarzowych licząc od </w:t>
            </w:r>
            <w:r w:rsidR="009153D1">
              <w:rPr>
                <w:b/>
                <w:lang w:eastAsia="zh-CN"/>
              </w:rPr>
              <w:t xml:space="preserve">wskazanej przewidywanej </w:t>
            </w:r>
            <w:r w:rsidRPr="00D970A7">
              <w:rPr>
                <w:b/>
                <w:lang w:eastAsia="zh-CN"/>
              </w:rPr>
              <w:t>daty zawarcia umowy.</w:t>
            </w:r>
          </w:p>
          <w:p w14:paraId="570A7B05" w14:textId="5431D294" w:rsidR="0063295C" w:rsidRPr="009153D1" w:rsidRDefault="00D970A7" w:rsidP="009153D1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b/>
                <w:lang w:eastAsia="zh-CN"/>
              </w:rPr>
            </w:pPr>
            <w:r w:rsidRPr="00D970A7">
              <w:rPr>
                <w:b/>
                <w:lang w:eastAsia="zh-CN"/>
              </w:rPr>
              <w:t xml:space="preserve">Winien to uczynić w formularzu ofertowym (załącznik nr 1). </w:t>
            </w:r>
          </w:p>
        </w:tc>
      </w:tr>
    </w:tbl>
    <w:p w14:paraId="341AF0E3" w14:textId="77777777" w:rsidR="008B2F70" w:rsidRPr="004D4D5A" w:rsidRDefault="008B2F70" w:rsidP="001E5797">
      <w:pPr>
        <w:numPr>
          <w:ilvl w:val="0"/>
          <w:numId w:val="28"/>
        </w:numPr>
        <w:ind w:left="426" w:hanging="298"/>
      </w:pPr>
      <w:r w:rsidRPr="004D4D5A">
        <w:t>Ocenie będą podlegać wyłącznie oferty nie podlegające odrzuceniu.</w:t>
      </w:r>
    </w:p>
    <w:p w14:paraId="4CFC3169" w14:textId="77777777" w:rsidR="008B2F70" w:rsidRPr="004D4D5A" w:rsidRDefault="008B2F70" w:rsidP="001E5797">
      <w:pPr>
        <w:numPr>
          <w:ilvl w:val="0"/>
          <w:numId w:val="28"/>
        </w:numPr>
        <w:ind w:left="426" w:hanging="298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200768B" w14:textId="77777777" w:rsidR="008B2F70" w:rsidRPr="004D4D5A" w:rsidRDefault="008B2F70" w:rsidP="001E5797">
      <w:pPr>
        <w:numPr>
          <w:ilvl w:val="0"/>
          <w:numId w:val="28"/>
        </w:numPr>
        <w:ind w:left="426" w:hanging="298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6D06D76" w14:textId="77777777" w:rsidR="008B2F70" w:rsidRPr="004D4D5A" w:rsidRDefault="008B2F70" w:rsidP="001E5797">
      <w:pPr>
        <w:numPr>
          <w:ilvl w:val="0"/>
          <w:numId w:val="28"/>
        </w:numPr>
        <w:ind w:left="426" w:hanging="298"/>
      </w:pPr>
      <w:r w:rsidRPr="004D4D5A">
        <w:t>Jeżeli zostanie złożona oferta, której wybór prowadziłby do powstania u Zamawiającego obowiązku podatkowego zgodnie z ustawą z dnia 11 marca 2004</w:t>
      </w:r>
      <w:r>
        <w:t xml:space="preserve"> </w:t>
      </w:r>
      <w:r w:rsidRPr="004D4D5A">
        <w:t>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65044632" w14:textId="77777777" w:rsidR="008B2F70" w:rsidRPr="004D4D5A" w:rsidRDefault="008B2F70" w:rsidP="001E5797">
      <w:pPr>
        <w:numPr>
          <w:ilvl w:val="0"/>
          <w:numId w:val="28"/>
        </w:numPr>
        <w:ind w:left="426" w:hanging="298"/>
      </w:pPr>
      <w:r w:rsidRPr="004D4D5A">
        <w:t>W ofercie, o której mowa w ust. 6, Wykonawca ma obowiązek:</w:t>
      </w:r>
    </w:p>
    <w:p w14:paraId="7005E672" w14:textId="77777777" w:rsidR="008B2F70" w:rsidRPr="001F7CA0" w:rsidRDefault="008B2F70" w:rsidP="001F7CA0">
      <w:pPr>
        <w:pStyle w:val="Akapitzlist"/>
        <w:numPr>
          <w:ilvl w:val="0"/>
          <w:numId w:val="44"/>
        </w:numPr>
        <w:tabs>
          <w:tab w:val="left" w:pos="851"/>
        </w:tabs>
        <w:ind w:left="851" w:hanging="425"/>
        <w:rPr>
          <w:sz w:val="18"/>
        </w:rPr>
      </w:pPr>
      <w:r w:rsidRPr="001F7CA0">
        <w:rPr>
          <w:sz w:val="18"/>
        </w:rPr>
        <w:t>poinformowania Zamawiającego, że wybór jego oferty będzie prowadził do powstania u Zamawiającego obowiązku podatkowego;</w:t>
      </w:r>
    </w:p>
    <w:p w14:paraId="2D668E0A" w14:textId="77777777" w:rsidR="008B2F70" w:rsidRPr="001F7CA0" w:rsidRDefault="008B2F70" w:rsidP="001F7CA0">
      <w:pPr>
        <w:pStyle w:val="Akapitzlist"/>
        <w:numPr>
          <w:ilvl w:val="0"/>
          <w:numId w:val="44"/>
        </w:numPr>
        <w:tabs>
          <w:tab w:val="left" w:pos="851"/>
        </w:tabs>
        <w:ind w:left="851" w:hanging="425"/>
        <w:rPr>
          <w:sz w:val="18"/>
        </w:rPr>
      </w:pPr>
      <w:r w:rsidRPr="001F7CA0">
        <w:rPr>
          <w:sz w:val="18"/>
        </w:rPr>
        <w:t>wskazania nazwy (rodzaju) towaru lub usługi, których dostawa lub świadczenie będą prowadziły do powstania obowiązku podatkowego;</w:t>
      </w:r>
    </w:p>
    <w:p w14:paraId="5263DB64" w14:textId="77777777" w:rsidR="008B2F70" w:rsidRPr="001F7CA0" w:rsidRDefault="008B2F70" w:rsidP="001F7CA0">
      <w:pPr>
        <w:pStyle w:val="Akapitzlist"/>
        <w:numPr>
          <w:ilvl w:val="0"/>
          <w:numId w:val="44"/>
        </w:numPr>
        <w:tabs>
          <w:tab w:val="left" w:pos="851"/>
        </w:tabs>
        <w:ind w:left="851" w:hanging="425"/>
        <w:rPr>
          <w:sz w:val="18"/>
        </w:rPr>
      </w:pPr>
      <w:r w:rsidRPr="001F7CA0">
        <w:rPr>
          <w:sz w:val="18"/>
        </w:rPr>
        <w:lastRenderedPageBreak/>
        <w:t>wskazania wartości towaru lub usługi objętego obowiązkiem podatkowym Zamawiającego, bez kwoty podatku;</w:t>
      </w:r>
    </w:p>
    <w:p w14:paraId="5BE46949" w14:textId="77777777" w:rsidR="008B2F70" w:rsidRPr="009C14B5" w:rsidRDefault="008B2F70" w:rsidP="009C14B5">
      <w:pPr>
        <w:pStyle w:val="Akapitzlist"/>
        <w:numPr>
          <w:ilvl w:val="0"/>
          <w:numId w:val="44"/>
        </w:numPr>
        <w:tabs>
          <w:tab w:val="left" w:pos="851"/>
        </w:tabs>
        <w:ind w:left="851" w:hanging="425"/>
        <w:rPr>
          <w:sz w:val="18"/>
        </w:rPr>
      </w:pPr>
      <w:r w:rsidRPr="009C14B5">
        <w:rPr>
          <w:sz w:val="18"/>
        </w:rPr>
        <w:t>wskazania stawki podatku od towarów i usług, która zgodnie z wiedzą Wykonawcy, będzie miała zastosowanie.</w:t>
      </w:r>
    </w:p>
    <w:p w14:paraId="64A80D2E" w14:textId="77777777" w:rsidR="004D4D5A" w:rsidRPr="009C14B5" w:rsidRDefault="004D4D5A" w:rsidP="009C14B5">
      <w:pPr>
        <w:pStyle w:val="Akapitzlist"/>
        <w:numPr>
          <w:ilvl w:val="0"/>
          <w:numId w:val="46"/>
        </w:numPr>
        <w:ind w:left="392" w:hanging="250"/>
        <w:rPr>
          <w:sz w:val="18"/>
        </w:rPr>
      </w:pPr>
      <w:r w:rsidRPr="009C14B5">
        <w:rPr>
          <w:sz w:val="18"/>
        </w:rPr>
        <w:t>Zamawiający wybiera najkorzystniejszą ofertę w terminie związania ofertą określonym w SWZ.</w:t>
      </w:r>
    </w:p>
    <w:p w14:paraId="1E0E7AA0" w14:textId="77777777" w:rsidR="004D4D5A" w:rsidRPr="009C14B5" w:rsidRDefault="004D4D5A" w:rsidP="009C14B5">
      <w:pPr>
        <w:pStyle w:val="Akapitzlist"/>
        <w:numPr>
          <w:ilvl w:val="0"/>
          <w:numId w:val="46"/>
        </w:numPr>
        <w:ind w:left="392" w:hanging="250"/>
        <w:rPr>
          <w:sz w:val="18"/>
        </w:rPr>
      </w:pPr>
      <w:r w:rsidRPr="009C14B5">
        <w:rPr>
          <w:sz w:val="18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2C830898" w14:textId="272FD768" w:rsidR="004D4D5A" w:rsidRPr="009C14B5" w:rsidRDefault="004D4D5A" w:rsidP="009C14B5">
      <w:pPr>
        <w:pStyle w:val="Akapitzlist"/>
        <w:numPr>
          <w:ilvl w:val="0"/>
          <w:numId w:val="46"/>
        </w:numPr>
        <w:ind w:left="392" w:hanging="250"/>
        <w:rPr>
          <w:sz w:val="18"/>
        </w:rPr>
      </w:pPr>
      <w:r w:rsidRPr="009C14B5">
        <w:rPr>
          <w:sz w:val="18"/>
        </w:rPr>
        <w:t xml:space="preserve">W przypadku braku zgody, o której mowa w ust. </w:t>
      </w:r>
      <w:r w:rsidR="00FC6B78">
        <w:rPr>
          <w:sz w:val="18"/>
        </w:rPr>
        <w:t>8</w:t>
      </w:r>
      <w:r w:rsidRPr="009C14B5">
        <w:rPr>
          <w:sz w:val="18"/>
        </w:rPr>
        <w:t>, oferta podlega odrzuceniu, a Zamawiający zwraca się o wyrażenie takiej zgody do kolejnego Wykonawcy, którego oferta została najwyżej oceniona, chyba że zachodzą przesłanki do</w:t>
      </w:r>
      <w:r w:rsidR="00B75B34" w:rsidRPr="009C14B5">
        <w:rPr>
          <w:sz w:val="18"/>
        </w:rPr>
        <w:t xml:space="preserve"> uniewa</w:t>
      </w:r>
      <w:r w:rsidRPr="009C14B5">
        <w:rPr>
          <w:sz w:val="18"/>
        </w:rPr>
        <w:t>żnienia postepowania.</w:t>
      </w:r>
    </w:p>
    <w:p w14:paraId="39ED7919" w14:textId="77777777" w:rsidR="005D61B1" w:rsidRPr="009C14B5" w:rsidRDefault="005D61B1" w:rsidP="00F9542C"/>
    <w:p w14:paraId="664B91AA" w14:textId="77777777" w:rsidR="003B7A82" w:rsidRDefault="003B7A82" w:rsidP="007F1F9F">
      <w:pPr>
        <w:keepNext/>
        <w:ind w:left="426" w:right="0" w:hanging="426"/>
        <w:outlineLvl w:val="1"/>
      </w:pPr>
      <w:bookmarkStart w:id="33" w:name="_Toc45190920"/>
      <w:r>
        <w:rPr>
          <w:b/>
          <w:i/>
          <w:u w:val="single"/>
        </w:rPr>
        <w:t>XVIII</w:t>
      </w:r>
      <w:r w:rsidRPr="0032743F">
        <w:rPr>
          <w:b/>
          <w:i/>
          <w:u w:val="single"/>
        </w:rPr>
        <w:t>.</w:t>
      </w:r>
      <w:r>
        <w:rPr>
          <w:b/>
          <w:i/>
          <w:u w:val="single"/>
        </w:rPr>
        <w:t xml:space="preserve"> I</w:t>
      </w:r>
      <w:r w:rsidRPr="003B7A82">
        <w:rPr>
          <w:b/>
          <w:i/>
          <w:u w:val="single"/>
        </w:rPr>
        <w:t>nformacje o formalnościach, jakie muszą zostać dopełnione po wyborze oferty w celu zawarcia umowy w sprawie zamówienia publicznego</w:t>
      </w:r>
      <w:bookmarkEnd w:id="33"/>
    </w:p>
    <w:p w14:paraId="7C2021F0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</w:t>
      </w:r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r w:rsidRPr="006B0733">
        <w:t>umowę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r w:rsidRPr="006B0733">
        <w:t>zamówienia</w:t>
      </w:r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r w:rsidRPr="006B0733">
        <w:t>uwzględnieniem</w:t>
      </w:r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r>
        <w:rPr>
          <w:spacing w:val="-4"/>
        </w:rPr>
        <w:t>P</w:t>
      </w:r>
      <w:r w:rsidRPr="006B0733">
        <w:t>zp,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r w:rsidRPr="006B0733">
        <w:t>krótszym</w:t>
      </w:r>
      <w:r w:rsidRPr="006B0733">
        <w:rPr>
          <w:spacing w:val="-4"/>
        </w:rPr>
        <w:t xml:space="preserve"> </w:t>
      </w:r>
      <w:r w:rsidRPr="006B0733">
        <w:t>niż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r w:rsidRPr="006B0733">
        <w:t>jeżeli</w:t>
      </w:r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r w:rsidRPr="006B0733">
        <w:t>użyciu</w:t>
      </w:r>
      <w:r w:rsidRPr="006B0733">
        <w:rPr>
          <w:spacing w:val="-1"/>
        </w:rPr>
        <w:t xml:space="preserve"> </w:t>
      </w:r>
      <w:r w:rsidRPr="006B0733">
        <w:t>środków</w:t>
      </w:r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r w:rsidRPr="006B0733">
        <w:t>jeżeli</w:t>
      </w:r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>inny sposób.</w:t>
      </w:r>
    </w:p>
    <w:p w14:paraId="77C2E5B3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 może zawrzeć umowę w sprawie zamówienia publicznego przed upływem terminu, o którym mowa w ust. 1, jeżeli w postępowaniu o udzielenie zamówienia złożono tylko jedną</w:t>
      </w:r>
      <w:r w:rsidRPr="006B0733">
        <w:rPr>
          <w:spacing w:val="-21"/>
        </w:rPr>
        <w:t xml:space="preserve"> </w:t>
      </w:r>
      <w:r w:rsidRPr="006B0733">
        <w:t>ofertę.</w:t>
      </w:r>
    </w:p>
    <w:p w14:paraId="0AF30B6D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290A10C4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02320394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53BFE61C" w14:textId="295196CC" w:rsidR="006B0733" w:rsidRPr="000A2332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r w:rsidRPr="006B0733">
        <w:t>Jeżeli</w:t>
      </w:r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r w:rsidRPr="006B0733">
        <w:t>którego</w:t>
      </w:r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>uchyla się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r w:rsidRPr="006B0733">
        <w:t>zamówienia</w:t>
      </w:r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r w:rsidRPr="006B0733">
        <w:t>Zamawiający</w:t>
      </w:r>
      <w:r w:rsidRPr="006B0733">
        <w:rPr>
          <w:spacing w:val="27"/>
        </w:rPr>
        <w:t xml:space="preserve"> </w:t>
      </w:r>
      <w:r w:rsidRPr="006B0733">
        <w:t>może dokonać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spośród</w:t>
      </w:r>
      <w:r w:rsidRPr="006B0733">
        <w:rPr>
          <w:spacing w:val="7"/>
        </w:rPr>
        <w:t xml:space="preserve"> </w:t>
      </w:r>
      <w:r w:rsidRPr="000A2332">
        <w:t>ofert</w:t>
      </w:r>
      <w:r w:rsidRPr="000A2332">
        <w:rPr>
          <w:spacing w:val="8"/>
        </w:rPr>
        <w:t xml:space="preserve"> </w:t>
      </w:r>
      <w:r w:rsidRPr="000A2332">
        <w:t>pozostałych</w:t>
      </w:r>
      <w:r w:rsidRPr="000A2332">
        <w:rPr>
          <w:spacing w:val="9"/>
        </w:rPr>
        <w:t xml:space="preserve"> </w:t>
      </w:r>
      <w:r w:rsidRPr="000A2332">
        <w:t>w</w:t>
      </w:r>
      <w:r w:rsidRPr="000A2332">
        <w:rPr>
          <w:spacing w:val="5"/>
        </w:rPr>
        <w:t xml:space="preserve"> </w:t>
      </w:r>
      <w:r w:rsidRPr="000A2332">
        <w:t>postępowaniu Wykonawców albo unieważnić postępowanie.</w:t>
      </w:r>
    </w:p>
    <w:p w14:paraId="2433AA45" w14:textId="61271A86" w:rsidR="000A2332" w:rsidRPr="000A2332" w:rsidRDefault="000A2332" w:rsidP="001E579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284"/>
        <w:rPr>
          <w:color w:val="000000"/>
          <w:sz w:val="18"/>
        </w:rPr>
      </w:pPr>
      <w:r w:rsidRPr="000A2332">
        <w:rPr>
          <w:color w:val="000000"/>
          <w:sz w:val="18"/>
        </w:rPr>
        <w:t xml:space="preserve"> Wykonawca, którego oferta zostanie wybrana, zobowiązany będzie do wniesienia zabezpieczenia należytego wykonania umowy najpóźniej w dniu jej zawarcia umowy, w wysokości </w:t>
      </w:r>
      <w:r w:rsidRPr="000A2332">
        <w:rPr>
          <w:b/>
          <w:bCs/>
          <w:color w:val="000000"/>
          <w:sz w:val="18"/>
        </w:rPr>
        <w:t>odpowiadającej 5% ceny całkowitej podanej w ofercie PLN</w:t>
      </w:r>
      <w:r w:rsidRPr="000A2332">
        <w:rPr>
          <w:color w:val="000000"/>
          <w:sz w:val="18"/>
        </w:rPr>
        <w:t xml:space="preserve">. </w:t>
      </w:r>
    </w:p>
    <w:p w14:paraId="6D17E39E" w14:textId="77777777" w:rsidR="000A2332" w:rsidRPr="000A2332" w:rsidRDefault="000A2332" w:rsidP="001E579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298"/>
        <w:rPr>
          <w:color w:val="000000"/>
          <w:sz w:val="18"/>
        </w:rPr>
      </w:pPr>
      <w:r w:rsidRPr="000A2332">
        <w:rPr>
          <w:color w:val="000000"/>
          <w:sz w:val="18"/>
        </w:rPr>
        <w:t xml:space="preserve">Zabezpieczenie może być wnoszone według wyboru Wykonawcy w jednej lub w kilku następujących formach: </w:t>
      </w:r>
    </w:p>
    <w:p w14:paraId="48841A56" w14:textId="77777777" w:rsidR="000A2332" w:rsidRPr="000A2332" w:rsidRDefault="000A2332" w:rsidP="001E5797">
      <w:pPr>
        <w:numPr>
          <w:ilvl w:val="0"/>
          <w:numId w:val="38"/>
        </w:numPr>
        <w:autoSpaceDE w:val="0"/>
        <w:autoSpaceDN w:val="0"/>
        <w:adjustRightInd w:val="0"/>
        <w:ind w:hanging="294"/>
        <w:rPr>
          <w:color w:val="000000"/>
        </w:rPr>
      </w:pPr>
      <w:r w:rsidRPr="000A2332">
        <w:rPr>
          <w:color w:val="000000"/>
        </w:rPr>
        <w:t xml:space="preserve">pieniądzu; </w:t>
      </w:r>
    </w:p>
    <w:p w14:paraId="0EF32B7D" w14:textId="77777777" w:rsidR="000A2332" w:rsidRPr="000A2332" w:rsidRDefault="000A2332" w:rsidP="001E5797">
      <w:pPr>
        <w:numPr>
          <w:ilvl w:val="0"/>
          <w:numId w:val="38"/>
        </w:numPr>
        <w:autoSpaceDE w:val="0"/>
        <w:autoSpaceDN w:val="0"/>
        <w:adjustRightInd w:val="0"/>
        <w:ind w:hanging="294"/>
        <w:rPr>
          <w:color w:val="000000"/>
        </w:rPr>
      </w:pPr>
      <w:r w:rsidRPr="000A2332">
        <w:rPr>
          <w:color w:val="000000"/>
        </w:rPr>
        <w:t xml:space="preserve">poręczeniach bankowych lub poręczeniach spółdzielczej kasy oszczędnościowo-kredytowej, z tym że zobowiązanie kasy jest zawsze zobowiązaniem pieniężnym; </w:t>
      </w:r>
    </w:p>
    <w:p w14:paraId="21D81083" w14:textId="77777777" w:rsidR="000A2332" w:rsidRPr="000A2332" w:rsidRDefault="000A2332" w:rsidP="001E5797">
      <w:pPr>
        <w:numPr>
          <w:ilvl w:val="0"/>
          <w:numId w:val="38"/>
        </w:numPr>
        <w:autoSpaceDE w:val="0"/>
        <w:autoSpaceDN w:val="0"/>
        <w:adjustRightInd w:val="0"/>
        <w:ind w:hanging="294"/>
        <w:rPr>
          <w:color w:val="000000"/>
        </w:rPr>
      </w:pPr>
      <w:r w:rsidRPr="000A2332">
        <w:rPr>
          <w:color w:val="000000"/>
        </w:rPr>
        <w:t xml:space="preserve">gwarancjach bankowych; </w:t>
      </w:r>
    </w:p>
    <w:p w14:paraId="78FE2A9B" w14:textId="77777777" w:rsidR="000A2332" w:rsidRPr="000A2332" w:rsidRDefault="000A2332" w:rsidP="001E5797">
      <w:pPr>
        <w:numPr>
          <w:ilvl w:val="0"/>
          <w:numId w:val="38"/>
        </w:numPr>
        <w:autoSpaceDE w:val="0"/>
        <w:autoSpaceDN w:val="0"/>
        <w:adjustRightInd w:val="0"/>
        <w:ind w:hanging="294"/>
        <w:rPr>
          <w:color w:val="000000"/>
        </w:rPr>
      </w:pPr>
      <w:r w:rsidRPr="000A2332">
        <w:rPr>
          <w:color w:val="000000"/>
        </w:rPr>
        <w:t xml:space="preserve">gwarancjach ubezpieczeniowych; </w:t>
      </w:r>
    </w:p>
    <w:p w14:paraId="49B58547" w14:textId="5EAFF01A" w:rsidR="000A2332" w:rsidRPr="000A2332" w:rsidRDefault="000A2332" w:rsidP="001E5797">
      <w:pPr>
        <w:numPr>
          <w:ilvl w:val="0"/>
          <w:numId w:val="38"/>
        </w:numPr>
        <w:autoSpaceDE w:val="0"/>
        <w:autoSpaceDN w:val="0"/>
        <w:adjustRightInd w:val="0"/>
        <w:ind w:hanging="294"/>
        <w:rPr>
          <w:color w:val="000000"/>
        </w:rPr>
      </w:pPr>
      <w:r w:rsidRPr="000A2332">
        <w:rPr>
          <w:color w:val="000000"/>
        </w:rPr>
        <w:t>poręczeniach udzielanych przez podmioty, o których mowa w art. 6b ust. 5 pkt 2 ustawy z dnia 9 listopada 2000 r. o utworzeniu Polskiej Agencji Rozwoju Przedsiębiorczości</w:t>
      </w:r>
      <w:r w:rsidR="007F1A2B">
        <w:rPr>
          <w:color w:val="000000"/>
        </w:rPr>
        <w:t>.</w:t>
      </w:r>
      <w:r w:rsidRPr="000A2332">
        <w:rPr>
          <w:color w:val="000000"/>
        </w:rPr>
        <w:t xml:space="preserve"> </w:t>
      </w:r>
    </w:p>
    <w:p w14:paraId="53C6D021" w14:textId="6A5FB41E" w:rsidR="000A2332" w:rsidRPr="000A2332" w:rsidRDefault="000A2332" w:rsidP="001E579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284"/>
        <w:rPr>
          <w:color w:val="000000"/>
          <w:sz w:val="18"/>
        </w:rPr>
      </w:pPr>
      <w:r w:rsidRPr="000A2332">
        <w:rPr>
          <w:color w:val="000000"/>
          <w:sz w:val="18"/>
        </w:rPr>
        <w:t xml:space="preserve">Zamawiający </w:t>
      </w:r>
      <w:r w:rsidRPr="000A2332">
        <w:rPr>
          <w:b/>
          <w:bCs/>
          <w:sz w:val="18"/>
        </w:rPr>
        <w:t>nie wyraża</w:t>
      </w:r>
      <w:r w:rsidRPr="000A2332">
        <w:rPr>
          <w:b/>
          <w:bCs/>
          <w:color w:val="008000"/>
          <w:sz w:val="18"/>
        </w:rPr>
        <w:t xml:space="preserve"> </w:t>
      </w:r>
      <w:r w:rsidRPr="000A2332">
        <w:rPr>
          <w:color w:val="000000"/>
          <w:sz w:val="18"/>
        </w:rPr>
        <w:t xml:space="preserve">zgody na wniesienie zabezpieczenia w formach określonych art. </w:t>
      </w:r>
      <w:r w:rsidR="007F1A2B">
        <w:rPr>
          <w:color w:val="000000"/>
          <w:sz w:val="18"/>
        </w:rPr>
        <w:t>450</w:t>
      </w:r>
      <w:r w:rsidRPr="000A2332">
        <w:rPr>
          <w:color w:val="000000"/>
          <w:sz w:val="18"/>
        </w:rPr>
        <w:t xml:space="preserve"> ust. 2 ustawy PZP</w:t>
      </w:r>
    </w:p>
    <w:p w14:paraId="0D2B6BF1" w14:textId="77777777" w:rsidR="000A2332" w:rsidRPr="000A2332" w:rsidRDefault="000A2332" w:rsidP="001E579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284"/>
        <w:rPr>
          <w:color w:val="000000"/>
          <w:sz w:val="18"/>
        </w:rPr>
      </w:pPr>
      <w:r w:rsidRPr="000A2332">
        <w:rPr>
          <w:color w:val="000000"/>
          <w:sz w:val="18"/>
        </w:rPr>
        <w:t xml:space="preserve">W przypadku wniesienia zabezpieczenia w formie pieniężnej Zamawiający przechowa je na oprocentowanym rachunku bankowym. </w:t>
      </w:r>
    </w:p>
    <w:p w14:paraId="55D8A9E2" w14:textId="32E391C8" w:rsidR="000A2332" w:rsidRPr="000A2332" w:rsidRDefault="000A2332" w:rsidP="001E579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284"/>
        <w:rPr>
          <w:color w:val="000000"/>
          <w:sz w:val="18"/>
        </w:rPr>
      </w:pPr>
      <w:r w:rsidRPr="000A2332">
        <w:rPr>
          <w:color w:val="000000"/>
          <w:sz w:val="18"/>
        </w:rPr>
        <w:t xml:space="preserve">Z treści zabezpieczenia przedstawionego w formie gwarancji/poręczenia winno wynikać, że bank, ubezpieczyciel, poręczyciel zapłaci, na rzecz Zamawiającego w terminie maksymalnie </w:t>
      </w:r>
      <w:r w:rsidR="007F1A2B">
        <w:rPr>
          <w:color w:val="000000"/>
          <w:sz w:val="18"/>
        </w:rPr>
        <w:t xml:space="preserve">30 </w:t>
      </w:r>
      <w:r w:rsidRPr="000A2332">
        <w:rPr>
          <w:color w:val="000000"/>
          <w:sz w:val="18"/>
        </w:rPr>
        <w:t xml:space="preserve">dni od pisemnego żądania kwotę zabezpieczenia, na pierwsze wezwanie Zamawiającego, bez odwołania, bez warunku, niezależnie od kwestionowania czy zastrzeżeń Wykonawcy i bez dochodzenia czy wezwanie Zamawiającego jest uzasadnione czy nie. </w:t>
      </w:r>
    </w:p>
    <w:p w14:paraId="73FA18D1" w14:textId="77777777" w:rsidR="000A2332" w:rsidRPr="000A2332" w:rsidRDefault="000A2332" w:rsidP="001E579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284"/>
        <w:rPr>
          <w:color w:val="000000"/>
          <w:sz w:val="18"/>
        </w:rPr>
      </w:pPr>
      <w:r w:rsidRPr="000A2332">
        <w:rPr>
          <w:color w:val="000000"/>
          <w:sz w:val="18"/>
        </w:rPr>
        <w:t xml:space="preserve">W przypadku, gdy zabezpieczenie, będzie wnoszone w formie innej niż pieniądz, Zamawiający zastrzega sobie prawo do akceptacji projektu ww. dokumentu (wzór gwarancji został określony w </w:t>
      </w:r>
      <w:r w:rsidRPr="000A2332">
        <w:rPr>
          <w:sz w:val="18"/>
        </w:rPr>
        <w:t>załączniku nr 5 do siwz).</w:t>
      </w:r>
    </w:p>
    <w:p w14:paraId="5C970256" w14:textId="77777777" w:rsidR="000A2332" w:rsidRPr="000A2332" w:rsidRDefault="000A2332" w:rsidP="001E579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284"/>
        <w:rPr>
          <w:color w:val="000000"/>
          <w:sz w:val="18"/>
        </w:rPr>
      </w:pPr>
      <w:bookmarkStart w:id="34" w:name="_Hlk21338919"/>
      <w:r w:rsidRPr="000A2332">
        <w:rPr>
          <w:color w:val="000000"/>
          <w:sz w:val="18"/>
        </w:rPr>
        <w:t>Zamawiający zwróci/zwolni zabezpieczenie w następujących terminach:</w:t>
      </w:r>
    </w:p>
    <w:p w14:paraId="28417330" w14:textId="77777777" w:rsidR="000A2332" w:rsidRPr="000A2332" w:rsidRDefault="000A2332" w:rsidP="001E5797">
      <w:pPr>
        <w:numPr>
          <w:ilvl w:val="0"/>
          <w:numId w:val="39"/>
        </w:numPr>
        <w:autoSpaceDE w:val="0"/>
        <w:autoSpaceDN w:val="0"/>
        <w:adjustRightInd w:val="0"/>
        <w:ind w:left="851" w:hanging="442"/>
        <w:rPr>
          <w:color w:val="000000"/>
        </w:rPr>
      </w:pPr>
      <w:r w:rsidRPr="000A2332">
        <w:rPr>
          <w:color w:val="000000"/>
        </w:rPr>
        <w:t>70% zabezpieczenia – w terminie 30 dni od dnia wykonania zamówienia i uznania przez zamawiającego  za należycie wykonane.</w:t>
      </w:r>
    </w:p>
    <w:p w14:paraId="71ECB906" w14:textId="77777777" w:rsidR="000A2332" w:rsidRPr="000A2332" w:rsidRDefault="000A2332" w:rsidP="001E5797">
      <w:pPr>
        <w:numPr>
          <w:ilvl w:val="0"/>
          <w:numId w:val="39"/>
        </w:numPr>
        <w:ind w:left="851" w:right="0" w:hanging="442"/>
      </w:pPr>
      <w:bookmarkStart w:id="35" w:name="_Toc21675103"/>
      <w:r w:rsidRPr="000A2332">
        <w:t>30% zabezpieczenia – w ciągu 15 dni od upływu  roku rękojmi za wady.</w:t>
      </w:r>
      <w:bookmarkEnd w:id="35"/>
      <w:r w:rsidRPr="000A2332">
        <w:t xml:space="preserve"> </w:t>
      </w:r>
    </w:p>
    <w:bookmarkEnd w:id="34"/>
    <w:p w14:paraId="21830B0D" w14:textId="07D7E45A" w:rsidR="000A2332" w:rsidRPr="000A2332" w:rsidRDefault="000A2332" w:rsidP="001E5797">
      <w:pPr>
        <w:numPr>
          <w:ilvl w:val="0"/>
          <w:numId w:val="39"/>
        </w:numPr>
        <w:shd w:val="clear" w:color="auto" w:fill="FFFFFF"/>
        <w:tabs>
          <w:tab w:val="left" w:pos="360"/>
        </w:tabs>
        <w:ind w:left="851" w:hanging="442"/>
      </w:pPr>
      <w:r w:rsidRPr="000A2332">
        <w:t xml:space="preserve">Zamawiający może wstrzymać się ze zwrotem zabezpieczenia po upływie terminu określonego w pkt. </w:t>
      </w:r>
      <w:r>
        <w:t>13</w:t>
      </w:r>
      <w:r w:rsidRPr="000A2332">
        <w:t>.2, w przypadku, kiedy Wykonawca będzie w trakcie usuwania wad.</w:t>
      </w:r>
    </w:p>
    <w:p w14:paraId="3A12DD83" w14:textId="3B4BAC8B" w:rsidR="006C2BCF" w:rsidRPr="000A2332" w:rsidRDefault="006C2BCF" w:rsidP="000A2332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142" w:right="0"/>
        <w:jc w:val="both"/>
      </w:pPr>
    </w:p>
    <w:p w14:paraId="7F863903" w14:textId="77777777" w:rsidR="003B7A82" w:rsidRDefault="003B7A82" w:rsidP="007F1F9F">
      <w:pPr>
        <w:keepNext/>
        <w:ind w:left="426" w:right="0" w:hanging="426"/>
        <w:outlineLvl w:val="1"/>
      </w:pPr>
      <w:bookmarkStart w:id="36" w:name="_Toc45190921"/>
      <w:r>
        <w:rPr>
          <w:b/>
          <w:i/>
          <w:u w:val="single"/>
        </w:rPr>
        <w:t>XIX</w:t>
      </w:r>
      <w:r w:rsidRPr="0032743F">
        <w:rPr>
          <w:b/>
          <w:i/>
          <w:u w:val="single"/>
        </w:rPr>
        <w:t>.</w:t>
      </w:r>
      <w:r>
        <w:rPr>
          <w:b/>
          <w:i/>
          <w:u w:val="single"/>
        </w:rPr>
        <w:t xml:space="preserve"> </w:t>
      </w:r>
      <w:r w:rsidR="007A0012">
        <w:rPr>
          <w:b/>
          <w:i/>
          <w:u w:val="single"/>
        </w:rPr>
        <w:t>P</w:t>
      </w:r>
      <w:r w:rsidR="007A0012" w:rsidRPr="007A0012">
        <w:rPr>
          <w:b/>
          <w:i/>
          <w:u w:val="single"/>
        </w:rPr>
        <w:t>ouczenie o środkach ochrony prawnej przysługujących wykonawcy.</w:t>
      </w:r>
      <w:bookmarkEnd w:id="36"/>
    </w:p>
    <w:p w14:paraId="5B462C0A" w14:textId="77777777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 xml:space="preserve">Środki ochrony prawnej przysługują </w:t>
      </w:r>
      <w:r>
        <w:t>w</w:t>
      </w:r>
      <w:r w:rsidRPr="001062AF">
        <w:t xml:space="preserve">ykonawcy, jeżeli ma lub miał interes w uzyskaniu zamówienia oraz poniósł lub może ponieść szkodę w wyniku naruszenia przez Zamawiającego przepisów </w:t>
      </w:r>
      <w:r>
        <w:t>P</w:t>
      </w:r>
      <w:r w:rsidRPr="001062AF">
        <w:t>zp.</w:t>
      </w:r>
    </w:p>
    <w:p w14:paraId="2E145087" w14:textId="77777777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</w:pPr>
      <w:r w:rsidRPr="001062AF">
        <w:t>Odwołanie przysługuje na:</w:t>
      </w:r>
    </w:p>
    <w:p w14:paraId="5C621D2A" w14:textId="77777777" w:rsidR="001062AF" w:rsidRPr="001062AF" w:rsidRDefault="001062AF" w:rsidP="001E5797">
      <w:pPr>
        <w:numPr>
          <w:ilvl w:val="1"/>
          <w:numId w:val="23"/>
        </w:numPr>
        <w:tabs>
          <w:tab w:val="center" w:pos="851"/>
        </w:tabs>
        <w:ind w:left="851" w:hanging="425"/>
      </w:pPr>
      <w:r w:rsidRPr="001062AF">
        <w:lastRenderedPageBreak/>
        <w:t>niezgodną z przepisami ustawy czynność Zamawiającego, podjętą w postępowaniu o udzielenie zamówienia, w tym na projektowane postanowienie umowy;</w:t>
      </w:r>
    </w:p>
    <w:p w14:paraId="3B05B118" w14:textId="77777777" w:rsidR="001062AF" w:rsidRPr="001062AF" w:rsidRDefault="001062AF" w:rsidP="001E5797">
      <w:pPr>
        <w:numPr>
          <w:ilvl w:val="1"/>
          <w:numId w:val="23"/>
        </w:numPr>
        <w:tabs>
          <w:tab w:val="center" w:pos="851"/>
        </w:tabs>
        <w:ind w:left="851" w:hanging="425"/>
      </w:pPr>
      <w:r w:rsidRPr="001062AF">
        <w:t>zaniechanie czynności w postępowaniu o udzielenie zamówienia, do której Zamawiający był obowiązany na podstawie ustawy.</w:t>
      </w:r>
    </w:p>
    <w:p w14:paraId="6467C194" w14:textId="77777777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>Odwołanie wnosi się do Prezesa Krajowej Izby Odwoławczej w formie pisemnej albo w formie elektronicznej albo w postaci elektronicznej opatrzone podpisem zaufanym.</w:t>
      </w:r>
    </w:p>
    <w:p w14:paraId="7B7A3F20" w14:textId="77777777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 xml:space="preserve">Na orzeczenie Krajowej Izby Odwoławczej oraz postanowienie Prezesa Krajowej Izby Odwoławczej, o którym mowa w art. 519 ust. 1 </w:t>
      </w:r>
      <w:r>
        <w:t>P</w:t>
      </w:r>
      <w:r w:rsidRPr="001062AF">
        <w:t>zp, stronom oraz uczestnikom postępowania odwoławczego przysługuje skarga do sądu. Skargę wnosi się do Sądu Okręgowego w Warszawie za pośrednictwem Prezesa Krajowej Izby Odwoławczej.</w:t>
      </w:r>
    </w:p>
    <w:p w14:paraId="2B70F269" w14:textId="61327D4A" w:rsidR="00B5612E" w:rsidRDefault="001062AF" w:rsidP="00647C6D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r>
        <w:t>P</w:t>
      </w:r>
      <w:r w:rsidRPr="001062AF">
        <w:t>zp.</w:t>
      </w:r>
      <w:bookmarkEnd w:id="7"/>
      <w:bookmarkEnd w:id="11"/>
      <w:bookmarkEnd w:id="12"/>
    </w:p>
    <w:sectPr w:rsidR="00B5612E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B8D7" w14:textId="77777777" w:rsidR="00F93406" w:rsidRDefault="00F93406" w:rsidP="004004A8">
      <w:r>
        <w:separator/>
      </w:r>
    </w:p>
  </w:endnote>
  <w:endnote w:type="continuationSeparator" w:id="0">
    <w:p w14:paraId="57304A9F" w14:textId="77777777" w:rsidR="00F93406" w:rsidRDefault="00F93406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1F44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507A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70AB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69A11" w14:textId="77777777" w:rsidR="00F93406" w:rsidRDefault="00F93406" w:rsidP="004004A8">
      <w:r>
        <w:separator/>
      </w:r>
    </w:p>
  </w:footnote>
  <w:footnote w:type="continuationSeparator" w:id="0">
    <w:p w14:paraId="5AC29D10" w14:textId="77777777" w:rsidR="00F93406" w:rsidRDefault="00F93406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0454E6"/>
    <w:multiLevelType w:val="hybridMultilevel"/>
    <w:tmpl w:val="81B22704"/>
    <w:lvl w:ilvl="0" w:tplc="7BCCE87E">
      <w:start w:val="1"/>
      <w:numFmt w:val="decimal"/>
      <w:lvlText w:val="Zadanie 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E89B04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2" w:tplc="F366431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AD76586"/>
    <w:multiLevelType w:val="hybridMultilevel"/>
    <w:tmpl w:val="14206E78"/>
    <w:lvl w:ilvl="0" w:tplc="01489756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AE85DD6"/>
    <w:multiLevelType w:val="hybridMultilevel"/>
    <w:tmpl w:val="6E52CD06"/>
    <w:lvl w:ilvl="0" w:tplc="EF82D556">
      <w:start w:val="1"/>
      <w:numFmt w:val="decimal"/>
      <w:lvlText w:val="4.%1."/>
      <w:lvlJc w:val="left"/>
      <w:pPr>
        <w:ind w:left="1146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E159B0"/>
    <w:multiLevelType w:val="hybridMultilevel"/>
    <w:tmpl w:val="39667904"/>
    <w:lvl w:ilvl="0" w:tplc="F942190C">
      <w:start w:val="6"/>
      <w:numFmt w:val="decimal"/>
      <w:lvlText w:val="6.%1."/>
      <w:lvlJc w:val="left"/>
      <w:pPr>
        <w:ind w:left="1146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6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207E3871"/>
    <w:multiLevelType w:val="hybridMultilevel"/>
    <w:tmpl w:val="745662A4"/>
    <w:lvl w:ilvl="0" w:tplc="4AD2C640">
      <w:start w:val="1"/>
      <w:numFmt w:val="decimal"/>
      <w:lvlText w:val="6.%1."/>
      <w:lvlJc w:val="left"/>
      <w:pPr>
        <w:ind w:left="1146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0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3B6485F"/>
    <w:multiLevelType w:val="hybridMultilevel"/>
    <w:tmpl w:val="331C3C86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B826D1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295F65D5"/>
    <w:multiLevelType w:val="hybridMultilevel"/>
    <w:tmpl w:val="EEE68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8" w15:restartNumberingAfterBreak="0">
    <w:nsid w:val="31FA0FE9"/>
    <w:multiLevelType w:val="hybridMultilevel"/>
    <w:tmpl w:val="47ECBF98"/>
    <w:lvl w:ilvl="0" w:tplc="C436C58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1" w:tplc="9C446D0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000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2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3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E3537C7"/>
    <w:multiLevelType w:val="hybridMultilevel"/>
    <w:tmpl w:val="3E8CEF2E"/>
    <w:lvl w:ilvl="0" w:tplc="A2EE1B1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FE04201"/>
    <w:multiLevelType w:val="hybridMultilevel"/>
    <w:tmpl w:val="A6301DE0"/>
    <w:lvl w:ilvl="0" w:tplc="344CBD9A">
      <w:start w:val="1"/>
      <w:numFmt w:val="decimal"/>
      <w:lvlText w:val="%1."/>
      <w:lvlJc w:val="left"/>
      <w:pPr>
        <w:ind w:left="1506" w:hanging="360"/>
      </w:pPr>
      <w:rPr>
        <w:rFonts w:ascii="Arial" w:hAnsi="Arial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0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2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483679A2"/>
    <w:multiLevelType w:val="hybridMultilevel"/>
    <w:tmpl w:val="D9E0FF0C"/>
    <w:lvl w:ilvl="0" w:tplc="12384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702DD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B50337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FAEA3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ECFD1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32F6B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E9C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C5E3BE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E26D5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4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7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3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1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2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3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4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5" w15:restartNumberingAfterBreak="0">
    <w:nsid w:val="5CDC3106"/>
    <w:multiLevelType w:val="hybridMultilevel"/>
    <w:tmpl w:val="C7549204"/>
    <w:lvl w:ilvl="0" w:tplc="79ECC3CA">
      <w:start w:val="7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8" w15:restartNumberingAfterBreak="0">
    <w:nsid w:val="5F202874"/>
    <w:multiLevelType w:val="hybridMultilevel"/>
    <w:tmpl w:val="4896EFDC"/>
    <w:lvl w:ilvl="0" w:tplc="29286474">
      <w:start w:val="1"/>
      <w:numFmt w:val="decimal"/>
      <w:lvlText w:val="13.%1."/>
      <w:lvlJc w:val="left"/>
      <w:pPr>
        <w:ind w:left="769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9" w:hanging="360"/>
      </w:pPr>
    </w:lvl>
    <w:lvl w:ilvl="2" w:tplc="0415001B">
      <w:start w:val="1"/>
      <w:numFmt w:val="lowerRoman"/>
      <w:lvlText w:val="%3."/>
      <w:lvlJc w:val="right"/>
      <w:pPr>
        <w:ind w:left="2209" w:hanging="180"/>
      </w:pPr>
    </w:lvl>
    <w:lvl w:ilvl="3" w:tplc="0415000F">
      <w:start w:val="1"/>
      <w:numFmt w:val="decimal"/>
      <w:lvlText w:val="%4."/>
      <w:lvlJc w:val="left"/>
      <w:pPr>
        <w:ind w:left="2929" w:hanging="360"/>
      </w:pPr>
    </w:lvl>
    <w:lvl w:ilvl="4" w:tplc="04150019">
      <w:start w:val="1"/>
      <w:numFmt w:val="lowerLetter"/>
      <w:lvlText w:val="%5."/>
      <w:lvlJc w:val="left"/>
      <w:pPr>
        <w:ind w:left="3649" w:hanging="360"/>
      </w:pPr>
    </w:lvl>
    <w:lvl w:ilvl="5" w:tplc="0415001B">
      <w:start w:val="1"/>
      <w:numFmt w:val="lowerRoman"/>
      <w:lvlText w:val="%6."/>
      <w:lvlJc w:val="right"/>
      <w:pPr>
        <w:ind w:left="4369" w:hanging="180"/>
      </w:pPr>
    </w:lvl>
    <w:lvl w:ilvl="6" w:tplc="0415000F">
      <w:start w:val="1"/>
      <w:numFmt w:val="decimal"/>
      <w:lvlText w:val="%7."/>
      <w:lvlJc w:val="left"/>
      <w:pPr>
        <w:ind w:left="5089" w:hanging="360"/>
      </w:pPr>
    </w:lvl>
    <w:lvl w:ilvl="7" w:tplc="04150019">
      <w:start w:val="1"/>
      <w:numFmt w:val="lowerLetter"/>
      <w:lvlText w:val="%8."/>
      <w:lvlJc w:val="left"/>
      <w:pPr>
        <w:ind w:left="5809" w:hanging="360"/>
      </w:pPr>
    </w:lvl>
    <w:lvl w:ilvl="8" w:tplc="0415001B">
      <w:start w:val="1"/>
      <w:numFmt w:val="lowerRoman"/>
      <w:lvlText w:val="%9."/>
      <w:lvlJc w:val="right"/>
      <w:pPr>
        <w:ind w:left="6529" w:hanging="180"/>
      </w:pPr>
    </w:lvl>
  </w:abstractNum>
  <w:abstractNum w:abstractNumId="149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1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6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7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9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3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9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0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53"/>
  </w:num>
  <w:num w:numId="8">
    <w:abstractNumId w:val="109"/>
  </w:num>
  <w:num w:numId="9">
    <w:abstractNumId w:val="155"/>
  </w:num>
  <w:num w:numId="10">
    <w:abstractNumId w:val="102"/>
  </w:num>
  <w:num w:numId="11">
    <w:abstractNumId w:val="144"/>
  </w:num>
  <w:num w:numId="12">
    <w:abstractNumId w:val="121"/>
  </w:num>
  <w:num w:numId="13">
    <w:abstractNumId w:val="95"/>
  </w:num>
  <w:num w:numId="14">
    <w:abstractNumId w:val="82"/>
  </w:num>
  <w:num w:numId="15">
    <w:abstractNumId w:val="116"/>
  </w:num>
  <w:num w:numId="16">
    <w:abstractNumId w:val="84"/>
  </w:num>
  <w:num w:numId="17">
    <w:abstractNumId w:val="111"/>
  </w:num>
  <w:num w:numId="18">
    <w:abstractNumId w:val="70"/>
  </w:num>
  <w:num w:numId="19">
    <w:abstractNumId w:val="69"/>
  </w:num>
  <w:num w:numId="20">
    <w:abstractNumId w:val="141"/>
  </w:num>
  <w:num w:numId="21">
    <w:abstractNumId w:val="125"/>
  </w:num>
  <w:num w:numId="22">
    <w:abstractNumId w:val="165"/>
  </w:num>
  <w:num w:numId="23">
    <w:abstractNumId w:val="83"/>
  </w:num>
  <w:num w:numId="24">
    <w:abstractNumId w:val="124"/>
  </w:num>
  <w:num w:numId="25">
    <w:abstractNumId w:val="113"/>
  </w:num>
  <w:num w:numId="26">
    <w:abstractNumId w:val="76"/>
  </w:num>
  <w:num w:numId="27">
    <w:abstractNumId w:val="105"/>
  </w:num>
  <w:num w:numId="28">
    <w:abstractNumId w:val="72"/>
  </w:num>
  <w:num w:numId="29">
    <w:abstractNumId w:val="169"/>
  </w:num>
  <w:num w:numId="30">
    <w:abstractNumId w:val="112"/>
  </w:num>
  <w:num w:numId="31">
    <w:abstractNumId w:val="91"/>
  </w:num>
  <w:num w:numId="32">
    <w:abstractNumId w:val="1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8"/>
  </w:num>
  <w:num w:numId="36">
    <w:abstractNumId w:val="118"/>
  </w:num>
  <w:num w:numId="37">
    <w:abstractNumId w:val="88"/>
  </w:num>
  <w:num w:numId="38">
    <w:abstractNumId w:val="104"/>
  </w:num>
  <w:num w:numId="39">
    <w:abstractNumId w:val="148"/>
  </w:num>
  <w:num w:numId="40">
    <w:abstractNumId w:val="73"/>
  </w:num>
  <w:num w:numId="41">
    <w:abstractNumId w:val="71"/>
  </w:num>
  <w:num w:numId="42">
    <w:abstractNumId w:val="89"/>
  </w:num>
  <w:num w:numId="43">
    <w:abstractNumId w:val="93"/>
  </w:num>
  <w:num w:numId="44">
    <w:abstractNumId w:val="97"/>
  </w:num>
  <w:num w:numId="45">
    <w:abstractNumId w:val="119"/>
  </w:num>
  <w:num w:numId="46">
    <w:abstractNumId w:val="145"/>
  </w:num>
  <w:num w:numId="47">
    <w:abstractNumId w:val="15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EyEgKiYZQqckp1S+K03vfh/vyYHlBxExlNkSyL8hRYhpdj0Q6GqMVCscSXG/rtFow5Wt3xP1cCWgsRjCNCij7w==" w:salt="7bNqhahPYDL7lEw9PhxzKA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12E99"/>
    <w:rsid w:val="00013446"/>
    <w:rsid w:val="00016FAD"/>
    <w:rsid w:val="00017DEA"/>
    <w:rsid w:val="00023D3F"/>
    <w:rsid w:val="000240CC"/>
    <w:rsid w:val="00024137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4690"/>
    <w:rsid w:val="00052765"/>
    <w:rsid w:val="00054CE4"/>
    <w:rsid w:val="00055AEF"/>
    <w:rsid w:val="00056B4E"/>
    <w:rsid w:val="000576A1"/>
    <w:rsid w:val="00060256"/>
    <w:rsid w:val="00061DCD"/>
    <w:rsid w:val="0006396D"/>
    <w:rsid w:val="00064BE2"/>
    <w:rsid w:val="00066E41"/>
    <w:rsid w:val="000677CA"/>
    <w:rsid w:val="00067B3D"/>
    <w:rsid w:val="00070721"/>
    <w:rsid w:val="000730BE"/>
    <w:rsid w:val="00073339"/>
    <w:rsid w:val="000733CA"/>
    <w:rsid w:val="00074B25"/>
    <w:rsid w:val="000750FC"/>
    <w:rsid w:val="00084C14"/>
    <w:rsid w:val="0008608C"/>
    <w:rsid w:val="0008609E"/>
    <w:rsid w:val="00086A5B"/>
    <w:rsid w:val="000902E0"/>
    <w:rsid w:val="000910AC"/>
    <w:rsid w:val="00094A8A"/>
    <w:rsid w:val="0009502C"/>
    <w:rsid w:val="00096874"/>
    <w:rsid w:val="000A01F5"/>
    <w:rsid w:val="000A0D6B"/>
    <w:rsid w:val="000A2332"/>
    <w:rsid w:val="000A4299"/>
    <w:rsid w:val="000A5303"/>
    <w:rsid w:val="000B1035"/>
    <w:rsid w:val="000B4837"/>
    <w:rsid w:val="000B713C"/>
    <w:rsid w:val="000B7BBD"/>
    <w:rsid w:val="000B7C10"/>
    <w:rsid w:val="000C213B"/>
    <w:rsid w:val="000C2D0A"/>
    <w:rsid w:val="000C4023"/>
    <w:rsid w:val="000C611F"/>
    <w:rsid w:val="000D036F"/>
    <w:rsid w:val="000D0F13"/>
    <w:rsid w:val="000D1435"/>
    <w:rsid w:val="000D14A5"/>
    <w:rsid w:val="000D5393"/>
    <w:rsid w:val="000D6A77"/>
    <w:rsid w:val="000D6DA0"/>
    <w:rsid w:val="000E2271"/>
    <w:rsid w:val="000E2ACA"/>
    <w:rsid w:val="000E346D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35E8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2243"/>
    <w:rsid w:val="001433DD"/>
    <w:rsid w:val="00143C55"/>
    <w:rsid w:val="00144CB4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5C2"/>
    <w:rsid w:val="00174D96"/>
    <w:rsid w:val="00176968"/>
    <w:rsid w:val="00183F3E"/>
    <w:rsid w:val="0019004E"/>
    <w:rsid w:val="00190DDB"/>
    <w:rsid w:val="001948B0"/>
    <w:rsid w:val="001948F2"/>
    <w:rsid w:val="00194A38"/>
    <w:rsid w:val="00195474"/>
    <w:rsid w:val="0019699B"/>
    <w:rsid w:val="001A4D34"/>
    <w:rsid w:val="001A7319"/>
    <w:rsid w:val="001B04CD"/>
    <w:rsid w:val="001B26EA"/>
    <w:rsid w:val="001B3600"/>
    <w:rsid w:val="001B4008"/>
    <w:rsid w:val="001B4CCF"/>
    <w:rsid w:val="001B6A40"/>
    <w:rsid w:val="001C414B"/>
    <w:rsid w:val="001C45CA"/>
    <w:rsid w:val="001C4751"/>
    <w:rsid w:val="001C4B4F"/>
    <w:rsid w:val="001D1006"/>
    <w:rsid w:val="001D2286"/>
    <w:rsid w:val="001D61E6"/>
    <w:rsid w:val="001D78BD"/>
    <w:rsid w:val="001E0A6F"/>
    <w:rsid w:val="001E1B38"/>
    <w:rsid w:val="001E2DBB"/>
    <w:rsid w:val="001E36FB"/>
    <w:rsid w:val="001E4DA5"/>
    <w:rsid w:val="001E55AB"/>
    <w:rsid w:val="001E5797"/>
    <w:rsid w:val="001F07D8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1F7CA0"/>
    <w:rsid w:val="002018A4"/>
    <w:rsid w:val="002024A4"/>
    <w:rsid w:val="002037B5"/>
    <w:rsid w:val="00204986"/>
    <w:rsid w:val="002054B5"/>
    <w:rsid w:val="00206911"/>
    <w:rsid w:val="00206B1E"/>
    <w:rsid w:val="00212FD4"/>
    <w:rsid w:val="0021359C"/>
    <w:rsid w:val="002144A7"/>
    <w:rsid w:val="00214D10"/>
    <w:rsid w:val="0022698D"/>
    <w:rsid w:val="00226DE2"/>
    <w:rsid w:val="002352F8"/>
    <w:rsid w:val="002358AD"/>
    <w:rsid w:val="002377F2"/>
    <w:rsid w:val="00237FF5"/>
    <w:rsid w:val="002513A7"/>
    <w:rsid w:val="002519AE"/>
    <w:rsid w:val="00255F57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96E4A"/>
    <w:rsid w:val="002A0ACB"/>
    <w:rsid w:val="002A6CB4"/>
    <w:rsid w:val="002A6CDA"/>
    <w:rsid w:val="002B0273"/>
    <w:rsid w:val="002B1E98"/>
    <w:rsid w:val="002B3EDE"/>
    <w:rsid w:val="002B62C2"/>
    <w:rsid w:val="002B7D82"/>
    <w:rsid w:val="002C1593"/>
    <w:rsid w:val="002C28DB"/>
    <w:rsid w:val="002C2A7E"/>
    <w:rsid w:val="002C57D5"/>
    <w:rsid w:val="002D0B11"/>
    <w:rsid w:val="002D36FE"/>
    <w:rsid w:val="002D4AA4"/>
    <w:rsid w:val="002D7208"/>
    <w:rsid w:val="002E333B"/>
    <w:rsid w:val="002F4210"/>
    <w:rsid w:val="002F4992"/>
    <w:rsid w:val="002F6DC7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3073A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43D25"/>
    <w:rsid w:val="003506C9"/>
    <w:rsid w:val="00354803"/>
    <w:rsid w:val="003575DF"/>
    <w:rsid w:val="00357D73"/>
    <w:rsid w:val="003706C7"/>
    <w:rsid w:val="00371E48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4C2C"/>
    <w:rsid w:val="003951F7"/>
    <w:rsid w:val="0039623F"/>
    <w:rsid w:val="003969C8"/>
    <w:rsid w:val="003A265A"/>
    <w:rsid w:val="003A30AC"/>
    <w:rsid w:val="003A3AF1"/>
    <w:rsid w:val="003A406C"/>
    <w:rsid w:val="003A57F8"/>
    <w:rsid w:val="003A5D0A"/>
    <w:rsid w:val="003B015E"/>
    <w:rsid w:val="003B1CB7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732"/>
    <w:rsid w:val="003C597C"/>
    <w:rsid w:val="003D080D"/>
    <w:rsid w:val="003D239F"/>
    <w:rsid w:val="003D4443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C57"/>
    <w:rsid w:val="003F77F1"/>
    <w:rsid w:val="003F7DBF"/>
    <w:rsid w:val="004004A8"/>
    <w:rsid w:val="0040124F"/>
    <w:rsid w:val="0040386F"/>
    <w:rsid w:val="00404ABE"/>
    <w:rsid w:val="00404CE5"/>
    <w:rsid w:val="00405B51"/>
    <w:rsid w:val="00406ED6"/>
    <w:rsid w:val="00411B47"/>
    <w:rsid w:val="004131AE"/>
    <w:rsid w:val="00416D2F"/>
    <w:rsid w:val="00417086"/>
    <w:rsid w:val="00422FDA"/>
    <w:rsid w:val="00423070"/>
    <w:rsid w:val="004302AA"/>
    <w:rsid w:val="00430CF4"/>
    <w:rsid w:val="0043140E"/>
    <w:rsid w:val="00433A9A"/>
    <w:rsid w:val="0043559A"/>
    <w:rsid w:val="004375B6"/>
    <w:rsid w:val="00442A70"/>
    <w:rsid w:val="00442E02"/>
    <w:rsid w:val="00447201"/>
    <w:rsid w:val="004506C2"/>
    <w:rsid w:val="004548E0"/>
    <w:rsid w:val="0045587A"/>
    <w:rsid w:val="00456B6E"/>
    <w:rsid w:val="00464A50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5B82"/>
    <w:rsid w:val="004969E4"/>
    <w:rsid w:val="00497214"/>
    <w:rsid w:val="004A3158"/>
    <w:rsid w:val="004A33B0"/>
    <w:rsid w:val="004A3EAC"/>
    <w:rsid w:val="004A4616"/>
    <w:rsid w:val="004A65C7"/>
    <w:rsid w:val="004A6B3A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2A17"/>
    <w:rsid w:val="004D4D5A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501D3F"/>
    <w:rsid w:val="00511892"/>
    <w:rsid w:val="00511A09"/>
    <w:rsid w:val="005125F4"/>
    <w:rsid w:val="00512BC6"/>
    <w:rsid w:val="00514655"/>
    <w:rsid w:val="005175EB"/>
    <w:rsid w:val="00521507"/>
    <w:rsid w:val="00522266"/>
    <w:rsid w:val="00522797"/>
    <w:rsid w:val="005318DF"/>
    <w:rsid w:val="0053499B"/>
    <w:rsid w:val="00534D18"/>
    <w:rsid w:val="005354DF"/>
    <w:rsid w:val="0054318B"/>
    <w:rsid w:val="005512EB"/>
    <w:rsid w:val="00553667"/>
    <w:rsid w:val="0055492B"/>
    <w:rsid w:val="005644C4"/>
    <w:rsid w:val="00564F49"/>
    <w:rsid w:val="0056771E"/>
    <w:rsid w:val="00567A1C"/>
    <w:rsid w:val="00567E02"/>
    <w:rsid w:val="00571D31"/>
    <w:rsid w:val="005724F6"/>
    <w:rsid w:val="005727CA"/>
    <w:rsid w:val="00573455"/>
    <w:rsid w:val="00575A37"/>
    <w:rsid w:val="005801EC"/>
    <w:rsid w:val="00582538"/>
    <w:rsid w:val="005841B9"/>
    <w:rsid w:val="00590200"/>
    <w:rsid w:val="00590B90"/>
    <w:rsid w:val="0059169D"/>
    <w:rsid w:val="005921B6"/>
    <w:rsid w:val="005922D4"/>
    <w:rsid w:val="00594BBB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43D3"/>
    <w:rsid w:val="005B47CB"/>
    <w:rsid w:val="005B60C1"/>
    <w:rsid w:val="005B68C9"/>
    <w:rsid w:val="005B764F"/>
    <w:rsid w:val="005B78EF"/>
    <w:rsid w:val="005C19C1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2935"/>
    <w:rsid w:val="005E2D64"/>
    <w:rsid w:val="005E62A8"/>
    <w:rsid w:val="005E7C5E"/>
    <w:rsid w:val="005F2CF2"/>
    <w:rsid w:val="005F3519"/>
    <w:rsid w:val="005F3D89"/>
    <w:rsid w:val="005F60C0"/>
    <w:rsid w:val="005F625D"/>
    <w:rsid w:val="005F696B"/>
    <w:rsid w:val="005F6BA1"/>
    <w:rsid w:val="005F732B"/>
    <w:rsid w:val="006032A5"/>
    <w:rsid w:val="0060375E"/>
    <w:rsid w:val="00605BE5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2564"/>
    <w:rsid w:val="0063295C"/>
    <w:rsid w:val="00634F2C"/>
    <w:rsid w:val="0063561C"/>
    <w:rsid w:val="006358E9"/>
    <w:rsid w:val="0063716C"/>
    <w:rsid w:val="0063739B"/>
    <w:rsid w:val="00641933"/>
    <w:rsid w:val="00645976"/>
    <w:rsid w:val="00645DB9"/>
    <w:rsid w:val="00647646"/>
    <w:rsid w:val="00654032"/>
    <w:rsid w:val="006552BF"/>
    <w:rsid w:val="00655325"/>
    <w:rsid w:val="00656C15"/>
    <w:rsid w:val="00657F0F"/>
    <w:rsid w:val="00662C26"/>
    <w:rsid w:val="006631F8"/>
    <w:rsid w:val="00665827"/>
    <w:rsid w:val="00667029"/>
    <w:rsid w:val="0067251E"/>
    <w:rsid w:val="0067657E"/>
    <w:rsid w:val="006802D3"/>
    <w:rsid w:val="006821C9"/>
    <w:rsid w:val="00684931"/>
    <w:rsid w:val="006849A6"/>
    <w:rsid w:val="006912D7"/>
    <w:rsid w:val="006930BF"/>
    <w:rsid w:val="00694DFA"/>
    <w:rsid w:val="006A0522"/>
    <w:rsid w:val="006A0E6B"/>
    <w:rsid w:val="006A13BC"/>
    <w:rsid w:val="006A577A"/>
    <w:rsid w:val="006B0733"/>
    <w:rsid w:val="006B1107"/>
    <w:rsid w:val="006B6E54"/>
    <w:rsid w:val="006C06D8"/>
    <w:rsid w:val="006C2416"/>
    <w:rsid w:val="006C2BCF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1314"/>
    <w:rsid w:val="0072276E"/>
    <w:rsid w:val="00722799"/>
    <w:rsid w:val="00724E52"/>
    <w:rsid w:val="00730A98"/>
    <w:rsid w:val="007315F7"/>
    <w:rsid w:val="00731B7B"/>
    <w:rsid w:val="00732B99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A95"/>
    <w:rsid w:val="007952E5"/>
    <w:rsid w:val="007A0012"/>
    <w:rsid w:val="007A1477"/>
    <w:rsid w:val="007A28C3"/>
    <w:rsid w:val="007A5278"/>
    <w:rsid w:val="007A6BD1"/>
    <w:rsid w:val="007B2992"/>
    <w:rsid w:val="007B3BA1"/>
    <w:rsid w:val="007B52A7"/>
    <w:rsid w:val="007B5BC0"/>
    <w:rsid w:val="007C1686"/>
    <w:rsid w:val="007C169D"/>
    <w:rsid w:val="007C3F6F"/>
    <w:rsid w:val="007C50E4"/>
    <w:rsid w:val="007C6501"/>
    <w:rsid w:val="007C6FAC"/>
    <w:rsid w:val="007D113F"/>
    <w:rsid w:val="007D1AA5"/>
    <w:rsid w:val="007D611A"/>
    <w:rsid w:val="007D6B91"/>
    <w:rsid w:val="007E30B6"/>
    <w:rsid w:val="007E3D5B"/>
    <w:rsid w:val="007E5703"/>
    <w:rsid w:val="007F0187"/>
    <w:rsid w:val="007F1A2B"/>
    <w:rsid w:val="007F1F9F"/>
    <w:rsid w:val="007F23AD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2E8C"/>
    <w:rsid w:val="008148A1"/>
    <w:rsid w:val="00814F12"/>
    <w:rsid w:val="00816A00"/>
    <w:rsid w:val="00816F07"/>
    <w:rsid w:val="008231D3"/>
    <w:rsid w:val="00826D5B"/>
    <w:rsid w:val="00827868"/>
    <w:rsid w:val="00827DDB"/>
    <w:rsid w:val="008335BE"/>
    <w:rsid w:val="008368D9"/>
    <w:rsid w:val="00836BD0"/>
    <w:rsid w:val="008370F9"/>
    <w:rsid w:val="00840405"/>
    <w:rsid w:val="0084180C"/>
    <w:rsid w:val="00843831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CB4"/>
    <w:rsid w:val="00880A62"/>
    <w:rsid w:val="00880E34"/>
    <w:rsid w:val="00883205"/>
    <w:rsid w:val="00883BDE"/>
    <w:rsid w:val="00884CF0"/>
    <w:rsid w:val="00885A42"/>
    <w:rsid w:val="00887B23"/>
    <w:rsid w:val="00887D49"/>
    <w:rsid w:val="008900C1"/>
    <w:rsid w:val="00892EF8"/>
    <w:rsid w:val="008933DD"/>
    <w:rsid w:val="00894F5F"/>
    <w:rsid w:val="008950B5"/>
    <w:rsid w:val="008A1DEA"/>
    <w:rsid w:val="008A4534"/>
    <w:rsid w:val="008A47DF"/>
    <w:rsid w:val="008A5C10"/>
    <w:rsid w:val="008A72DE"/>
    <w:rsid w:val="008A773B"/>
    <w:rsid w:val="008B20DF"/>
    <w:rsid w:val="008B2F70"/>
    <w:rsid w:val="008B3ED5"/>
    <w:rsid w:val="008B4655"/>
    <w:rsid w:val="008B698E"/>
    <w:rsid w:val="008C0D37"/>
    <w:rsid w:val="008C2BA6"/>
    <w:rsid w:val="008C5612"/>
    <w:rsid w:val="008C5F24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280C"/>
    <w:rsid w:val="008F36CE"/>
    <w:rsid w:val="008F3DE8"/>
    <w:rsid w:val="008F5FC0"/>
    <w:rsid w:val="008F641B"/>
    <w:rsid w:val="008F6896"/>
    <w:rsid w:val="008F70EA"/>
    <w:rsid w:val="008F722D"/>
    <w:rsid w:val="00904799"/>
    <w:rsid w:val="009107CD"/>
    <w:rsid w:val="00910974"/>
    <w:rsid w:val="00912D74"/>
    <w:rsid w:val="00914797"/>
    <w:rsid w:val="009153D1"/>
    <w:rsid w:val="009160C9"/>
    <w:rsid w:val="00916BEF"/>
    <w:rsid w:val="0091779A"/>
    <w:rsid w:val="00917E89"/>
    <w:rsid w:val="00921219"/>
    <w:rsid w:val="0092165E"/>
    <w:rsid w:val="00923A54"/>
    <w:rsid w:val="00925283"/>
    <w:rsid w:val="00926549"/>
    <w:rsid w:val="009302AA"/>
    <w:rsid w:val="00936D88"/>
    <w:rsid w:val="00940656"/>
    <w:rsid w:val="00944E57"/>
    <w:rsid w:val="00950B75"/>
    <w:rsid w:val="00951196"/>
    <w:rsid w:val="00954299"/>
    <w:rsid w:val="00954BBA"/>
    <w:rsid w:val="00957AF7"/>
    <w:rsid w:val="0096188F"/>
    <w:rsid w:val="00963648"/>
    <w:rsid w:val="00963A8A"/>
    <w:rsid w:val="00970B2B"/>
    <w:rsid w:val="009761B7"/>
    <w:rsid w:val="0097719B"/>
    <w:rsid w:val="00977D17"/>
    <w:rsid w:val="0098146D"/>
    <w:rsid w:val="00981E43"/>
    <w:rsid w:val="00982ABA"/>
    <w:rsid w:val="009876DF"/>
    <w:rsid w:val="00990469"/>
    <w:rsid w:val="009907C9"/>
    <w:rsid w:val="00994539"/>
    <w:rsid w:val="0099551F"/>
    <w:rsid w:val="00997F7D"/>
    <w:rsid w:val="009A25BA"/>
    <w:rsid w:val="009A3C58"/>
    <w:rsid w:val="009A3F63"/>
    <w:rsid w:val="009A43D4"/>
    <w:rsid w:val="009A687E"/>
    <w:rsid w:val="009B3E02"/>
    <w:rsid w:val="009C14B5"/>
    <w:rsid w:val="009C1EBE"/>
    <w:rsid w:val="009C2D9D"/>
    <w:rsid w:val="009C75EE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629"/>
    <w:rsid w:val="009F5496"/>
    <w:rsid w:val="009F57AA"/>
    <w:rsid w:val="009F7C34"/>
    <w:rsid w:val="009F7F85"/>
    <w:rsid w:val="00A0249C"/>
    <w:rsid w:val="00A043AD"/>
    <w:rsid w:val="00A05B17"/>
    <w:rsid w:val="00A06453"/>
    <w:rsid w:val="00A1042C"/>
    <w:rsid w:val="00A10FE5"/>
    <w:rsid w:val="00A15339"/>
    <w:rsid w:val="00A16460"/>
    <w:rsid w:val="00A21AC5"/>
    <w:rsid w:val="00A225E7"/>
    <w:rsid w:val="00A26153"/>
    <w:rsid w:val="00A26B95"/>
    <w:rsid w:val="00A26CB8"/>
    <w:rsid w:val="00A27A93"/>
    <w:rsid w:val="00A337A9"/>
    <w:rsid w:val="00A374C2"/>
    <w:rsid w:val="00A4124D"/>
    <w:rsid w:val="00A44B6D"/>
    <w:rsid w:val="00A450A2"/>
    <w:rsid w:val="00A46AD6"/>
    <w:rsid w:val="00A50FBC"/>
    <w:rsid w:val="00A55BAB"/>
    <w:rsid w:val="00A56D9B"/>
    <w:rsid w:val="00A57DEB"/>
    <w:rsid w:val="00A60F17"/>
    <w:rsid w:val="00A61F54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4BD8"/>
    <w:rsid w:val="00A964F3"/>
    <w:rsid w:val="00A978D3"/>
    <w:rsid w:val="00AA046D"/>
    <w:rsid w:val="00AA5F5C"/>
    <w:rsid w:val="00AA6789"/>
    <w:rsid w:val="00AA6AE7"/>
    <w:rsid w:val="00AA7C20"/>
    <w:rsid w:val="00AB105C"/>
    <w:rsid w:val="00AB135C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44A0"/>
    <w:rsid w:val="00AE62DA"/>
    <w:rsid w:val="00AE6481"/>
    <w:rsid w:val="00AE76D3"/>
    <w:rsid w:val="00AF0851"/>
    <w:rsid w:val="00AF1773"/>
    <w:rsid w:val="00AF3BDE"/>
    <w:rsid w:val="00AF4466"/>
    <w:rsid w:val="00AF5007"/>
    <w:rsid w:val="00B04D1C"/>
    <w:rsid w:val="00B05E2F"/>
    <w:rsid w:val="00B079E2"/>
    <w:rsid w:val="00B11BAC"/>
    <w:rsid w:val="00B12E01"/>
    <w:rsid w:val="00B12EEA"/>
    <w:rsid w:val="00B13DDB"/>
    <w:rsid w:val="00B14A1B"/>
    <w:rsid w:val="00B1623D"/>
    <w:rsid w:val="00B16921"/>
    <w:rsid w:val="00B1776C"/>
    <w:rsid w:val="00B20C2E"/>
    <w:rsid w:val="00B229E6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B6D"/>
    <w:rsid w:val="00B51D73"/>
    <w:rsid w:val="00B51F4E"/>
    <w:rsid w:val="00B52924"/>
    <w:rsid w:val="00B532EA"/>
    <w:rsid w:val="00B53921"/>
    <w:rsid w:val="00B54322"/>
    <w:rsid w:val="00B5612E"/>
    <w:rsid w:val="00B57B57"/>
    <w:rsid w:val="00B60F34"/>
    <w:rsid w:val="00B61753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6326"/>
    <w:rsid w:val="00B86E19"/>
    <w:rsid w:val="00B916B4"/>
    <w:rsid w:val="00B936B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B09F8"/>
    <w:rsid w:val="00BB1158"/>
    <w:rsid w:val="00BB1B03"/>
    <w:rsid w:val="00BB4BD5"/>
    <w:rsid w:val="00BB515F"/>
    <w:rsid w:val="00BB5C2A"/>
    <w:rsid w:val="00BC0739"/>
    <w:rsid w:val="00BC1646"/>
    <w:rsid w:val="00BC2597"/>
    <w:rsid w:val="00BC53EA"/>
    <w:rsid w:val="00BC5A83"/>
    <w:rsid w:val="00BC6075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226E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B16"/>
    <w:rsid w:val="00C12006"/>
    <w:rsid w:val="00C1410E"/>
    <w:rsid w:val="00C15366"/>
    <w:rsid w:val="00C17A83"/>
    <w:rsid w:val="00C2267C"/>
    <w:rsid w:val="00C244BF"/>
    <w:rsid w:val="00C24DC4"/>
    <w:rsid w:val="00C278B1"/>
    <w:rsid w:val="00C311D4"/>
    <w:rsid w:val="00C31C58"/>
    <w:rsid w:val="00C31E9B"/>
    <w:rsid w:val="00C34FBA"/>
    <w:rsid w:val="00C3683E"/>
    <w:rsid w:val="00C3719A"/>
    <w:rsid w:val="00C371C2"/>
    <w:rsid w:val="00C42D58"/>
    <w:rsid w:val="00C43E1A"/>
    <w:rsid w:val="00C4623A"/>
    <w:rsid w:val="00C469DB"/>
    <w:rsid w:val="00C504B6"/>
    <w:rsid w:val="00C5205F"/>
    <w:rsid w:val="00C52B22"/>
    <w:rsid w:val="00C52B5D"/>
    <w:rsid w:val="00C5548C"/>
    <w:rsid w:val="00C56488"/>
    <w:rsid w:val="00C56FDD"/>
    <w:rsid w:val="00C6165D"/>
    <w:rsid w:val="00C62F73"/>
    <w:rsid w:val="00C6428D"/>
    <w:rsid w:val="00C6736E"/>
    <w:rsid w:val="00C719AB"/>
    <w:rsid w:val="00C72E99"/>
    <w:rsid w:val="00C7365F"/>
    <w:rsid w:val="00C779B7"/>
    <w:rsid w:val="00C84325"/>
    <w:rsid w:val="00C8517D"/>
    <w:rsid w:val="00C859CF"/>
    <w:rsid w:val="00C862F3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0AD8"/>
    <w:rsid w:val="00CC4CC6"/>
    <w:rsid w:val="00CD0316"/>
    <w:rsid w:val="00CD1310"/>
    <w:rsid w:val="00CD2BD4"/>
    <w:rsid w:val="00CD564C"/>
    <w:rsid w:val="00CE6C2A"/>
    <w:rsid w:val="00CE7854"/>
    <w:rsid w:val="00CE78B1"/>
    <w:rsid w:val="00CF098C"/>
    <w:rsid w:val="00CF1050"/>
    <w:rsid w:val="00CF1144"/>
    <w:rsid w:val="00CF22B6"/>
    <w:rsid w:val="00CF293A"/>
    <w:rsid w:val="00CF4700"/>
    <w:rsid w:val="00CF4FA4"/>
    <w:rsid w:val="00CF5710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46F0"/>
    <w:rsid w:val="00D24C27"/>
    <w:rsid w:val="00D2671B"/>
    <w:rsid w:val="00D26CA8"/>
    <w:rsid w:val="00D27CEB"/>
    <w:rsid w:val="00D31EE0"/>
    <w:rsid w:val="00D32713"/>
    <w:rsid w:val="00D3316C"/>
    <w:rsid w:val="00D33750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61335"/>
    <w:rsid w:val="00D61403"/>
    <w:rsid w:val="00D61D7E"/>
    <w:rsid w:val="00D6220E"/>
    <w:rsid w:val="00D62261"/>
    <w:rsid w:val="00D630D9"/>
    <w:rsid w:val="00D7116B"/>
    <w:rsid w:val="00D72C06"/>
    <w:rsid w:val="00D73306"/>
    <w:rsid w:val="00D737CA"/>
    <w:rsid w:val="00D742A3"/>
    <w:rsid w:val="00D744EF"/>
    <w:rsid w:val="00D756F7"/>
    <w:rsid w:val="00D76CAB"/>
    <w:rsid w:val="00D7759C"/>
    <w:rsid w:val="00D77731"/>
    <w:rsid w:val="00D77AC1"/>
    <w:rsid w:val="00D80821"/>
    <w:rsid w:val="00D849BE"/>
    <w:rsid w:val="00D866B7"/>
    <w:rsid w:val="00D869F3"/>
    <w:rsid w:val="00D8721F"/>
    <w:rsid w:val="00D87C64"/>
    <w:rsid w:val="00D87FF4"/>
    <w:rsid w:val="00D90A99"/>
    <w:rsid w:val="00D90D29"/>
    <w:rsid w:val="00D911FC"/>
    <w:rsid w:val="00D91B12"/>
    <w:rsid w:val="00D95408"/>
    <w:rsid w:val="00D96C92"/>
    <w:rsid w:val="00D970A7"/>
    <w:rsid w:val="00DA0047"/>
    <w:rsid w:val="00DA0B94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E84"/>
    <w:rsid w:val="00DD1C5C"/>
    <w:rsid w:val="00DD460D"/>
    <w:rsid w:val="00DD583F"/>
    <w:rsid w:val="00DD666C"/>
    <w:rsid w:val="00DE005E"/>
    <w:rsid w:val="00DE066E"/>
    <w:rsid w:val="00DE1FF2"/>
    <w:rsid w:val="00DE35CC"/>
    <w:rsid w:val="00DE6D09"/>
    <w:rsid w:val="00DE740E"/>
    <w:rsid w:val="00DF03B6"/>
    <w:rsid w:val="00DF519E"/>
    <w:rsid w:val="00DF589B"/>
    <w:rsid w:val="00DF7278"/>
    <w:rsid w:val="00E00D29"/>
    <w:rsid w:val="00E06B97"/>
    <w:rsid w:val="00E07251"/>
    <w:rsid w:val="00E12313"/>
    <w:rsid w:val="00E141AD"/>
    <w:rsid w:val="00E14469"/>
    <w:rsid w:val="00E152B7"/>
    <w:rsid w:val="00E15422"/>
    <w:rsid w:val="00E21348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2F40"/>
    <w:rsid w:val="00E55987"/>
    <w:rsid w:val="00E55ABA"/>
    <w:rsid w:val="00E57F1E"/>
    <w:rsid w:val="00E60858"/>
    <w:rsid w:val="00E609D7"/>
    <w:rsid w:val="00E61010"/>
    <w:rsid w:val="00E61791"/>
    <w:rsid w:val="00E632D5"/>
    <w:rsid w:val="00E66277"/>
    <w:rsid w:val="00E66B3C"/>
    <w:rsid w:val="00E709A8"/>
    <w:rsid w:val="00E7203C"/>
    <w:rsid w:val="00E813B1"/>
    <w:rsid w:val="00E826C8"/>
    <w:rsid w:val="00E85C5A"/>
    <w:rsid w:val="00E90E40"/>
    <w:rsid w:val="00E91019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70B"/>
    <w:rsid w:val="00EB183F"/>
    <w:rsid w:val="00EB3F79"/>
    <w:rsid w:val="00EB508D"/>
    <w:rsid w:val="00EB664A"/>
    <w:rsid w:val="00EC5033"/>
    <w:rsid w:val="00EC60F0"/>
    <w:rsid w:val="00EC6876"/>
    <w:rsid w:val="00EC6948"/>
    <w:rsid w:val="00ED0A53"/>
    <w:rsid w:val="00ED49B8"/>
    <w:rsid w:val="00ED4FD9"/>
    <w:rsid w:val="00ED5225"/>
    <w:rsid w:val="00EE1C68"/>
    <w:rsid w:val="00EE2450"/>
    <w:rsid w:val="00EE308F"/>
    <w:rsid w:val="00EE4669"/>
    <w:rsid w:val="00EE6578"/>
    <w:rsid w:val="00EE792A"/>
    <w:rsid w:val="00EE7C87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527E"/>
    <w:rsid w:val="00F268CD"/>
    <w:rsid w:val="00F307B7"/>
    <w:rsid w:val="00F30DEE"/>
    <w:rsid w:val="00F33488"/>
    <w:rsid w:val="00F33DF0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5EC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2FE"/>
    <w:rsid w:val="00F7565D"/>
    <w:rsid w:val="00F7701F"/>
    <w:rsid w:val="00F81568"/>
    <w:rsid w:val="00F8184D"/>
    <w:rsid w:val="00F81856"/>
    <w:rsid w:val="00F81FAC"/>
    <w:rsid w:val="00F83695"/>
    <w:rsid w:val="00F84B92"/>
    <w:rsid w:val="00F8549C"/>
    <w:rsid w:val="00F85DD3"/>
    <w:rsid w:val="00F8755A"/>
    <w:rsid w:val="00F93406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B78"/>
    <w:rsid w:val="00FC6DEF"/>
    <w:rsid w:val="00FC78CB"/>
    <w:rsid w:val="00FD1C4C"/>
    <w:rsid w:val="00FD1CF5"/>
    <w:rsid w:val="00FD257C"/>
    <w:rsid w:val="00FD4B16"/>
    <w:rsid w:val="00FE4765"/>
    <w:rsid w:val="00FE4826"/>
    <w:rsid w:val="00FE51E3"/>
    <w:rsid w:val="00FE5D7E"/>
    <w:rsid w:val="00FF20B5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082BF6CA"/>
  <w15:chartTrackingRefBased/>
  <w15:docId w15:val="{6186D13A-99D3-49F7-9A98-933FBFBB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44A0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0A2332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0A2332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2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A8E5-B820-4D47-BE53-15C12205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10</Pages>
  <Words>5507</Words>
  <Characters>33046</Characters>
  <Application>Microsoft Office Word</Application>
  <DocSecurity>8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38477</CharactersWithSpaces>
  <SharedDoc>false</SharedDoc>
  <HLinks>
    <vt:vector size="168" baseType="variant">
      <vt:variant>
        <vt:i4>262227</vt:i4>
      </vt:variant>
      <vt:variant>
        <vt:i4>141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138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3538945</vt:i4>
      </vt:variant>
      <vt:variant>
        <vt:i4>135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132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3538945</vt:i4>
      </vt:variant>
      <vt:variant>
        <vt:i4>126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53</cp:revision>
  <cp:lastPrinted>2021-03-30T12:05:00Z</cp:lastPrinted>
  <dcterms:created xsi:type="dcterms:W3CDTF">2021-02-16T13:14:00Z</dcterms:created>
  <dcterms:modified xsi:type="dcterms:W3CDTF">2021-04-11T06:45:00Z</dcterms:modified>
</cp:coreProperties>
</file>