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26D3" w14:textId="32F036BF" w:rsidR="009C0145" w:rsidRDefault="009C0145" w:rsidP="009C0145">
      <w:pPr>
        <w:spacing w:line="252" w:lineRule="auto"/>
        <w:ind w:left="62" w:right="410"/>
        <w:jc w:val="both"/>
        <w:rPr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b/>
          <w:bCs/>
          <w:i/>
          <w:iCs/>
          <w:sz w:val="18"/>
          <w:szCs w:val="18"/>
        </w:rPr>
        <w:t xml:space="preserve">Załącznik nr </w:t>
      </w:r>
      <w:r>
        <w:rPr>
          <w:b/>
          <w:bCs/>
          <w:i/>
          <w:iCs/>
          <w:sz w:val="18"/>
          <w:szCs w:val="18"/>
        </w:rPr>
        <w:t>1</w:t>
      </w:r>
      <w:r w:rsidRPr="00937DF5">
        <w:rPr>
          <w:b/>
          <w:bCs/>
          <w:i/>
          <w:iCs/>
          <w:sz w:val="18"/>
          <w:szCs w:val="18"/>
        </w:rPr>
        <w:t xml:space="preserve"> –</w:t>
      </w:r>
      <w:r>
        <w:rPr>
          <w:b/>
          <w:bCs/>
          <w:i/>
          <w:iCs/>
          <w:sz w:val="18"/>
          <w:szCs w:val="18"/>
        </w:rPr>
        <w:t xml:space="preserve"> </w:t>
      </w:r>
      <w:r w:rsidRPr="00936F76">
        <w:rPr>
          <w:b/>
          <w:bCs/>
          <w:i/>
          <w:iCs/>
          <w:sz w:val="18"/>
          <w:szCs w:val="18"/>
        </w:rPr>
        <w:t xml:space="preserve">dotyczy przetargu nieograniczonego na dostawę </w:t>
      </w:r>
      <w:r>
        <w:rPr>
          <w:b/>
          <w:bCs/>
          <w:i/>
          <w:iCs/>
          <w:sz w:val="18"/>
          <w:szCs w:val="18"/>
        </w:rPr>
        <w:t>urządzeń medycznych</w:t>
      </w:r>
      <w:r w:rsidRPr="00936F76">
        <w:rPr>
          <w:b/>
          <w:bCs/>
          <w:i/>
          <w:iCs/>
          <w:sz w:val="18"/>
          <w:szCs w:val="18"/>
        </w:rPr>
        <w:t xml:space="preserve">  znak ZP/2501/</w:t>
      </w:r>
      <w:r>
        <w:rPr>
          <w:b/>
          <w:bCs/>
          <w:i/>
          <w:iCs/>
          <w:sz w:val="18"/>
          <w:szCs w:val="18"/>
        </w:rPr>
        <w:t>32</w:t>
      </w:r>
      <w:r w:rsidRPr="00936F76">
        <w:rPr>
          <w:b/>
          <w:bCs/>
          <w:i/>
          <w:iCs/>
          <w:sz w:val="18"/>
          <w:szCs w:val="18"/>
        </w:rPr>
        <w:t>/2</w:t>
      </w:r>
      <w:r>
        <w:rPr>
          <w:b/>
          <w:bCs/>
          <w:i/>
          <w:iCs/>
          <w:sz w:val="18"/>
          <w:szCs w:val="18"/>
        </w:rPr>
        <w:t>1</w:t>
      </w:r>
    </w:p>
    <w:p w14:paraId="598DF0E2" w14:textId="77777777" w:rsidR="009C0145" w:rsidRDefault="009C0145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6EB0E58D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>dostawę urządzeń medycznych</w:t>
      </w:r>
      <w:r w:rsidR="00C27EBC">
        <w:rPr>
          <w:color w:val="3C3C3C"/>
          <w:sz w:val="18"/>
        </w:rPr>
        <w:t xml:space="preserve"> ZP/2501/</w:t>
      </w:r>
      <w:r w:rsidR="009C0145">
        <w:rPr>
          <w:color w:val="3C3C3C"/>
          <w:sz w:val="18"/>
        </w:rPr>
        <w:t>32</w:t>
      </w:r>
      <w:r w:rsidR="00C27EBC">
        <w:rPr>
          <w:color w:val="3C3C3C"/>
          <w:sz w:val="18"/>
        </w:rPr>
        <w:t>/</w:t>
      </w:r>
      <w:r w:rsidR="009C0145">
        <w:rPr>
          <w:color w:val="3C3C3C"/>
          <w:sz w:val="18"/>
        </w:rPr>
        <w:t>21</w:t>
      </w:r>
    </w:p>
    <w:p w14:paraId="16386BDC" w14:textId="77777777" w:rsidR="002005D9" w:rsidRDefault="002005D9" w:rsidP="002005D9">
      <w:pPr>
        <w:spacing w:before="2"/>
        <w:ind w:left="426"/>
        <w:rPr>
          <w:b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9C0145" w:rsidRPr="0094373C" w14:paraId="6FEA6F6A" w14:textId="77777777" w:rsidTr="009C014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C0145" w:rsidRPr="0094373C" w14:paraId="0E0B20DE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25E970F" w14:textId="57D3AE21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wirówka do kończyn górnych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6609B952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BF89041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9C302E0" w14:textId="6ECC075F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aparat do magnetoterapii z wyposażeniem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9522F7A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F44EEF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6EA04295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E177D0C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624EB50" w14:textId="2443AA1F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wanna do masażu wirowego kończyn dolnych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1640725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73014B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38193D2F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5274B0A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F766A51" w14:textId="52E21C3C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skaner laserowy z sondą skanującą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D97B4C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5BCC3A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7D2EC9F6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B4CFAA9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338F3EC" w14:textId="476213BF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urządzenie do suchego rozmrażania osocza świeżo mrożonego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F26600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3FC97F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304425C2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706D8AF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2CB35DDC" w14:textId="189C5A16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aparat do barwienia preparatów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2481CF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B94C79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611BD8CC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416960EA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2B7B7E5" w14:textId="4138AD59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automat do nakrywania szkiełek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D167939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355FEB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4576E1AE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458F902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4556E9B" w14:textId="365F0161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mikroskop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C8128F2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0C9053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286F84D5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CBCA673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C4A8C9A" w14:textId="75C4BC1A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system spływu skrawek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00CF7C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1246BF0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38333D2B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947A356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2C5210C8" w14:textId="177137CB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myjnia endoskopowa dwustanowiskowa z możliwością mycia oddzielnie dwóch aparatów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5A89C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641E7D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6A403F8B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0BE719D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45196974" w14:textId="6D763472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videogastroskop z torem wizyjnym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EF63AC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CCFCA33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41AC91F0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DD295AE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52C51A6A" w14:textId="6AC6E11D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videokolonoskop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E93250E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016E0B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58C1DCD8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4677663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0357168" w14:textId="6AB6FE5C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Aparat USG z trzema głowicami: brzuszną, transrektalną i liniową do jąder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D4C7A85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05350D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24B45301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0422AD4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2571D11F" w14:textId="0948EDC3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ureterorenoskop giętki z oprzyrządowaniem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705E6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E1EAC8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001D6506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4E11179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39682D11" w14:textId="4DD5F940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aparat KTG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95C468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9CC4D0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1CEE4374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2B94351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8582D62" w14:textId="24C7FAEC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respirator noworodkowy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9D1B7E0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87B134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75AD3F33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B9E7B26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9E761FC" w14:textId="26F1EE14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mikroskop operacyjny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CA6B9B8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32F9205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07025D8C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25E8184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4E9B646B" w14:textId="2A472D8A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aparat do echo serca stacjonarny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6830F1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2A5FBF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51EF68F5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0CB6BE0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6F623B4" w14:textId="7331028E" w:rsidR="009C0145" w:rsidRPr="00595EA5" w:rsidRDefault="00F25ADC" w:rsidP="009C014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urządzenie do dezynfekcji przezprzełykowych sond ultrasonograficznych TEE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BC47420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A7DCC2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C0145" w:rsidRPr="0094373C" w14:paraId="1EBFFBA6" w14:textId="77777777" w:rsidTr="009C0145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646CDEA9" w14:textId="77777777" w:rsidR="009C0145" w:rsidRPr="0094373C" w:rsidRDefault="009C0145" w:rsidP="009C01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3FA6D854" w14:textId="3E24490E" w:rsidR="009C0145" w:rsidRPr="00595EA5" w:rsidRDefault="009C0145" w:rsidP="009C0145">
            <w:pPr>
              <w:rPr>
                <w:sz w:val="18"/>
                <w:szCs w:val="18"/>
              </w:rPr>
            </w:pPr>
            <w:r w:rsidRPr="00530214">
              <w:rPr>
                <w:color w:val="000000"/>
                <w:sz w:val="18"/>
                <w:szCs w:val="18"/>
              </w:rPr>
              <w:t>elektrokoagulacja do poradni chirurgicznej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C5EDAC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3BD38D" w14:textId="77777777" w:rsidR="009C0145" w:rsidRPr="009C0145" w:rsidRDefault="009C0145" w:rsidP="009C014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0779C3AD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08691F9A" w14:textId="77777777" w:rsidR="00772142" w:rsidRDefault="00772142" w:rsidP="00772142">
      <w:pPr>
        <w:pStyle w:val="Tekstpodstawowy"/>
        <w:spacing w:before="7"/>
        <w:rPr>
          <w:b/>
          <w:sz w:val="17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4F127CBA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7A7292">
        <w:rPr>
          <w:sz w:val="18"/>
          <w:szCs w:val="18"/>
        </w:rPr>
        <w:t>09.08.2021</w:t>
      </w:r>
      <w:r>
        <w:rPr>
          <w:sz w:val="18"/>
          <w:szCs w:val="18"/>
        </w:rPr>
        <w:t xml:space="preserve"> r.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5EECD087" w14:textId="77777777" w:rsidR="00772142" w:rsidRDefault="00772142" w:rsidP="00772142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7D865FE8" w14:textId="77777777" w:rsidR="00772142" w:rsidRDefault="00772142">
      <w:pPr>
        <w:pStyle w:val="Tekstpodstawowy"/>
        <w:ind w:left="5256" w:right="142" w:hanging="41"/>
      </w:pP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D3266"/>
    <w:rsid w:val="003C43A3"/>
    <w:rsid w:val="004F10B7"/>
    <w:rsid w:val="00505D1A"/>
    <w:rsid w:val="00514B17"/>
    <w:rsid w:val="0053414A"/>
    <w:rsid w:val="005D6E64"/>
    <w:rsid w:val="00772142"/>
    <w:rsid w:val="007A7292"/>
    <w:rsid w:val="007C58DD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56759"/>
    <w:rsid w:val="00BA5EA6"/>
    <w:rsid w:val="00BF5203"/>
    <w:rsid w:val="00C1762D"/>
    <w:rsid w:val="00C27EBC"/>
    <w:rsid w:val="00CD6A9E"/>
    <w:rsid w:val="00D56BFE"/>
    <w:rsid w:val="00F1123F"/>
    <w:rsid w:val="00F25ADC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7</cp:revision>
  <dcterms:created xsi:type="dcterms:W3CDTF">2021-03-29T09:18:00Z</dcterms:created>
  <dcterms:modified xsi:type="dcterms:W3CDTF">2021-04-14T08:38:00Z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