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3B94A435" w14:textId="7AA3761B" w:rsidR="00C27FF8" w:rsidRDefault="00C27FF8" w:rsidP="00271D6E">
      <w:pPr>
        <w:tabs>
          <w:tab w:val="left" w:pos="600"/>
          <w:tab w:val="center" w:pos="4736"/>
        </w:tabs>
        <w:ind w:left="66" w:right="57"/>
        <w:contextualSpacing/>
        <w:jc w:val="both"/>
        <w:rPr>
          <w:b/>
          <w:sz w:val="20"/>
          <w:szCs w:val="20"/>
        </w:rPr>
      </w:pPr>
      <w:r w:rsidRPr="00005E0C">
        <w:rPr>
          <w:bCs/>
          <w:sz w:val="18"/>
          <w:szCs w:val="18"/>
        </w:rPr>
        <w:t>dotyczy postępowania ZP/2501/</w:t>
      </w:r>
      <w:r w:rsidR="00B6555B">
        <w:rPr>
          <w:bCs/>
          <w:sz w:val="18"/>
          <w:szCs w:val="18"/>
        </w:rPr>
        <w:t>46</w:t>
      </w:r>
      <w:r w:rsidRPr="00005E0C">
        <w:rPr>
          <w:bCs/>
          <w:sz w:val="18"/>
          <w:szCs w:val="18"/>
        </w:rPr>
        <w:t>/21 –</w:t>
      </w:r>
      <w:r w:rsidR="00271D6E">
        <w:rPr>
          <w:bCs/>
          <w:sz w:val="18"/>
          <w:szCs w:val="18"/>
        </w:rPr>
        <w:t xml:space="preserve"> </w:t>
      </w:r>
      <w:r w:rsidR="000C3272" w:rsidRPr="000C3272">
        <w:rPr>
          <w:bCs/>
          <w:sz w:val="18"/>
          <w:szCs w:val="18"/>
        </w:rPr>
        <w:t>Modernizacja infrastruktury zewnętrznej w Specjalistycznym Szpitalu Wojewódzkim w Ciechanowie - budowa miejsc postojowych.</w:t>
      </w:r>
      <w:r w:rsidR="000C3272">
        <w:rPr>
          <w:bCs/>
          <w:sz w:val="18"/>
          <w:szCs w:val="18"/>
        </w:rPr>
        <w:t xml:space="preserve"> </w:t>
      </w:r>
    </w:p>
    <w:p w14:paraId="6D16A58B" w14:textId="77777777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673DF"/>
    <w:rsid w:val="00271D6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6555B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dcterms:created xsi:type="dcterms:W3CDTF">2021-02-18T09:00:00Z</dcterms:created>
  <dcterms:modified xsi:type="dcterms:W3CDTF">2021-04-28T07:19:00Z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