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4A5C329E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642515">
        <w:rPr>
          <w:b/>
          <w:bCs/>
          <w:color w:val="3C3C3C"/>
          <w:sz w:val="18"/>
        </w:rPr>
        <w:t>u</w:t>
      </w:r>
      <w:r w:rsidR="00776C32">
        <w:rPr>
          <w:b/>
          <w:bCs/>
          <w:color w:val="3C3C3C"/>
          <w:sz w:val="18"/>
        </w:rPr>
        <w:t xml:space="preserve"> Enoksaparyna</w:t>
      </w:r>
      <w:r w:rsidR="00751964">
        <w:rPr>
          <w:b/>
          <w:bCs/>
          <w:sz w:val="18"/>
          <w:szCs w:val="18"/>
        </w:rPr>
        <w:t>.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776C32">
        <w:rPr>
          <w:b/>
          <w:bCs/>
          <w:color w:val="3C3C3C"/>
          <w:sz w:val="18"/>
        </w:rPr>
        <w:t>35.1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8C7964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3CE5A" w14:textId="76F7E072" w:rsidR="00063E6D" w:rsidRPr="00063E6D" w:rsidRDefault="00776C32" w:rsidP="008C79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3C3C3C"/>
                <w:sz w:val="18"/>
              </w:rPr>
              <w:t>Enoksaparyna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52BDC"/>
    <w:rsid w:val="00196F7E"/>
    <w:rsid w:val="001F1EB5"/>
    <w:rsid w:val="002005D9"/>
    <w:rsid w:val="002D3266"/>
    <w:rsid w:val="002E39D6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A2259"/>
    <w:rsid w:val="00AC1954"/>
    <w:rsid w:val="00B05DDF"/>
    <w:rsid w:val="00B61A3C"/>
    <w:rsid w:val="00BA5EA6"/>
    <w:rsid w:val="00BF5203"/>
    <w:rsid w:val="00C1762D"/>
    <w:rsid w:val="00CD6A9E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40</cp:revision>
  <dcterms:created xsi:type="dcterms:W3CDTF">2019-01-21T08:33:00Z</dcterms:created>
  <dcterms:modified xsi:type="dcterms:W3CDTF">2021-05-18T06:29:00Z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