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4F6E937C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333C42">
        <w:rPr>
          <w:rFonts w:ascii="Arial" w:hAnsi="Arial" w:cs="Arial"/>
          <w:color w:val="00000A"/>
          <w:sz w:val="18"/>
          <w:szCs w:val="18"/>
        </w:rPr>
        <w:t>2</w:t>
      </w:r>
      <w:r w:rsidR="00A35BE8">
        <w:rPr>
          <w:rFonts w:ascii="Arial" w:hAnsi="Arial" w:cs="Arial"/>
          <w:color w:val="00000A"/>
          <w:sz w:val="18"/>
          <w:szCs w:val="18"/>
        </w:rPr>
        <w:t>0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A35BE8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6E3B3784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A35BE8">
        <w:rPr>
          <w:rFonts w:ascii="Arial" w:hAnsi="Arial" w:cs="Arial"/>
          <w:color w:val="00000A"/>
          <w:sz w:val="18"/>
          <w:szCs w:val="18"/>
        </w:rPr>
        <w:t>39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1902A918" w14:textId="5AA2CA88" w:rsidR="00585E9C" w:rsidRDefault="00B50ACE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3B70508" w14:textId="77777777" w:rsidR="00A35BE8" w:rsidRPr="00A35BE8" w:rsidRDefault="00A35BE8" w:rsidP="00A35BE8">
      <w:pPr>
        <w:spacing w:before="100" w:beforeAutospacing="1"/>
        <w:rPr>
          <w:rFonts w:ascii="Calibri" w:hAnsi="Calibri" w:cs="Calibri"/>
          <w:color w:val="00000A"/>
        </w:rPr>
      </w:pPr>
    </w:p>
    <w:p w14:paraId="1F48BC68" w14:textId="77777777" w:rsidR="00A35BE8" w:rsidRPr="00A35BE8" w:rsidRDefault="00A35BE8" w:rsidP="00A35BE8">
      <w:pPr>
        <w:ind w:hanging="425"/>
        <w:jc w:val="center"/>
        <w:rPr>
          <w:rFonts w:ascii="Calibri" w:hAnsi="Calibri" w:cs="Calibri"/>
          <w:color w:val="00000A"/>
        </w:rPr>
      </w:pPr>
      <w:r w:rsidRPr="00A35BE8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A35BE8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A35BE8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A35BE8">
        <w:rPr>
          <w:rFonts w:ascii="Arial" w:hAnsi="Arial" w:cs="Arial"/>
          <w:b/>
          <w:sz w:val="18"/>
          <w:szCs w:val="18"/>
        </w:rPr>
        <w:t xml:space="preserve">produktów leczniczych stosowanych w chemioterapii </w:t>
      </w:r>
      <w:r w:rsidRPr="00A35BE8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A35BE8">
        <w:rPr>
          <w:rFonts w:ascii="Arial" w:hAnsi="Arial" w:cs="Arial"/>
          <w:b/>
          <w:bCs/>
          <w:color w:val="00000A"/>
          <w:sz w:val="18"/>
          <w:szCs w:val="18"/>
        </w:rPr>
        <w:t>19.04.2021</w:t>
      </w:r>
      <w:r w:rsidRPr="00A35BE8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A35BE8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 w:rsidRPr="00A35BE8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A35BE8">
        <w:rPr>
          <w:rFonts w:ascii="Arial" w:hAnsi="Arial" w:cs="Arial"/>
          <w:b/>
          <w:bCs/>
          <w:color w:val="00000A"/>
          <w:sz w:val="18"/>
          <w:szCs w:val="18"/>
        </w:rPr>
        <w:t xml:space="preserve">2021/S 075-190996 </w:t>
      </w:r>
      <w:r w:rsidRPr="00A35BE8">
        <w:rPr>
          <w:rFonts w:ascii="Arial" w:hAnsi="Arial" w:cs="Arial"/>
          <w:color w:val="00000A"/>
          <w:sz w:val="18"/>
          <w:szCs w:val="18"/>
        </w:rPr>
        <w:t>oraz</w:t>
      </w:r>
    </w:p>
    <w:p w14:paraId="4470939C" w14:textId="77777777" w:rsidR="00A35BE8" w:rsidRPr="00A35BE8" w:rsidRDefault="00A35BE8" w:rsidP="00A35BE8">
      <w:pPr>
        <w:ind w:left="284" w:hanging="142"/>
        <w:jc w:val="center"/>
        <w:rPr>
          <w:rFonts w:ascii="Calibri" w:hAnsi="Calibri" w:cs="Calibri"/>
          <w:color w:val="00000A"/>
        </w:rPr>
      </w:pPr>
      <w:r w:rsidRPr="00A35BE8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A35BE8">
          <w:rPr>
            <w:rFonts w:ascii="Arial" w:hAnsi="Arial" w:cs="Arial"/>
            <w:color w:val="000000"/>
            <w:sz w:val="18"/>
            <w:u w:val="single"/>
          </w:rPr>
          <w:t>https://zamowienia.szpitalciechanow.com.pl</w:t>
        </w:r>
      </w:hyperlink>
    </w:p>
    <w:p w14:paraId="2A90D853" w14:textId="11C7B46F" w:rsidR="00585E9C" w:rsidRDefault="00585E9C" w:rsidP="00585E9C">
      <w:pPr>
        <w:ind w:left="284" w:hanging="142"/>
        <w:jc w:val="center"/>
        <w:rPr>
          <w:color w:val="0563C1"/>
          <w:u w:val="single"/>
        </w:rPr>
      </w:pPr>
    </w:p>
    <w:p w14:paraId="3561B65B" w14:textId="77777777" w:rsidR="00585E9C" w:rsidRPr="00585E9C" w:rsidRDefault="00585E9C" w:rsidP="00585E9C">
      <w:pPr>
        <w:ind w:left="284" w:hanging="142"/>
        <w:jc w:val="center"/>
        <w:rPr>
          <w:rFonts w:ascii="Calibri" w:hAnsi="Calibri" w:cs="Calibri"/>
          <w:color w:val="00000A"/>
        </w:rPr>
      </w:pPr>
    </w:p>
    <w:p w14:paraId="0AB16EB3" w14:textId="1CF81612" w:rsidR="006E7821" w:rsidRDefault="00B50ACE" w:rsidP="00333C42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4737EB0" w14:textId="77777777" w:rsidR="00333C42" w:rsidRPr="00333C42" w:rsidRDefault="00333C42" w:rsidP="00333C42">
      <w:pPr>
        <w:ind w:hanging="425"/>
        <w:jc w:val="center"/>
        <w:rPr>
          <w:rFonts w:ascii="Arial" w:hAnsi="Arial" w:cs="Arial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4956"/>
        <w:gridCol w:w="3969"/>
      </w:tblGrid>
      <w:tr w:rsidR="00A35BE8" w14:paraId="5584A731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B7798" w14:textId="77777777" w:rsidR="00A35BE8" w:rsidRDefault="00A35BE8" w:rsidP="007270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A0954" w14:textId="77777777" w:rsidR="00A35BE8" w:rsidRDefault="00A35BE8" w:rsidP="007270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35BE8" w14:paraId="69C14915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0EEE2C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P1-Folinian wapnia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C4FA40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41 796,00</w:t>
            </w:r>
          </w:p>
        </w:tc>
      </w:tr>
      <w:tr w:rsidR="00A35BE8" w14:paraId="4322DDD0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1D90AF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P2-Metotreksat iv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BDA2FE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26 438,40</w:t>
            </w:r>
          </w:p>
        </w:tc>
      </w:tr>
      <w:tr w:rsidR="00A35BE8" w14:paraId="364A74C3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A451DA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P3-Typiracyl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3EA4F1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605 880,00</w:t>
            </w:r>
          </w:p>
        </w:tc>
      </w:tr>
      <w:tr w:rsidR="00A35BE8" w14:paraId="181182D7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6E340E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P4-Cytarabina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0745E7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97,20</w:t>
            </w:r>
          </w:p>
        </w:tc>
      </w:tr>
      <w:tr w:rsidR="00A35BE8" w14:paraId="40E316A6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D5365D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P5-Doksorubicyna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liposomalna</w:t>
            </w:r>
            <w:proofErr w:type="spellEnd"/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4E4CBE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29 808,00</w:t>
            </w:r>
          </w:p>
        </w:tc>
      </w:tr>
      <w:tr w:rsidR="00A35BE8" w14:paraId="4771D9A9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E8C16F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P6-Itopryd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0B9578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810,00</w:t>
            </w:r>
          </w:p>
        </w:tc>
      </w:tr>
      <w:tr w:rsidR="00A35BE8" w14:paraId="362AAB96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B803A7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P7-Ceftarolina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A4FA7F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37 800,00</w:t>
            </w:r>
          </w:p>
        </w:tc>
      </w:tr>
      <w:tr w:rsidR="00A35BE8" w14:paraId="003EE5EF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055DFB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P8-Tobramycyna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7C9A7A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151 200,00</w:t>
            </w:r>
          </w:p>
        </w:tc>
      </w:tr>
      <w:tr w:rsidR="00A35BE8" w14:paraId="2FFD737B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07AA5D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P9-Saccharomyces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boulardii</w:t>
            </w:r>
            <w:proofErr w:type="spellEnd"/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10BBB2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A35BE8" w14:paraId="69316AF4" w14:textId="77777777" w:rsidTr="00A35BE8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440B07" w14:textId="77777777" w:rsidR="00A35BE8" w:rsidRDefault="00A35BE8" w:rsidP="007270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P10-Opatrunki specjalistyczne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316D0E" w14:textId="77777777" w:rsidR="00A35BE8" w:rsidRDefault="00A35BE8" w:rsidP="00A35B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319 572,00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33C42"/>
    <w:rsid w:val="00350E0C"/>
    <w:rsid w:val="00585E9C"/>
    <w:rsid w:val="006E7821"/>
    <w:rsid w:val="007973A3"/>
    <w:rsid w:val="009575F9"/>
    <w:rsid w:val="00A35BE8"/>
    <w:rsid w:val="00B50ACE"/>
    <w:rsid w:val="00B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11</cp:revision>
  <cp:lastPrinted>2021-02-17T10:50:00Z</cp:lastPrinted>
  <dcterms:created xsi:type="dcterms:W3CDTF">2021-02-17T06:58:00Z</dcterms:created>
  <dcterms:modified xsi:type="dcterms:W3CDTF">2021-05-20T07:58:00Z</dcterms:modified>
</cp:coreProperties>
</file>