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7BCB6701" w:rsidR="002005D9" w:rsidRDefault="0001628B" w:rsidP="004B68A6">
      <w:pPr>
        <w:pStyle w:val="Default"/>
        <w:rPr>
          <w:b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r w:rsidR="004B68A6" w:rsidRPr="004B68A6">
        <w:rPr>
          <w:b/>
          <w:bCs/>
          <w:sz w:val="20"/>
          <w:szCs w:val="20"/>
          <w:lang w:bidi="pl-PL"/>
        </w:rPr>
        <w:t xml:space="preserve"> elektrod do radioablacji dla zestawu Vertebris - znak ZP/2505/52/21.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7C2E3BD0" w:rsidR="00660447" w:rsidRPr="005D04C1" w:rsidRDefault="004B68A6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B68A6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</w:t>
            </w:r>
            <w:r w:rsidRPr="004B68A6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lektrod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a bipolarna </w:t>
            </w:r>
            <w:r w:rsidRPr="004B68A6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do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operacji kręgosłupa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B68A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B68A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402A3"/>
    <w:rsid w:val="004B68A6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A6C42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EC7DFD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12</cp:revision>
  <cp:lastPrinted>2021-05-20T11:56:00Z</cp:lastPrinted>
  <dcterms:created xsi:type="dcterms:W3CDTF">2021-04-14T08:36:00Z</dcterms:created>
  <dcterms:modified xsi:type="dcterms:W3CDTF">2021-05-24T07:37:00Z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