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1B4CEBE0" w:rsidR="009C0145" w:rsidRDefault="00B45913">
      <w:pPr>
        <w:pStyle w:val="Tekstpodstawowy"/>
        <w:spacing w:before="1"/>
        <w:rPr>
          <w:b/>
          <w:i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dotyczy przetargu nieograniczonego na dostawę wyposażenia medycznego, w ramach zadania pn. Modernizacja i doposażenie oddziałów szpitalnych" - Oddział Dziecięcy z Chirurgią Dziecięcą ZP/2501/74/21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3A48BC2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>dostawę urządzeń medycznych</w:t>
      </w:r>
      <w:r w:rsidR="00C27EBC">
        <w:rPr>
          <w:color w:val="3C3C3C"/>
          <w:sz w:val="18"/>
        </w:rPr>
        <w:t xml:space="preserve"> ZP/2501/</w:t>
      </w:r>
      <w:r w:rsidR="002B7E73">
        <w:rPr>
          <w:color w:val="3C3C3C"/>
          <w:sz w:val="18"/>
        </w:rPr>
        <w:t>73</w:t>
      </w:r>
      <w:r w:rsidR="00C27EBC">
        <w:rPr>
          <w:color w:val="3C3C3C"/>
          <w:sz w:val="18"/>
        </w:rPr>
        <w:t>/</w:t>
      </w:r>
      <w:r w:rsidR="009C0145">
        <w:rPr>
          <w:color w:val="3C3C3C"/>
          <w:sz w:val="18"/>
        </w:rPr>
        <w:t>21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276"/>
        <w:gridCol w:w="1276"/>
      </w:tblGrid>
      <w:tr w:rsidR="009C0145" w:rsidRPr="0094373C" w14:paraId="6FEA6F6A" w14:textId="77777777" w:rsidTr="009C0145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52B0F59B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Waga niemowlęca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6609B952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5BF89041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302E0" w14:textId="69CB2BC6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Waga kolumnowa ze wzrostomierzem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9522F7A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0F44EEF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6EA04295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1E177D0C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4EB50" w14:textId="325B3D6C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Łóżko szpitalne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1640725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573014B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38193D2F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15274B0A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66A51" w14:textId="715020B0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Łózko dziecięce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CD97B4C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E5BCC3A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7D2EC9F6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B4CFAA9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8F3EC" w14:textId="2A02F294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Pulsoksymetr przenośny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AF26600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03FC97F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304425C2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706D8AF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35DDC" w14:textId="4E20EE4F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Iluminator naczyń krwionośnych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82481CF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B94C79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611BD8CC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416960EA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7B7E5" w14:textId="60631EAB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Wózek do transportu chorych w pozycji leżącej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D167939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2355FEB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4576E1AE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458F902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56E9B" w14:textId="559C7B62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Wózek do transportu chorych w pozycji leżącej dziecięcy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C8128F2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20C9053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286F84D5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7CBCA67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A8C9A" w14:textId="6F3642B4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Wózek do transportu chorych w pozycji siedzącej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300CF7C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1246BF0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38333D2B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5947A356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210C8" w14:textId="0FA9E702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Wózek do transportu chorych w pozycji siedzącej dziecięcy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35A89C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3641E7D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6A403F8B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0BE719D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96974" w14:textId="040FF5B2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Monitor parametrów życia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AEF63AC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CCFCA33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41AC91F0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DD295AE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51A6A" w14:textId="73516974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Inhalator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E93250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E016E0B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58C1DCD8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1467766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57168" w14:textId="15478566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Elektroniczny miernik ciśnienia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D4C7A85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A05350D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24B45301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0422AD4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1D11F" w14:textId="73D55013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Kardiomonitor mobilny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A705E6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3E1EAC8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001D6506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4E11179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82D11" w14:textId="596DE7AE" w:rsidR="002B7E73" w:rsidRPr="00595EA5" w:rsidRDefault="002B7E73" w:rsidP="002B7E73">
            <w:pPr>
              <w:rPr>
                <w:sz w:val="18"/>
                <w:szCs w:val="18"/>
              </w:rPr>
            </w:pPr>
            <w:r w:rsidRPr="00CE5907">
              <w:rPr>
                <w:color w:val="000000"/>
                <w:position w:val="-2"/>
                <w:sz w:val="18"/>
                <w:szCs w:val="18"/>
              </w:rPr>
              <w:t>Wózek do transportu chorych siedzących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C95C468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89CC4D0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>Uważam się za związanego niniejszą ofertą do dnia ………………. r.</w:t>
      </w:r>
    </w:p>
    <w:p w14:paraId="7D6E5CA1" w14:textId="6938303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</w:p>
    <w:p w14:paraId="2C2F359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0AE45FB6" w:rsidR="00772142" w:rsidRDefault="00772142" w:rsidP="00413D36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2005D9"/>
    <w:rsid w:val="00205221"/>
    <w:rsid w:val="002B7E73"/>
    <w:rsid w:val="002D3266"/>
    <w:rsid w:val="003C43A3"/>
    <w:rsid w:val="00413D36"/>
    <w:rsid w:val="004F10B7"/>
    <w:rsid w:val="00505D1A"/>
    <w:rsid w:val="00514B17"/>
    <w:rsid w:val="0053414A"/>
    <w:rsid w:val="005D6E64"/>
    <w:rsid w:val="00772142"/>
    <w:rsid w:val="007C58DD"/>
    <w:rsid w:val="008E6134"/>
    <w:rsid w:val="009173BA"/>
    <w:rsid w:val="0094373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7</cp:revision>
  <dcterms:created xsi:type="dcterms:W3CDTF">2021-03-29T09:18:00Z</dcterms:created>
  <dcterms:modified xsi:type="dcterms:W3CDTF">2021-06-25T09:43:00Z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