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412" w14:textId="4FE2E808" w:rsidR="004D3622" w:rsidRPr="00402B32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Ciechanów, dnia </w:t>
      </w:r>
      <w:r w:rsidR="0020060F">
        <w:rPr>
          <w:rFonts w:ascii="Tahoma" w:hAnsi="Tahoma" w:cs="Tahoma"/>
          <w:sz w:val="20"/>
          <w:szCs w:val="20"/>
        </w:rPr>
        <w:t>20</w:t>
      </w:r>
      <w:r w:rsidRPr="00402B32">
        <w:rPr>
          <w:rFonts w:ascii="Tahoma" w:hAnsi="Tahoma" w:cs="Tahoma"/>
          <w:sz w:val="20"/>
          <w:szCs w:val="20"/>
        </w:rPr>
        <w:t>.0</w:t>
      </w:r>
      <w:r w:rsidR="00FF2AF9">
        <w:rPr>
          <w:rFonts w:ascii="Tahoma" w:hAnsi="Tahoma" w:cs="Tahoma"/>
          <w:sz w:val="20"/>
          <w:szCs w:val="20"/>
        </w:rPr>
        <w:t>9</w:t>
      </w:r>
      <w:r w:rsidRPr="00402B32">
        <w:rPr>
          <w:rFonts w:ascii="Tahoma" w:hAnsi="Tahoma" w:cs="Tahoma"/>
          <w:sz w:val="20"/>
          <w:szCs w:val="20"/>
        </w:rPr>
        <w:t>.2021r.</w:t>
      </w:r>
    </w:p>
    <w:p w14:paraId="6E61820F" w14:textId="77348D4C" w:rsidR="00130D67" w:rsidRPr="00402B32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402B32">
        <w:rPr>
          <w:rFonts w:ascii="Tahoma" w:hAnsi="Tahoma" w:cs="Tahoma"/>
          <w:sz w:val="20"/>
          <w:szCs w:val="20"/>
        </w:rPr>
        <w:t>ZP/2501/</w:t>
      </w:r>
      <w:r w:rsidR="00FF2AF9">
        <w:rPr>
          <w:rFonts w:ascii="Tahoma" w:hAnsi="Tahoma" w:cs="Tahoma"/>
          <w:sz w:val="20"/>
          <w:szCs w:val="20"/>
        </w:rPr>
        <w:t>9</w:t>
      </w:r>
      <w:r w:rsidR="0020060F">
        <w:rPr>
          <w:rFonts w:ascii="Tahoma" w:hAnsi="Tahoma" w:cs="Tahoma"/>
          <w:sz w:val="20"/>
          <w:szCs w:val="20"/>
        </w:rPr>
        <w:t>8</w:t>
      </w:r>
      <w:r w:rsidRPr="00402B32">
        <w:rPr>
          <w:rFonts w:ascii="Tahoma" w:hAnsi="Tahoma" w:cs="Tahoma"/>
          <w:sz w:val="20"/>
          <w:szCs w:val="20"/>
        </w:rPr>
        <w:t>/21</w:t>
      </w:r>
    </w:p>
    <w:bookmarkEnd w:id="0"/>
    <w:p w14:paraId="2DC76C64" w14:textId="77777777" w:rsidR="00AB41F2" w:rsidRPr="00402B32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56960461" w14:textId="77777777" w:rsid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402B32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5432E517" w14:textId="77777777" w:rsidR="00402B32" w:rsidRP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F8B73C1" w14:textId="0FEDF175" w:rsidR="00402B32" w:rsidRPr="00402B32" w:rsidRDefault="00402B32" w:rsidP="00402B32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dotyczy: </w:t>
      </w:r>
      <w:r w:rsidRPr="00402B3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</w:t>
      </w:r>
      <w:r w:rsidRPr="0020060F">
        <w:rPr>
          <w:rFonts w:ascii="Tahoma" w:hAnsi="Tahoma" w:cs="Tahoma"/>
          <w:i w:val="0"/>
          <w:iCs w:val="0"/>
          <w:sz w:val="20"/>
          <w:szCs w:val="20"/>
        </w:rPr>
        <w:t xml:space="preserve">na </w:t>
      </w:r>
      <w:r w:rsidRPr="0020060F">
        <w:rPr>
          <w:rFonts w:ascii="Tahoma" w:hAnsi="Tahoma" w:cs="Tahoma"/>
          <w:b/>
          <w:bCs/>
          <w:i w:val="0"/>
          <w:iCs w:val="0"/>
          <w:sz w:val="20"/>
          <w:szCs w:val="20"/>
        </w:rPr>
        <w:t>dostawę</w:t>
      </w:r>
      <w:r w:rsidR="0020060F" w:rsidRPr="0020060F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="00E03E25">
        <w:rPr>
          <w:rFonts w:ascii="Tahoma" w:hAnsi="Tahoma" w:cs="Tahoma"/>
          <w:b/>
          <w:bCs/>
          <w:i w:val="0"/>
          <w:iCs w:val="0"/>
          <w:sz w:val="20"/>
          <w:szCs w:val="20"/>
        </w:rPr>
        <w:t>o</w:t>
      </w:r>
      <w:r w:rsidR="0020060F" w:rsidRPr="0020060F">
        <w:rPr>
          <w:rFonts w:ascii="Tahoma" w:hAnsi="Tahoma" w:cs="Tahoma"/>
          <w:b/>
          <w:bCs/>
          <w:i w:val="0"/>
          <w:iCs w:val="0"/>
          <w:sz w:val="20"/>
          <w:szCs w:val="20"/>
        </w:rPr>
        <w:t>dczynnik</w:t>
      </w:r>
      <w:r w:rsidR="0020060F" w:rsidRPr="0020060F">
        <w:rPr>
          <w:rFonts w:ascii="Tahoma" w:hAnsi="Tahoma" w:cs="Tahoma"/>
          <w:b/>
          <w:bCs/>
          <w:i w:val="0"/>
          <w:iCs w:val="0"/>
          <w:sz w:val="20"/>
          <w:szCs w:val="20"/>
        </w:rPr>
        <w:t>ów</w:t>
      </w:r>
      <w:r w:rsidR="0020060F" w:rsidRPr="0020060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do analizatora  parametrów krytycznych  RADIOMETER  ABL 90 Plus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ZP/2501/</w:t>
      </w:r>
      <w:r w:rsidR="0020060F">
        <w:rPr>
          <w:rFonts w:ascii="Tahoma" w:hAnsi="Tahoma" w:cs="Tahoma"/>
          <w:b/>
          <w:bCs/>
          <w:i w:val="0"/>
          <w:iCs w:val="0"/>
          <w:sz w:val="20"/>
          <w:szCs w:val="20"/>
        </w:rPr>
        <w:t>98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/21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ogłoszonego w dniu</w:t>
      </w:r>
      <w:r w:rsid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>2021-09-0</w:t>
      </w:r>
      <w:r w:rsidR="00481B10">
        <w:rPr>
          <w:rFonts w:ascii="Tahoma" w:hAnsi="Tahoma" w:cs="Tahoma"/>
          <w:i w:val="0"/>
          <w:iCs w:val="0"/>
          <w:color w:val="00000A"/>
          <w:sz w:val="20"/>
          <w:szCs w:val="20"/>
        </w:rPr>
        <w:t>9</w:t>
      </w:r>
      <w:r w:rsidR="00226A31"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>nr 2021/BZP 00</w:t>
      </w:r>
      <w:r w:rsidR="0020060F">
        <w:rPr>
          <w:rFonts w:ascii="Tahoma" w:hAnsi="Tahoma" w:cs="Tahoma"/>
          <w:i w:val="0"/>
          <w:iCs w:val="0"/>
          <w:color w:val="00000A"/>
          <w:sz w:val="20"/>
          <w:szCs w:val="20"/>
        </w:rPr>
        <w:t>175469</w:t>
      </w:r>
      <w:r w:rsidR="00226A31" w:rsidRP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/01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oraz zamieszczonego na stronie internetowej Szpitala – </w:t>
      </w:r>
      <w:hyperlink r:id="rId6" w:history="1">
        <w:r w:rsidRPr="00402B3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63E48921" w14:textId="77777777" w:rsidR="00402B32" w:rsidRPr="00402B32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516DA4E8" w14:textId="77777777" w:rsidR="00AB4DD0" w:rsidRPr="00402B32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765C4406" w14:textId="77777777" w:rsidR="00402B32" w:rsidRPr="00402B32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402B32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11. Września 2019 r.</w:t>
      </w:r>
    </w:p>
    <w:p w14:paraId="007AC63D" w14:textId="77777777" w:rsidR="00872DCE" w:rsidRPr="00402B3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3469"/>
        <w:gridCol w:w="5457"/>
      </w:tblGrid>
      <w:tr w:rsidR="0020060F" w14:paraId="099F50AE" w14:textId="77777777" w:rsidTr="0020060F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9BC09" w14:textId="7CF9F694" w:rsidR="0020060F" w:rsidRDefault="0020060F" w:rsidP="0042012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876B7" w14:textId="18164B99" w:rsidR="0020060F" w:rsidRDefault="0020060F" w:rsidP="0042012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</w:tr>
      <w:tr w:rsidR="0020060F" w14:paraId="19345CE7" w14:textId="77777777" w:rsidTr="0020060F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6E2FA" w14:textId="6051EA7C" w:rsidR="0020060F" w:rsidRDefault="0020060F" w:rsidP="0042012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Odczynniki do analizatora ABL 90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C4E4B" w14:textId="77777777" w:rsidR="0020060F" w:rsidRDefault="0020060F" w:rsidP="0042012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216 510,30</w:t>
            </w:r>
          </w:p>
        </w:tc>
      </w:tr>
    </w:tbl>
    <w:p w14:paraId="0113D407" w14:textId="4EEC5605" w:rsidR="006E6974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5BACD2DC" w14:textId="102221FC" w:rsidR="0020060F" w:rsidRDefault="0020060F" w:rsidP="0039322D">
      <w:pPr>
        <w:ind w:right="110"/>
        <w:rPr>
          <w:rFonts w:ascii="Tahoma" w:hAnsi="Tahoma" w:cs="Tahoma"/>
          <w:sz w:val="20"/>
          <w:szCs w:val="20"/>
        </w:rPr>
      </w:pPr>
    </w:p>
    <w:p w14:paraId="087E6EC8" w14:textId="77777777" w:rsidR="0020060F" w:rsidRPr="00402B32" w:rsidRDefault="0020060F" w:rsidP="0039322D">
      <w:pPr>
        <w:ind w:right="110"/>
        <w:rPr>
          <w:rFonts w:ascii="Tahoma" w:hAnsi="Tahoma" w:cs="Tahoma"/>
          <w:sz w:val="20"/>
          <w:szCs w:val="20"/>
        </w:rPr>
      </w:pPr>
    </w:p>
    <w:p w14:paraId="70B9B70E" w14:textId="41611304" w:rsidR="006E6974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442354E6" w14:textId="1A7CCA3B" w:rsidR="0002509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p w14:paraId="1428A05D" w14:textId="77777777" w:rsidR="00025092" w:rsidRPr="00402B3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025092" w:rsidRPr="00402B3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4A69" w14:textId="77777777" w:rsidR="00EB6EDB" w:rsidRDefault="00EB6EDB" w:rsidP="002A54AA">
      <w:r>
        <w:separator/>
      </w:r>
    </w:p>
  </w:endnote>
  <w:endnote w:type="continuationSeparator" w:id="0">
    <w:p w14:paraId="3DE6E3E0" w14:textId="77777777" w:rsidR="00EB6EDB" w:rsidRDefault="00EB6ED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7A92" w14:textId="77777777" w:rsidR="00EB6EDB" w:rsidRDefault="00EB6EDB" w:rsidP="002A54AA">
      <w:r>
        <w:separator/>
      </w:r>
    </w:p>
  </w:footnote>
  <w:footnote w:type="continuationSeparator" w:id="0">
    <w:p w14:paraId="08F88A24" w14:textId="77777777" w:rsidR="00EB6EDB" w:rsidRDefault="00EB6ED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5092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D7750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060F"/>
    <w:rsid w:val="0021097C"/>
    <w:rsid w:val="00222A83"/>
    <w:rsid w:val="0022467B"/>
    <w:rsid w:val="002257DE"/>
    <w:rsid w:val="00226A31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76DD"/>
    <w:rsid w:val="00420D57"/>
    <w:rsid w:val="00443A27"/>
    <w:rsid w:val="0045724C"/>
    <w:rsid w:val="0047315A"/>
    <w:rsid w:val="004819BA"/>
    <w:rsid w:val="00481B10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28CC"/>
    <w:rsid w:val="004E4723"/>
    <w:rsid w:val="004F3F4E"/>
    <w:rsid w:val="00501E1C"/>
    <w:rsid w:val="00503CD2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3B1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3E25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143B"/>
    <w:rsid w:val="00EB2318"/>
    <w:rsid w:val="00EB6EDB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2AF9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694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17</cp:revision>
  <cp:lastPrinted>2018-07-12T09:45:00Z</cp:lastPrinted>
  <dcterms:created xsi:type="dcterms:W3CDTF">2021-05-06T11:22:00Z</dcterms:created>
  <dcterms:modified xsi:type="dcterms:W3CDTF">2021-09-20T07:32:00Z</dcterms:modified>
</cp:coreProperties>
</file>