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2509" w14:textId="77777777" w:rsidR="004D3622" w:rsidRPr="00341325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341325">
        <w:rPr>
          <w:rFonts w:ascii="Tahoma" w:hAnsi="Tahoma" w:cs="Tahoma"/>
          <w:sz w:val="18"/>
          <w:szCs w:val="18"/>
        </w:rPr>
        <w:t>Ciechanów, dnia 05.11.2021r.</w:t>
      </w:r>
    </w:p>
    <w:p w14:paraId="1503B0ED" w14:textId="77777777" w:rsidR="00130D67" w:rsidRPr="00341325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341325">
        <w:rPr>
          <w:rFonts w:ascii="Tahoma" w:hAnsi="Tahoma" w:cs="Tahoma"/>
          <w:sz w:val="18"/>
          <w:szCs w:val="18"/>
        </w:rPr>
        <w:t>ZP/2501/100/21</w:t>
      </w:r>
    </w:p>
    <w:p w14:paraId="249E4A0F" w14:textId="77777777" w:rsidR="00341325" w:rsidRPr="00341325" w:rsidRDefault="0034132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7A68DA49" w14:textId="77777777" w:rsidR="00341325" w:rsidRPr="00341325" w:rsidRDefault="00341325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6B0EC62C" w14:textId="77777777" w:rsidR="00361CE0" w:rsidRDefault="00361CE0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</w:p>
    <w:p w14:paraId="49A721E1" w14:textId="55FD2204" w:rsidR="00C007E5" w:rsidRPr="00341325" w:rsidRDefault="00A76AB8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  <w:r w:rsidRPr="00341325">
        <w:rPr>
          <w:rFonts w:ascii="Tahoma" w:hAnsi="Tahoma" w:cs="Tahoma"/>
          <w:b/>
          <w:bCs/>
          <w:sz w:val="18"/>
          <w:szCs w:val="18"/>
        </w:rPr>
        <w:t>Uczestnicy postępowania</w:t>
      </w:r>
    </w:p>
    <w:p w14:paraId="2BCB8DE8" w14:textId="77777777" w:rsidR="00975D50" w:rsidRPr="00341325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0E5215DF" w14:textId="69BBB04D" w:rsidR="00A76AB8" w:rsidRPr="00A76AB8" w:rsidRDefault="007A20BC" w:rsidP="00A76AB8">
      <w:pPr>
        <w:pStyle w:val="Nagwek8"/>
        <w:rPr>
          <w:rFonts w:ascii="Tahoma" w:hAnsi="Tahoma" w:cs="Tahoma"/>
          <w:i w:val="0"/>
          <w:iCs w:val="0"/>
          <w:sz w:val="18"/>
          <w:szCs w:val="18"/>
        </w:rPr>
      </w:pPr>
      <w:r w:rsidRPr="00341325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341325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341325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341325">
        <w:rPr>
          <w:rFonts w:ascii="Tahoma" w:hAnsi="Tahoma" w:cs="Tahoma"/>
          <w:i w:val="0"/>
          <w:iCs w:val="0"/>
          <w:sz w:val="18"/>
          <w:szCs w:val="18"/>
        </w:rPr>
        <w:t xml:space="preserve">dostawę 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>e</w:t>
      </w:r>
      <w:r w:rsidR="004D3622" w:rsidRPr="00341325">
        <w:rPr>
          <w:rFonts w:ascii="Tahoma" w:hAnsi="Tahoma" w:cs="Tahoma"/>
          <w:i w:val="0"/>
          <w:iCs w:val="0"/>
          <w:sz w:val="18"/>
          <w:szCs w:val="18"/>
        </w:rPr>
        <w:t>ndoprotez stawu biodrowego z</w:t>
      </w:r>
      <w:r w:rsidR="00341325">
        <w:rPr>
          <w:rFonts w:ascii="Tahoma" w:hAnsi="Tahoma" w:cs="Tahoma"/>
          <w:i w:val="0"/>
          <w:iCs w:val="0"/>
          <w:sz w:val="18"/>
          <w:szCs w:val="18"/>
        </w:rPr>
        <w:t> </w:t>
      </w:r>
      <w:r w:rsidR="004D3622" w:rsidRPr="00341325">
        <w:rPr>
          <w:rFonts w:ascii="Tahoma" w:hAnsi="Tahoma" w:cs="Tahoma"/>
          <w:i w:val="0"/>
          <w:iCs w:val="0"/>
          <w:sz w:val="18"/>
          <w:szCs w:val="18"/>
        </w:rPr>
        <w:t>akcesoriami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 ogłoszonego w dniu 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>29.09.2021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 r. w </w:t>
      </w:r>
      <w:r w:rsidR="0019713B">
        <w:rPr>
          <w:rFonts w:ascii="Tahoma" w:hAnsi="Tahoma" w:cs="Tahoma"/>
          <w:b/>
          <w:bCs/>
          <w:i w:val="0"/>
          <w:iCs w:val="0"/>
          <w:sz w:val="18"/>
          <w:szCs w:val="18"/>
        </w:rPr>
        <w:t>DUE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, nr ogłoszenia </w:t>
      </w:r>
      <w:r w:rsidR="00A76AB8" w:rsidRPr="0034132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2021/S 189-490820 </w:t>
      </w:r>
      <w:r w:rsidR="00A76AB8" w:rsidRPr="00341325">
        <w:rPr>
          <w:rFonts w:ascii="Tahoma" w:hAnsi="Tahoma" w:cs="Tahoma"/>
          <w:i w:val="0"/>
          <w:iCs w:val="0"/>
          <w:sz w:val="18"/>
          <w:szCs w:val="18"/>
        </w:rPr>
        <w:t xml:space="preserve">oraz </w:t>
      </w:r>
      <w:r w:rsidR="00A76AB8" w:rsidRPr="00A76AB8">
        <w:rPr>
          <w:rFonts w:ascii="Tahoma" w:hAnsi="Tahoma" w:cs="Tahoma"/>
          <w:i w:val="0"/>
          <w:iCs w:val="0"/>
          <w:sz w:val="18"/>
          <w:szCs w:val="18"/>
        </w:rPr>
        <w:t xml:space="preserve">zamieszczonego na stronie internetowej Szpitala – </w:t>
      </w:r>
      <w:hyperlink r:id="rId6" w:history="1">
        <w:r w:rsidR="00A76AB8" w:rsidRPr="00A76AB8">
          <w:rPr>
            <w:rStyle w:val="Hipercze"/>
            <w:rFonts w:ascii="Tahoma" w:hAnsi="Tahoma" w:cs="Tahoma"/>
            <w:i w:val="0"/>
            <w:iCs w:val="0"/>
            <w:sz w:val="18"/>
            <w:szCs w:val="18"/>
          </w:rPr>
          <w:t>https://zamowienia.szpitalciechanow.com.pl</w:t>
        </w:r>
      </w:hyperlink>
    </w:p>
    <w:p w14:paraId="75ED47EB" w14:textId="5ED56895" w:rsidR="00A76AB8" w:rsidRPr="00341325" w:rsidRDefault="00A76AB8" w:rsidP="00A76AB8">
      <w:pPr>
        <w:suppressAutoHyphens/>
        <w:ind w:hanging="425"/>
        <w:rPr>
          <w:rFonts w:ascii="Tahoma" w:hAnsi="Tahoma" w:cs="Tahoma"/>
          <w:color w:val="00000A"/>
          <w:sz w:val="18"/>
          <w:szCs w:val="18"/>
          <w:lang w:eastAsia="zh-CN"/>
        </w:rPr>
      </w:pPr>
    </w:p>
    <w:p w14:paraId="5DBCFEDC" w14:textId="1D9318BB" w:rsidR="00A76AB8" w:rsidRPr="00341325" w:rsidRDefault="00A76AB8" w:rsidP="00A76AB8">
      <w:pPr>
        <w:spacing w:before="100" w:beforeAutospacing="1"/>
        <w:rPr>
          <w:rFonts w:ascii="Tahoma" w:hAnsi="Tahoma" w:cs="Tahoma"/>
          <w:sz w:val="18"/>
          <w:szCs w:val="18"/>
        </w:rPr>
      </w:pPr>
      <w:r w:rsidRPr="00341325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341325">
        <w:rPr>
          <w:rFonts w:ascii="Tahoma" w:hAnsi="Tahoma" w:cs="Tahoma"/>
          <w:sz w:val="18"/>
          <w:szCs w:val="18"/>
        </w:rPr>
        <w:t>o kwocie, jaką zamierza przeznaczyć na sfinansowanie</w:t>
      </w:r>
      <w:r w:rsidRPr="0034132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341325">
        <w:rPr>
          <w:rFonts w:ascii="Tahoma" w:hAnsi="Tahoma" w:cs="Tahoma"/>
          <w:sz w:val="18"/>
          <w:szCs w:val="18"/>
        </w:rPr>
        <w:t>zamówienia zgodnie z art. 222 ust.4 ustawy PZP z dnia 11</w:t>
      </w:r>
      <w:r w:rsidR="004A29F7">
        <w:rPr>
          <w:rFonts w:ascii="Tahoma" w:hAnsi="Tahoma" w:cs="Tahoma"/>
          <w:sz w:val="18"/>
          <w:szCs w:val="18"/>
        </w:rPr>
        <w:t xml:space="preserve"> wrze</w:t>
      </w:r>
      <w:r w:rsidRPr="00341325">
        <w:rPr>
          <w:rFonts w:ascii="Tahoma" w:hAnsi="Tahoma" w:cs="Tahoma"/>
          <w:sz w:val="18"/>
          <w:szCs w:val="18"/>
        </w:rPr>
        <w:t>śnia 2019 r.</w:t>
      </w:r>
    </w:p>
    <w:p w14:paraId="64DD0A0F" w14:textId="77777777" w:rsidR="00AB4DD0" w:rsidRPr="00341325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p w14:paraId="08B9AF35" w14:textId="77777777" w:rsidR="004D3622" w:rsidRPr="00341325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4956"/>
        <w:gridCol w:w="3970"/>
      </w:tblGrid>
      <w:tr w:rsidR="00A76AB8" w:rsidRPr="00341325" w14:paraId="2DCCA2AA" w14:textId="77777777" w:rsidTr="00D628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349DC" w14:textId="48E8CDAD" w:rsidR="00A76AB8" w:rsidRPr="00341325" w:rsidRDefault="00A76A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8C3B52" w14:textId="1DF39E27" w:rsidR="00A76AB8" w:rsidRPr="00341325" w:rsidRDefault="00A76A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Kwota przeznaczona na</w:t>
            </w:r>
            <w:r w:rsidRPr="0034132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 PLN</w:t>
            </w:r>
          </w:p>
        </w:tc>
      </w:tr>
      <w:tr w:rsidR="00A76AB8" w:rsidRPr="00341325" w14:paraId="0F57DE09" w14:textId="77777777" w:rsidTr="00D628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89207D" w14:textId="77777777" w:rsidR="00A76AB8" w:rsidRPr="00341325" w:rsidRDefault="00A76AB8">
            <w:pPr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akcesoria do endoprotez stawu biodrowego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6AD41B" w14:textId="77777777" w:rsidR="00A76AB8" w:rsidRPr="00341325" w:rsidRDefault="00A76A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974 727,00</w:t>
            </w:r>
          </w:p>
        </w:tc>
      </w:tr>
      <w:tr w:rsidR="00A76AB8" w:rsidRPr="00341325" w14:paraId="403EA930" w14:textId="77777777" w:rsidTr="00D628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EDCB06" w14:textId="77777777" w:rsidR="00A76AB8" w:rsidRPr="00341325" w:rsidRDefault="00A76AB8">
            <w:pPr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implanty do endoprotez stawu biodrowego wykonane z porowatego tantalu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797308" w14:textId="77777777" w:rsidR="00A76AB8" w:rsidRPr="00341325" w:rsidRDefault="00A76A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53 784,00</w:t>
            </w:r>
          </w:p>
        </w:tc>
      </w:tr>
      <w:tr w:rsidR="00A76AB8" w:rsidRPr="00341325" w14:paraId="42F3CDF8" w14:textId="77777777" w:rsidTr="00D628F3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ED6184" w14:textId="77777777" w:rsidR="00A76AB8" w:rsidRPr="00341325" w:rsidRDefault="00A76AB8">
            <w:pPr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System </w:t>
            </w:r>
            <w:proofErr w:type="spellStart"/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poresekcyjny</w:t>
            </w:r>
            <w:proofErr w:type="spellEnd"/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modularny umożliwiający elastyczne dopasowanie do poziomu i miejsca resekcji. Dostępne minimum dwa rodzaje komponentu zastępującego nasadę bliższą kości udowej.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532D0A" w14:textId="77777777" w:rsidR="00A76AB8" w:rsidRPr="00341325" w:rsidRDefault="00A76AB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4132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54 864,00</w:t>
            </w:r>
          </w:p>
        </w:tc>
      </w:tr>
    </w:tbl>
    <w:p w14:paraId="1E318E2B" w14:textId="123C1D05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731F9E5" w14:textId="77777777" w:rsidR="00361CE0" w:rsidRPr="00341325" w:rsidRDefault="00361CE0" w:rsidP="0039322D">
      <w:pPr>
        <w:ind w:right="110"/>
        <w:rPr>
          <w:rFonts w:ascii="Tahoma" w:hAnsi="Tahoma" w:cs="Tahoma"/>
          <w:sz w:val="18"/>
          <w:szCs w:val="18"/>
        </w:rPr>
      </w:pPr>
    </w:p>
    <w:p w14:paraId="6E27D0C0" w14:textId="12639AF3" w:rsidR="006E6974" w:rsidRPr="00361CE0" w:rsidRDefault="00361CE0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61CE0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234D8E7A" w14:textId="3A173510" w:rsidR="00361CE0" w:rsidRPr="00361CE0" w:rsidRDefault="00361CE0" w:rsidP="00361CE0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361CE0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8803A6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6419D" w14:textId="77777777" w:rsidR="003E759B" w:rsidRDefault="003E759B" w:rsidP="002A54AA">
      <w:r>
        <w:separator/>
      </w:r>
    </w:p>
  </w:endnote>
  <w:endnote w:type="continuationSeparator" w:id="0">
    <w:p w14:paraId="489B3B7E" w14:textId="77777777" w:rsidR="003E759B" w:rsidRDefault="003E759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80FED" w14:textId="77777777" w:rsidR="003E759B" w:rsidRDefault="003E759B" w:rsidP="002A54AA">
      <w:r>
        <w:separator/>
      </w:r>
    </w:p>
  </w:footnote>
  <w:footnote w:type="continuationSeparator" w:id="0">
    <w:p w14:paraId="55FC0B09" w14:textId="77777777" w:rsidR="003E759B" w:rsidRDefault="003E759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390B"/>
    <w:rsid w:val="00194963"/>
    <w:rsid w:val="0019713B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1325"/>
    <w:rsid w:val="00342B95"/>
    <w:rsid w:val="00352369"/>
    <w:rsid w:val="003578BE"/>
    <w:rsid w:val="00361CE0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59B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9F7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73396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45B53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2E40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267F9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76AB8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628F3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38FD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6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8</cp:revision>
  <cp:lastPrinted>2018-07-12T09:45:00Z</cp:lastPrinted>
  <dcterms:created xsi:type="dcterms:W3CDTF">2021-11-05T08:18:00Z</dcterms:created>
  <dcterms:modified xsi:type="dcterms:W3CDTF">2021-11-05T08:41:00Z</dcterms:modified>
</cp:coreProperties>
</file>