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35284817" w14:textId="77777777" w:rsidR="00D23940" w:rsidRDefault="00D23940" w:rsidP="00D23940">
      <w:pPr>
        <w:pStyle w:val="Nagwek1"/>
        <w:spacing w:before="1"/>
        <w:ind w:left="521" w:firstLine="0"/>
      </w:pPr>
    </w:p>
    <w:p w14:paraId="18392092" w14:textId="795B0DAB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196EBF14" w:rsidR="001B626D" w:rsidRDefault="00F96E43" w:rsidP="008B1934">
      <w:pPr>
        <w:pStyle w:val="Nagwek1"/>
        <w:tabs>
          <w:tab w:val="left" w:pos="426"/>
        </w:tabs>
        <w:spacing w:before="1"/>
      </w:pPr>
      <w:r>
        <w:t xml:space="preserve">        </w:t>
      </w:r>
      <w:r w:rsidR="008B1934">
        <w:t xml:space="preserve">  </w:t>
      </w:r>
      <w:r w:rsidR="001B626D" w:rsidRPr="001B626D">
        <w:t xml:space="preserve">Oferta dotyczy przetargu </w:t>
      </w:r>
      <w:r w:rsidR="00D23940">
        <w:t>nieograniczonego</w:t>
      </w:r>
      <w:r w:rsidR="001B626D" w:rsidRPr="001B626D">
        <w:t xml:space="preserve"> na </w:t>
      </w:r>
      <w:r w:rsidR="004F2882" w:rsidRPr="004F2882">
        <w:t>,,Usługę odbioru, transportu i unieszkodliwiania niebezpiecznych odpadów medycznych i chemicznych oraz dostawę jednorazowych pojemników na odpady medyczne”</w:t>
      </w:r>
      <w:r w:rsidR="004F2882">
        <w:rPr>
          <w:sz w:val="22"/>
          <w:szCs w:val="22"/>
        </w:rPr>
        <w:t xml:space="preserve"> </w:t>
      </w:r>
      <w:r w:rsidR="001B626D" w:rsidRPr="001B626D">
        <w:t>(2501/</w:t>
      </w:r>
      <w:r w:rsidR="00040ADD">
        <w:t>1</w:t>
      </w:r>
      <w:r w:rsidR="004F2882">
        <w:t>26</w:t>
      </w:r>
      <w:r w:rsidR="001B626D" w:rsidRPr="001B626D">
        <w:t>/21</w:t>
      </w:r>
    </w:p>
    <w:p w14:paraId="48A53164" w14:textId="77777777" w:rsidR="008B1934" w:rsidRPr="001B626D" w:rsidRDefault="008B1934" w:rsidP="008B1934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8B1934" w:rsidRPr="0094373C" w14:paraId="179A5A0F" w14:textId="77777777" w:rsidTr="00320FD9">
        <w:trPr>
          <w:trHeight w:val="513"/>
        </w:trPr>
        <w:tc>
          <w:tcPr>
            <w:tcW w:w="557" w:type="dxa"/>
          </w:tcPr>
          <w:p w14:paraId="4ABE88AF" w14:textId="77777777" w:rsidR="008B1934" w:rsidRPr="0094373C" w:rsidRDefault="008B1934" w:rsidP="00320FD9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A8E7379" w14:textId="77777777" w:rsidR="008B1934" w:rsidRPr="0094373C" w:rsidRDefault="008B1934" w:rsidP="00320FD9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15F0B0E4" w14:textId="77777777" w:rsidR="008B1934" w:rsidRPr="0094373C" w:rsidRDefault="008B1934" w:rsidP="00320FD9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4DBEDCB1" w14:textId="77777777" w:rsidR="008B1934" w:rsidRPr="0094373C" w:rsidRDefault="008B1934" w:rsidP="00320FD9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2E253F2E" w14:textId="77777777" w:rsidR="008B1934" w:rsidRPr="0094373C" w:rsidRDefault="008B1934" w:rsidP="00320FD9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5F5891F" w14:textId="77777777" w:rsidR="008B1934" w:rsidRPr="0094373C" w:rsidRDefault="008B1934" w:rsidP="00320FD9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8B1934" w:rsidRPr="008205B5" w14:paraId="41E6ACAA" w14:textId="77777777" w:rsidTr="00320FD9">
        <w:trPr>
          <w:cantSplit/>
        </w:trPr>
        <w:tc>
          <w:tcPr>
            <w:tcW w:w="557" w:type="dxa"/>
          </w:tcPr>
          <w:p w14:paraId="177DA53A" w14:textId="77777777" w:rsidR="008B1934" w:rsidRPr="00B62847" w:rsidRDefault="008B1934" w:rsidP="00320FD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6940" w14:textId="77777777" w:rsidR="008B1934" w:rsidRPr="00462065" w:rsidRDefault="008B1934" w:rsidP="00320FD9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12AAB84" w14:textId="77777777" w:rsidR="008B1934" w:rsidRPr="008205B5" w:rsidRDefault="008B1934" w:rsidP="00320FD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D02DD0B" w14:textId="77777777" w:rsidR="008B1934" w:rsidRPr="008205B5" w:rsidRDefault="008B1934" w:rsidP="00320FD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B1934" w:rsidRPr="008205B5" w14:paraId="5CC2C64C" w14:textId="77777777" w:rsidTr="00320FD9">
        <w:trPr>
          <w:cantSplit/>
        </w:trPr>
        <w:tc>
          <w:tcPr>
            <w:tcW w:w="557" w:type="dxa"/>
          </w:tcPr>
          <w:p w14:paraId="497ABC0A" w14:textId="77777777" w:rsidR="008B1934" w:rsidRPr="00B62847" w:rsidRDefault="008B1934" w:rsidP="00320FD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CB403" w14:textId="77777777" w:rsidR="008B1934" w:rsidRDefault="008B1934" w:rsidP="00320FD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4E28B8B" w14:textId="77777777" w:rsidR="008B1934" w:rsidRPr="008205B5" w:rsidRDefault="008B1934" w:rsidP="00320FD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2100CAB" w14:textId="77777777" w:rsidR="008B1934" w:rsidRPr="008205B5" w:rsidRDefault="008B1934" w:rsidP="00320FD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D2F8C" w:rsidRPr="008205B5" w14:paraId="4E0F99A0" w14:textId="77777777" w:rsidTr="002D2F8C">
        <w:trPr>
          <w:cantSplit/>
        </w:trPr>
        <w:tc>
          <w:tcPr>
            <w:tcW w:w="557" w:type="dxa"/>
          </w:tcPr>
          <w:p w14:paraId="6810966A" w14:textId="77777777" w:rsidR="002D2F8C" w:rsidRPr="00B62847" w:rsidRDefault="002D2F8C" w:rsidP="00320FD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74CED" w14:textId="050FED08" w:rsidR="002D2F8C" w:rsidRDefault="002D2F8C" w:rsidP="002D2F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Razem: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18FF19EF" w14:textId="77777777" w:rsidR="002D2F8C" w:rsidRPr="002D2F8C" w:rsidRDefault="002D2F8C" w:rsidP="00320FD9">
            <w:pPr>
              <w:pStyle w:val="TableParagraph"/>
              <w:rPr>
                <w:color w:val="7030A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00B0F0"/>
            <w:vAlign w:val="center"/>
          </w:tcPr>
          <w:p w14:paraId="0D92A6A4" w14:textId="77777777" w:rsidR="002D2F8C" w:rsidRPr="002D2F8C" w:rsidRDefault="002D2F8C" w:rsidP="00320FD9">
            <w:pPr>
              <w:pStyle w:val="TableParagraph"/>
              <w:rPr>
                <w:color w:val="7030A0"/>
                <w:sz w:val="18"/>
                <w:szCs w:val="18"/>
              </w:rPr>
            </w:pPr>
          </w:p>
        </w:tc>
      </w:tr>
    </w:tbl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1A3DD853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DE6CDF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5474B8">
        <w:rPr>
          <w:b/>
          <w:bCs/>
          <w:sz w:val="18"/>
        </w:rPr>
        <w:t>1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2F8C"/>
    <w:rsid w:val="002D3266"/>
    <w:rsid w:val="002E1081"/>
    <w:rsid w:val="002E7934"/>
    <w:rsid w:val="003113BA"/>
    <w:rsid w:val="003516A1"/>
    <w:rsid w:val="003A27E8"/>
    <w:rsid w:val="003C43A3"/>
    <w:rsid w:val="003F2C0F"/>
    <w:rsid w:val="00421CBB"/>
    <w:rsid w:val="00462065"/>
    <w:rsid w:val="004F10B7"/>
    <w:rsid w:val="004F2882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8B1934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C1954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23940"/>
    <w:rsid w:val="00D66255"/>
    <w:rsid w:val="00DC1BB6"/>
    <w:rsid w:val="00DC7233"/>
    <w:rsid w:val="00DE6CDF"/>
    <w:rsid w:val="00E013AA"/>
    <w:rsid w:val="00E05A0B"/>
    <w:rsid w:val="00E14733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22</cp:revision>
  <dcterms:created xsi:type="dcterms:W3CDTF">2021-08-26T09:28:00Z</dcterms:created>
  <dcterms:modified xsi:type="dcterms:W3CDTF">2021-11-17T07:53:00Z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