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4ACD5D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131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232500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206EC679" w:rsidR="00C8737F" w:rsidRPr="00CA452C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962C09">
        <w:rPr>
          <w:rFonts w:ascii="Arial" w:hAnsi="Arial" w:cs="Arial"/>
          <w:b/>
          <w:bCs/>
          <w:noProof/>
          <w:color w:val="3C3C3C"/>
          <w:sz w:val="18"/>
          <w:szCs w:val="18"/>
        </w:rPr>
        <w:t>papieru ksero i ręczników papierowych.</w:t>
      </w:r>
      <w:r w:rsidR="00D82B44" w:rsidRPr="00CA452C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</w:t>
      </w:r>
    </w:p>
    <w:bookmarkEnd w:id="1"/>
    <w:p w14:paraId="26184C57" w14:textId="04E92EFB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BZP 2021/BZP </w:t>
      </w:r>
      <w:r w:rsidR="00DF245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00315534/01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B237E5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2021</w:t>
      </w:r>
      <w:r w:rsidR="00180103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180103"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-</w:t>
      </w:r>
      <w:r w:rsidR="00DF245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12-15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4497C0CF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DF245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15.12.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2021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I. Nazwa oraz adres zamawiającego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9F173F" w14:textId="2657C19C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4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_Toc45190904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C4B92C4" w14:textId="36F6600E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5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III.  Tryb udzielenia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_Toc45190905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A4A62F5" w14:textId="5018AB18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6" w:history="1">
        <w:r w:rsidR="00C8737F"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_Toc45190906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C357A7" w14:textId="0F7F8E4E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7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V.  Opis przedmiotu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_Toc45190907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B0664E0" w14:textId="5CECB8C1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8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VI. Termin wykonania zamówienia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_Toc45190908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F58E2F4" w14:textId="3310549C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9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_Toc45190909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00794F7" w14:textId="272382A4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0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_Toc45190910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DEA97FA" w14:textId="710E6B89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1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_Toc45190911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BD54044" w14:textId="2AEB4C13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2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X. Wskazanie osób uprawnionych do komunikowania się z wykonawcami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_Toc45190912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F0F40A7" w14:textId="5F8B9E91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3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XI. Termin związania ofertą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_Toc45190913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730193C" w14:textId="178AD67A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4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XII. Opis sposobu przygotowania oferty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_Toc45190914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0B451972" w14:textId="33C00384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5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XIII. Sposób oraz termin składania oferty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_Toc45190915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4EDED9F" w14:textId="6E583BC1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6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XIV. Termin otwarcia ofert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_Toc45190916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6C1EA57" w14:textId="79E415A0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7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XV. Podstawy wykluczenia, o których mowa w art. 108 ust. 1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_Toc45190917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847F5EE" w14:textId="37FA4EAC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8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XVI. Sposób obliczenia ceny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_Toc45190918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BB27BA3" w14:textId="25E1B59C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9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XVII. Opis kryteriów oceny ofert, wraz z podaniem wag tych kryteriów, i sposobu oceny ofert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_Toc45190919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3DDD54" w14:textId="40E0A33D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0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_Toc45190920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560B36F" w14:textId="1DA59975" w:rsidR="00C8737F" w:rsidRPr="00CA452C" w:rsidRDefault="00AB7A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1" w:history="1">
        <w:r w:rsidR="00C8737F"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XIX. Pouczenie o środkach ochrony prawnej przysługujących wykonawcy.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_Toc45190921 \h </w:instrTex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="00C8737F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D093F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2F8EAC" w14:textId="3E81361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054035" w14:textId="2A7D3D5F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832C4" w14:textId="4CB04718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43EE9" w14:textId="350E264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ADFE72E" w14:textId="7AB4CB0A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DE3E3D" w14:textId="5D066A86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A3171A4" w14:textId="35E18E0D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134AA9" w14:textId="6424093D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5834CD0" w14:textId="2926B7B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63578D" w14:textId="7722952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217F6FC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131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/21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A452C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615857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4519090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4519090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246CF615" w:rsidR="002A6474" w:rsidRPr="00CA452C" w:rsidRDefault="002A6474" w:rsidP="00615857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9D751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papieru ksero i ręczników papierowych</w:t>
      </w:r>
      <w:r w:rsidR="00F50240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A452C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A452C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A452C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A452C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A452C" w14:paraId="6D65FC88" w14:textId="77777777" w:rsidTr="00413F8F">
        <w:tc>
          <w:tcPr>
            <w:tcW w:w="1531" w:type="dxa"/>
          </w:tcPr>
          <w:p w14:paraId="2481EFFD" w14:textId="38E2CAE0" w:rsidR="002A6474" w:rsidRPr="00CA452C" w:rsidRDefault="00AB7AAA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hyperlink r:id="rId11" w:history="1">
              <w:r w:rsidR="004523B0" w:rsidRPr="00CA452C">
                <w:rPr>
                  <w:rFonts w:ascii="Arial" w:hAnsi="Arial" w:cs="Arial"/>
                  <w:noProof/>
                  <w:color w:val="565656"/>
                  <w:sz w:val="18"/>
                  <w:szCs w:val="18"/>
                  <w:u w:val="single"/>
                  <w:shd w:val="clear" w:color="auto" w:fill="EEEEEE"/>
                </w:rPr>
                <w:t>33770000-8</w:t>
              </w:r>
            </w:hyperlink>
          </w:p>
        </w:tc>
        <w:tc>
          <w:tcPr>
            <w:tcW w:w="3516" w:type="dxa"/>
          </w:tcPr>
          <w:p w14:paraId="27E092A1" w14:textId="5154815B" w:rsidR="002A6474" w:rsidRPr="00CA452C" w:rsidRDefault="004523B0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  <w:t>Artykuły higieniczne z papieru</w:t>
            </w:r>
          </w:p>
        </w:tc>
      </w:tr>
      <w:tr w:rsidR="00207157" w:rsidRPr="00CA452C" w14:paraId="0D1E615C" w14:textId="77777777" w:rsidTr="00207157">
        <w:trPr>
          <w:trHeight w:val="233"/>
        </w:trPr>
        <w:tc>
          <w:tcPr>
            <w:tcW w:w="1531" w:type="dxa"/>
          </w:tcPr>
          <w:p w14:paraId="35FC67E5" w14:textId="6552E775" w:rsidR="00207157" w:rsidRPr="00207157" w:rsidRDefault="00207157" w:rsidP="00207157">
            <w:p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207157">
              <w:rPr>
                <w:rFonts w:ascii="Arial" w:hAnsi="Arial" w:cs="Arial"/>
                <w:color w:val="565656"/>
                <w:sz w:val="18"/>
                <w:szCs w:val="18"/>
                <w:shd w:val="clear" w:color="auto" w:fill="EEEEEE"/>
              </w:rPr>
              <w:t>30197644-2</w:t>
            </w:r>
          </w:p>
        </w:tc>
        <w:tc>
          <w:tcPr>
            <w:tcW w:w="3516" w:type="dxa"/>
          </w:tcPr>
          <w:p w14:paraId="2F2A8433" w14:textId="38865117" w:rsidR="00207157" w:rsidRPr="00207157" w:rsidRDefault="00207157" w:rsidP="002A6474">
            <w:pPr>
              <w:spacing w:after="0" w:line="240" w:lineRule="auto"/>
              <w:ind w:left="57" w:right="57"/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</w:pPr>
            <w:r w:rsidRPr="00207157">
              <w:rPr>
                <w:rFonts w:ascii="Arial" w:hAnsi="Arial" w:cs="Arial"/>
                <w:color w:val="2D2D2D"/>
                <w:sz w:val="18"/>
                <w:szCs w:val="18"/>
                <w:shd w:val="clear" w:color="auto" w:fill="FFFFFF"/>
              </w:rPr>
              <w:t>Papier kserograficzny</w:t>
            </w:r>
          </w:p>
        </w:tc>
      </w:tr>
    </w:tbl>
    <w:p w14:paraId="5EAE650F" w14:textId="098AAEAF" w:rsidR="007F3B31" w:rsidRPr="00CA452C" w:rsidRDefault="002A6474" w:rsidP="00615857">
      <w:pPr>
        <w:numPr>
          <w:ilvl w:val="0"/>
          <w:numId w:val="3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zgodę na złożenie ofert częściowyc</w:t>
      </w:r>
      <w:r w:rsidR="002C6BDF">
        <w:rPr>
          <w:rFonts w:ascii="Arial" w:eastAsia="Times New Roman" w:hAnsi="Arial" w:cs="Arial"/>
          <w:noProof/>
          <w:sz w:val="18"/>
          <w:szCs w:val="18"/>
          <w:lang w:eastAsia="pl-PL"/>
        </w:rPr>
        <w:t>h na dowolnie wybrany pakiet lub pakiety.</w:t>
      </w:r>
      <w:r w:rsidR="0046568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CA452C" w:rsidRPr="00CA452C" w14:paraId="4C05BF16" w14:textId="77777777" w:rsidTr="00CE0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85C9D" w14:textId="572C1FC2" w:rsidR="00142EC8" w:rsidRPr="008F150D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 xml:space="preserve">P1- </w:t>
            </w:r>
            <w:r w:rsidR="00532FDB">
              <w:rPr>
                <w:rFonts w:ascii="Arial" w:hAnsi="Arial" w:cs="Arial"/>
                <w:noProof/>
                <w:sz w:val="18"/>
                <w:szCs w:val="18"/>
              </w:rPr>
              <w:t>Papier kserograficzny</w:t>
            </w:r>
          </w:p>
        </w:tc>
      </w:tr>
      <w:tr w:rsidR="00CA452C" w:rsidRPr="00CA452C" w14:paraId="5EF171CF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FB2AF8" w:rsidRPr="00CA452C" w:rsidRDefault="00FB2AF8" w:rsidP="00FB2AF8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BE087" w14:textId="477CA59E" w:rsidR="00FB2AF8" w:rsidRPr="00CA452C" w:rsidRDefault="00FB2AF8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 xml:space="preserve">P2- </w:t>
            </w:r>
            <w:r w:rsidR="00532FDB">
              <w:rPr>
                <w:rFonts w:ascii="Arial" w:hAnsi="Arial" w:cs="Arial"/>
                <w:noProof/>
                <w:sz w:val="18"/>
                <w:szCs w:val="18"/>
              </w:rPr>
              <w:t>Ręczniki papierowe</w:t>
            </w:r>
            <w:r w:rsidR="001C19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bookmarkEnd w:id="15"/>
    </w:tbl>
    <w:p w14:paraId="59C5F25F" w14:textId="77777777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26F41240" w14:textId="77777777" w:rsidR="008F150D" w:rsidRDefault="008F150D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6751773B" w14:textId="468811A7" w:rsidR="00EE29C4" w:rsidRDefault="00E5571B" w:rsidP="00E5571B">
      <w:pPr>
        <w:pStyle w:val="Akapitzlist"/>
        <w:ind w:left="1440" w:right="57" w:hanging="1440"/>
        <w:rPr>
          <w:b/>
          <w:bCs/>
          <w:noProof/>
          <w:color w:val="FF0000"/>
          <w:sz w:val="18"/>
        </w:rPr>
      </w:pPr>
      <w:r w:rsidRPr="00737A1A">
        <w:rPr>
          <w:b/>
          <w:bCs/>
          <w:noProof/>
          <w:color w:val="FF0000"/>
          <w:sz w:val="18"/>
        </w:rPr>
        <w:lastRenderedPageBreak/>
        <w:t>Uwag</w:t>
      </w:r>
      <w:r w:rsidR="00EE29C4" w:rsidRPr="00737A1A">
        <w:rPr>
          <w:b/>
          <w:bCs/>
          <w:noProof/>
          <w:color w:val="FF0000"/>
          <w:sz w:val="18"/>
        </w:rPr>
        <w:t xml:space="preserve">i! </w:t>
      </w:r>
      <w:r w:rsidRPr="00D9175F">
        <w:rPr>
          <w:b/>
          <w:bCs/>
          <w:noProof/>
          <w:color w:val="FF0000"/>
          <w:sz w:val="18"/>
        </w:rPr>
        <w:t xml:space="preserve">: </w:t>
      </w:r>
      <w:r w:rsidR="005D7149" w:rsidRPr="00737A1A">
        <w:rPr>
          <w:b/>
          <w:bCs/>
          <w:noProof/>
          <w:color w:val="FF0000"/>
          <w:sz w:val="18"/>
        </w:rPr>
        <w:t>Dotyczy pakietu nr 2</w:t>
      </w:r>
    </w:p>
    <w:p w14:paraId="6D1A1838" w14:textId="77777777" w:rsidR="00591733" w:rsidRPr="00737A1A" w:rsidRDefault="00591733" w:rsidP="00E5571B">
      <w:pPr>
        <w:pStyle w:val="Akapitzlist"/>
        <w:ind w:left="1440" w:right="57" w:hanging="1440"/>
        <w:rPr>
          <w:b/>
          <w:bCs/>
          <w:noProof/>
          <w:sz w:val="18"/>
        </w:rPr>
      </w:pPr>
    </w:p>
    <w:p w14:paraId="538ED63A" w14:textId="1668F121" w:rsidR="00D0760F" w:rsidRDefault="00EE29C4" w:rsidP="00D43403">
      <w:pPr>
        <w:pStyle w:val="Akapitzlist"/>
        <w:numPr>
          <w:ilvl w:val="0"/>
          <w:numId w:val="50"/>
        </w:numPr>
        <w:spacing w:before="100" w:beforeAutospacing="1" w:after="100" w:afterAutospacing="1"/>
        <w:ind w:left="567" w:hanging="283"/>
        <w:contextualSpacing/>
        <w:rPr>
          <w:b/>
          <w:bCs/>
          <w:noProof/>
          <w:color w:val="FF0000"/>
          <w:sz w:val="18"/>
        </w:rPr>
      </w:pPr>
      <w:r w:rsidRPr="00737A1A">
        <w:rPr>
          <w:b/>
          <w:bCs/>
          <w:noProof/>
          <w:color w:val="FF0000"/>
          <w:sz w:val="18"/>
        </w:rPr>
        <w:t xml:space="preserve">Zamawiający wymaga </w:t>
      </w:r>
      <w:r w:rsidR="00CB04D2" w:rsidRPr="00737A1A">
        <w:rPr>
          <w:b/>
          <w:bCs/>
          <w:noProof/>
          <w:color w:val="FF0000"/>
          <w:sz w:val="18"/>
        </w:rPr>
        <w:t>dostarczenia</w:t>
      </w:r>
      <w:r w:rsidR="00532FDB" w:rsidRPr="00737A1A">
        <w:rPr>
          <w:b/>
          <w:bCs/>
          <w:noProof/>
          <w:color w:val="FF0000"/>
          <w:sz w:val="18"/>
        </w:rPr>
        <w:t xml:space="preserve"> Zamawiającemu do bezpłatnego użytkowania </w:t>
      </w:r>
      <w:r w:rsidR="00126D9A">
        <w:rPr>
          <w:b/>
          <w:bCs/>
          <w:noProof/>
          <w:color w:val="FF0000"/>
          <w:sz w:val="18"/>
          <w:u w:val="single"/>
        </w:rPr>
        <w:t>450</w:t>
      </w:r>
      <w:r w:rsidR="002C6BDF">
        <w:rPr>
          <w:b/>
          <w:bCs/>
          <w:noProof/>
          <w:color w:val="FF0000"/>
          <w:sz w:val="18"/>
          <w:u w:val="single"/>
        </w:rPr>
        <w:t xml:space="preserve"> </w:t>
      </w:r>
      <w:r w:rsidR="00126D9A">
        <w:rPr>
          <w:b/>
          <w:bCs/>
          <w:noProof/>
          <w:color w:val="FF0000"/>
          <w:sz w:val="18"/>
          <w:u w:val="single"/>
        </w:rPr>
        <w:t>szt</w:t>
      </w:r>
      <w:r w:rsidR="00423AD0">
        <w:rPr>
          <w:b/>
          <w:bCs/>
          <w:noProof/>
          <w:color w:val="FF0000"/>
          <w:sz w:val="18"/>
        </w:rPr>
        <w:t xml:space="preserve"> </w:t>
      </w:r>
      <w:r w:rsidR="00D0760F">
        <w:rPr>
          <w:b/>
          <w:bCs/>
          <w:noProof/>
          <w:color w:val="FF0000"/>
          <w:sz w:val="18"/>
        </w:rPr>
        <w:t>n</w:t>
      </w:r>
      <w:r w:rsidR="00D0760F" w:rsidRPr="00D0760F">
        <w:rPr>
          <w:b/>
          <w:bCs/>
          <w:noProof/>
          <w:color w:val="FF0000"/>
          <w:sz w:val="18"/>
        </w:rPr>
        <w:t>aścienny</w:t>
      </w:r>
      <w:r w:rsidR="00D0760F">
        <w:rPr>
          <w:b/>
          <w:bCs/>
          <w:noProof/>
          <w:color w:val="FF0000"/>
          <w:sz w:val="18"/>
        </w:rPr>
        <w:t>ch</w:t>
      </w:r>
      <w:r w:rsidR="00D0760F" w:rsidRPr="00D0760F">
        <w:rPr>
          <w:b/>
          <w:bCs/>
          <w:noProof/>
          <w:color w:val="FF0000"/>
          <w:sz w:val="18"/>
        </w:rPr>
        <w:t xml:space="preserve"> dozownik</w:t>
      </w:r>
      <w:r w:rsidR="00D0760F">
        <w:rPr>
          <w:b/>
          <w:bCs/>
          <w:noProof/>
          <w:color w:val="FF0000"/>
          <w:sz w:val="18"/>
        </w:rPr>
        <w:t>ów</w:t>
      </w:r>
      <w:r w:rsidR="00D0760F" w:rsidRPr="00D0760F">
        <w:rPr>
          <w:b/>
          <w:bCs/>
          <w:noProof/>
          <w:color w:val="FF0000"/>
          <w:sz w:val="18"/>
        </w:rPr>
        <w:t xml:space="preserve"> do</w:t>
      </w:r>
      <w:r w:rsidR="002A65F0">
        <w:rPr>
          <w:b/>
          <w:bCs/>
          <w:noProof/>
          <w:color w:val="FF0000"/>
          <w:sz w:val="18"/>
        </w:rPr>
        <w:t xml:space="preserve"> zaoferowanych</w:t>
      </w:r>
      <w:r w:rsidR="00D0760F" w:rsidRPr="00D0760F">
        <w:rPr>
          <w:b/>
          <w:bCs/>
          <w:noProof/>
          <w:color w:val="FF0000"/>
          <w:sz w:val="18"/>
        </w:rPr>
        <w:t xml:space="preserve"> ręczników papierowych.</w:t>
      </w:r>
    </w:p>
    <w:p w14:paraId="60AB0166" w14:textId="3059EB43" w:rsidR="00D0760F" w:rsidRDefault="00D0760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color w:val="FF0000"/>
          <w:sz w:val="18"/>
        </w:rPr>
      </w:pPr>
      <w:r w:rsidRPr="00D0760F">
        <w:rPr>
          <w:b/>
          <w:bCs/>
          <w:noProof/>
          <w:color w:val="FF0000"/>
          <w:sz w:val="18"/>
        </w:rPr>
        <w:t xml:space="preserve">Dozownik o wymiarach: 37,2 x 33,7 x 20,3cm; wykonany z tworzywa </w:t>
      </w:r>
      <w:r w:rsidR="00442715">
        <w:rPr>
          <w:b/>
          <w:bCs/>
          <w:noProof/>
          <w:color w:val="FF0000"/>
          <w:sz w:val="18"/>
        </w:rPr>
        <w:t xml:space="preserve">sztucznego </w:t>
      </w:r>
      <w:r w:rsidR="003042FF">
        <w:rPr>
          <w:b/>
          <w:bCs/>
          <w:noProof/>
          <w:color w:val="FF0000"/>
          <w:sz w:val="18"/>
        </w:rPr>
        <w:t xml:space="preserve">z częścią </w:t>
      </w:r>
      <w:r w:rsidRPr="00D0760F">
        <w:rPr>
          <w:b/>
          <w:bCs/>
          <w:noProof/>
          <w:color w:val="FF0000"/>
          <w:sz w:val="18"/>
        </w:rPr>
        <w:t>transparentn</w:t>
      </w:r>
      <w:r w:rsidR="003042FF">
        <w:rPr>
          <w:b/>
          <w:bCs/>
          <w:noProof/>
          <w:color w:val="FF0000"/>
          <w:sz w:val="18"/>
        </w:rPr>
        <w:t>ą</w:t>
      </w:r>
      <w:r w:rsidRPr="00D0760F">
        <w:rPr>
          <w:b/>
          <w:bCs/>
          <w:noProof/>
          <w:color w:val="FF0000"/>
          <w:sz w:val="18"/>
        </w:rPr>
        <w:t xml:space="preserve"> - umożliwiająca kontrolę ilości wkładu. Dozownik systemu ręcznika w roli, dozuj</w:t>
      </w:r>
      <w:r w:rsidR="00442715">
        <w:rPr>
          <w:b/>
          <w:bCs/>
          <w:noProof/>
          <w:color w:val="FF0000"/>
          <w:sz w:val="18"/>
        </w:rPr>
        <w:t>ący</w:t>
      </w:r>
      <w:r w:rsidRPr="00D0760F">
        <w:rPr>
          <w:b/>
          <w:bCs/>
          <w:noProof/>
          <w:color w:val="FF0000"/>
          <w:sz w:val="18"/>
        </w:rPr>
        <w:t xml:space="preserve"> po jednym odcinku ręcznika o długości 25cm. Dozownik zamykany na metalowy kluczyk oraz metalowy zamek i posiada</w:t>
      </w:r>
      <w:r w:rsidR="00442715">
        <w:rPr>
          <w:b/>
          <w:bCs/>
          <w:noProof/>
          <w:color w:val="FF0000"/>
          <w:sz w:val="18"/>
        </w:rPr>
        <w:t>jący</w:t>
      </w:r>
      <w:r w:rsidRPr="00D0760F">
        <w:rPr>
          <w:b/>
          <w:bCs/>
          <w:noProof/>
          <w:color w:val="FF0000"/>
          <w:sz w:val="18"/>
        </w:rPr>
        <w:t xml:space="preserve"> dwie opcje otwierania: przez kluczyk bądź przez przycisk wbudowany w metalowy zamek. Dozownik zawiera</w:t>
      </w:r>
      <w:r w:rsidR="00442715">
        <w:rPr>
          <w:b/>
          <w:bCs/>
          <w:noProof/>
          <w:color w:val="FF0000"/>
          <w:sz w:val="18"/>
        </w:rPr>
        <w:t>jący</w:t>
      </w:r>
      <w:r w:rsidRPr="00D0760F">
        <w:rPr>
          <w:b/>
          <w:bCs/>
          <w:noProof/>
          <w:color w:val="FF0000"/>
          <w:sz w:val="18"/>
        </w:rPr>
        <w:t xml:space="preserve"> poziomicę umiejscowioną na tylnej ścianie umożliwiającą łatwy montaż oraz zestaw montażowy w skład którego wchodzą: schemat montażowy, 4 śruby (długość śruby 4 cm) i 4 koszulki rozporowe (dopasowane do wiertła o średnicy 6mm). Na tylnej ściance </w:t>
      </w:r>
      <w:r w:rsidR="00442715">
        <w:rPr>
          <w:b/>
          <w:bCs/>
          <w:noProof/>
          <w:color w:val="FF0000"/>
          <w:sz w:val="18"/>
        </w:rPr>
        <w:t xml:space="preserve">mają </w:t>
      </w:r>
      <w:r w:rsidRPr="00D0760F">
        <w:rPr>
          <w:b/>
          <w:bCs/>
          <w:noProof/>
          <w:color w:val="FF0000"/>
          <w:sz w:val="18"/>
        </w:rPr>
        <w:t>znajd</w:t>
      </w:r>
      <w:r w:rsidR="00442715">
        <w:rPr>
          <w:b/>
          <w:bCs/>
          <w:noProof/>
          <w:color w:val="FF0000"/>
          <w:sz w:val="18"/>
        </w:rPr>
        <w:t xml:space="preserve">ować </w:t>
      </w:r>
      <w:r w:rsidRPr="00D0760F">
        <w:rPr>
          <w:b/>
          <w:bCs/>
          <w:noProof/>
          <w:color w:val="FF0000"/>
          <w:sz w:val="18"/>
        </w:rPr>
        <w:t>się 4 otwory montażowe.</w:t>
      </w:r>
    </w:p>
    <w:p w14:paraId="7492918E" w14:textId="29566447" w:rsidR="00D0760F" w:rsidRDefault="00D0760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color w:val="FF0000"/>
          <w:sz w:val="18"/>
        </w:rPr>
      </w:pPr>
      <w:r>
        <w:rPr>
          <w:b/>
          <w:bCs/>
          <w:noProof/>
          <w:color w:val="FF0000"/>
          <w:sz w:val="18"/>
        </w:rPr>
        <w:t xml:space="preserve">Zamawiający dopuszcza możliwosć złożenia oferty na inne wymiarowo podajniki kompatybilne z oferowanymi ręcznikami, jednak w takim wypadku Wykonawca zobowiązany jest do </w:t>
      </w:r>
      <w:r w:rsidR="00442715">
        <w:rPr>
          <w:b/>
          <w:bCs/>
          <w:noProof/>
          <w:color w:val="FF0000"/>
          <w:sz w:val="18"/>
        </w:rPr>
        <w:t xml:space="preserve">naprawy ubytków w powierzchni ścian, powstałych po demontażu obecnie zainstalowanych u Zamawiającedo dozowników. Naprawa polegać będzie na </w:t>
      </w:r>
      <w:r w:rsidR="00A177EC">
        <w:rPr>
          <w:b/>
          <w:bCs/>
          <w:noProof/>
          <w:color w:val="FF0000"/>
          <w:sz w:val="18"/>
        </w:rPr>
        <w:t xml:space="preserve">zaszpachlowaniu dziur, wygładzeniu i pomalowaniu farbą w kolorze zgodnym z całością powierzchni. </w:t>
      </w:r>
    </w:p>
    <w:p w14:paraId="187228BD" w14:textId="7987B116" w:rsidR="00532FDB" w:rsidRDefault="00F168A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color w:val="FF0000"/>
          <w:sz w:val="18"/>
        </w:rPr>
      </w:pPr>
      <w:r>
        <w:rPr>
          <w:b/>
          <w:bCs/>
          <w:noProof/>
          <w:color w:val="FF0000"/>
          <w:sz w:val="18"/>
        </w:rPr>
        <w:t>Demontaż starych podajników oraz montaż nowych podajników i serwis na czas umowy zapewni Wykonawca.</w:t>
      </w:r>
      <w:r w:rsidR="00FA6B1B">
        <w:rPr>
          <w:b/>
          <w:bCs/>
          <w:noProof/>
          <w:color w:val="FF0000"/>
          <w:sz w:val="18"/>
        </w:rPr>
        <w:t xml:space="preserve"> </w:t>
      </w:r>
    </w:p>
    <w:p w14:paraId="65A18543" w14:textId="77777777" w:rsidR="00D43403" w:rsidRDefault="00D43403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color w:val="FF0000"/>
          <w:sz w:val="18"/>
        </w:rPr>
      </w:pPr>
    </w:p>
    <w:p w14:paraId="4D0497B5" w14:textId="56A4EEF4" w:rsidR="002C6BDF" w:rsidRDefault="00D43403" w:rsidP="00D43403">
      <w:pPr>
        <w:pStyle w:val="Akapitzlist"/>
        <w:numPr>
          <w:ilvl w:val="0"/>
          <w:numId w:val="50"/>
        </w:numPr>
        <w:spacing w:before="100" w:beforeAutospacing="1" w:after="100" w:afterAutospacing="1"/>
        <w:ind w:left="567" w:hanging="283"/>
        <w:contextualSpacing/>
        <w:rPr>
          <w:b/>
          <w:bCs/>
          <w:noProof/>
          <w:color w:val="FF0000"/>
          <w:sz w:val="18"/>
        </w:rPr>
      </w:pPr>
      <w:r>
        <w:rPr>
          <w:b/>
          <w:bCs/>
          <w:noProof/>
          <w:color w:val="FF0000"/>
          <w:sz w:val="18"/>
        </w:rPr>
        <w:t xml:space="preserve">W chwili obecnej Zamawiający dysponuje 157 szt. własnych dozowników Tork </w:t>
      </w:r>
      <w:r w:rsidRPr="00D43403">
        <w:rPr>
          <w:b/>
          <w:bCs/>
          <w:noProof/>
          <w:color w:val="FF0000"/>
          <w:sz w:val="18"/>
        </w:rPr>
        <w:t>551000</w:t>
      </w:r>
      <w:r>
        <w:rPr>
          <w:b/>
          <w:bCs/>
          <w:noProof/>
          <w:color w:val="FF0000"/>
          <w:sz w:val="18"/>
        </w:rPr>
        <w:t>, w związku z powyższym Zamawiający wymaga aby 1000 szt ręczników papierowych pozostawało w pełnej zgodności z wskazanymi wyżej dozownikami (pełna kompatybilność).</w:t>
      </w:r>
    </w:p>
    <w:p w14:paraId="7432989E" w14:textId="0333A2F5" w:rsidR="00C25409" w:rsidRPr="00995290" w:rsidRDefault="00C25409" w:rsidP="00995290">
      <w:pPr>
        <w:pStyle w:val="Akapitzlist"/>
        <w:spacing w:before="100" w:beforeAutospacing="1" w:after="100" w:afterAutospacing="1"/>
        <w:ind w:left="720" w:firstLine="273"/>
        <w:contextualSpacing/>
        <w:rPr>
          <w:b/>
          <w:bCs/>
          <w:noProof/>
          <w:sz w:val="18"/>
          <w:u w:val="single"/>
        </w:rPr>
      </w:pPr>
    </w:p>
    <w:p w14:paraId="445EA70B" w14:textId="3C6484C8" w:rsidR="00C8737F" w:rsidRPr="00CA452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noProof/>
          <w:sz w:val="18"/>
        </w:rPr>
      </w:pPr>
      <w:bookmarkStart w:id="16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3B2B1F58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532FDB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0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1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4519091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4519091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X. Wskazanie osób uprawnionych do komunikowania się z wykonawcami</w:t>
      </w:r>
      <w:bookmarkEnd w:id="21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1F29B85D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BF2748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Grażyna Korpalska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03 24</w:t>
      </w:r>
      <w:r w:rsidR="00F316A9" w:rsidRPr="00CA452C">
        <w:rPr>
          <w:rFonts w:ascii="Arial" w:hAnsi="Arial" w:cs="Arial"/>
          <w:noProof/>
          <w:sz w:val="18"/>
          <w:szCs w:val="18"/>
        </w:rPr>
        <w:t xml:space="preserve"> </w:t>
      </w:r>
      <w:hyperlink r:id="rId14" w:history="1">
        <w:r w:rsidR="00F316A9" w:rsidRPr="00CA452C">
          <w:rPr>
            <w:rStyle w:val="Hipercze"/>
            <w:rFonts w:ascii="Arial" w:hAnsi="Arial" w:cs="Arial"/>
            <w:noProof/>
            <w:sz w:val="18"/>
            <w:szCs w:val="18"/>
          </w:rPr>
          <w:t>higienaszpitalna@szpitalciechanow.com.pl</w:t>
        </w:r>
      </w:hyperlink>
    </w:p>
    <w:p w14:paraId="7E2FE429" w14:textId="4A6AADB0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="001A751A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2" w:name="_Toc4519091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Toc451909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2DBCA8A4" w14:textId="77777777" w:rsidR="00AA4367" w:rsidRPr="00CA452C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CA452C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1D4D6409" w:rsidR="00D43782" w:rsidRPr="00F40D9C" w:rsidRDefault="00F40D9C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/>
          <w:noProof/>
          <w:sz w:val="18"/>
          <w:szCs w:val="18"/>
          <w:lang w:bidi="pl-PL"/>
        </w:rPr>
      </w:pPr>
      <w:r w:rsidRPr="00F40D9C">
        <w:rPr>
          <w:rFonts w:ascii="Arial" w:hAnsi="Arial" w:cs="Arial"/>
          <w:b/>
          <w:noProof/>
          <w:sz w:val="18"/>
          <w:szCs w:val="18"/>
          <w:lang w:bidi="pl-PL"/>
        </w:rPr>
        <w:t>Nie dotyczy.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6" w:name="_Hlk58839915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451909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2BB55A53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296182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23.12.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2021,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451909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11677589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296182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23.12.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2021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1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1AE5084E" w14:textId="13219740" w:rsidR="00C8737F" w:rsidRPr="00CA452C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Hlk81894029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 wyborze  najkorzystniejszej  oferty   zamawiający  będzie  się kierował  </w:t>
      </w:r>
      <w:bookmarkEnd w:id="32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jedynie  kryterium ceny</w:t>
      </w:r>
      <w:r w:rsidR="008B60C2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w pakie</w:t>
      </w:r>
      <w:r w:rsidR="00F40D9C">
        <w:rPr>
          <w:rFonts w:ascii="Arial" w:eastAsia="Times New Roman" w:hAnsi="Arial" w:cs="Arial"/>
          <w:noProof/>
          <w:sz w:val="18"/>
          <w:szCs w:val="18"/>
          <w:lang w:eastAsia="pl-PL"/>
        </w:rPr>
        <w:t>cie</w:t>
      </w:r>
      <w:r w:rsidR="008B60C2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nr </w:t>
      </w:r>
      <w:r w:rsidR="00F40D9C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8B60C2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A452C" w:rsidRPr="00CA452C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A452C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A452C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A452C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A452C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A452C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50FE77CF" w14:textId="77777777" w:rsidR="008B60C2" w:rsidRPr="00CA452C" w:rsidRDefault="008B60C2" w:rsidP="008B60C2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415CB" w14:textId="3F06607D" w:rsidR="008B60C2" w:rsidRPr="00CA452C" w:rsidRDefault="008B60C2" w:rsidP="008B60C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720" w:right="57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hAnsi="Arial" w:cs="Arial"/>
          <w:noProof/>
          <w:sz w:val="18"/>
          <w:szCs w:val="18"/>
        </w:rPr>
        <w:lastRenderedPageBreak/>
        <w:t xml:space="preserve">W przypadku pakietu nr </w:t>
      </w:r>
      <w:r w:rsidR="00F40D9C">
        <w:rPr>
          <w:rFonts w:ascii="Arial" w:hAnsi="Arial" w:cs="Arial"/>
          <w:noProof/>
          <w:sz w:val="18"/>
          <w:szCs w:val="18"/>
        </w:rPr>
        <w:t>2</w:t>
      </w:r>
      <w:r w:rsidRPr="00CA452C">
        <w:rPr>
          <w:rFonts w:ascii="Arial" w:hAnsi="Arial" w:cs="Arial"/>
          <w:noProof/>
          <w:sz w:val="18"/>
          <w:szCs w:val="18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 następującymi kryteriami:</w:t>
      </w: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CA452C" w:rsidRPr="00CA452C" w14:paraId="526F4446" w14:textId="77777777" w:rsidTr="008B60C2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5D4D19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7079FE5F" w14:textId="77777777" w:rsidR="008B60C2" w:rsidRPr="00CA452C" w:rsidRDefault="008B60C2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320854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1A533D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19C239B7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4B2CD1F5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7F91DA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0B169C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E985ADE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19B16F6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05CC93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445DDF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7623B94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6E948297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262D54A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49D4A3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113584D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4D34EF10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02C407F1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357154D6" w14:textId="77777777" w:rsidR="008B60C2" w:rsidRPr="00CA452C" w:rsidRDefault="008B60C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57D056A2" w14:textId="77777777" w:rsidR="008B60C2" w:rsidRPr="00CA452C" w:rsidRDefault="008B60C2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CA452C" w:rsidRPr="00CA452C" w14:paraId="64412ECA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E2E4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677A7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D34296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BAE5647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A3096D9" w14:textId="2222FA5B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</w:t>
            </w:r>
            <w:r w:rsidR="00E5522C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„małych”  uzyskana przez ofertę badaną</w:t>
            </w:r>
            <w:r w:rsidR="00E671D4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, zgodnie z załacznikiem nr 2a do SWZ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0517A707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776F60C0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06DFA236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4C5E99DA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33ACD91F" w14:textId="77777777" w:rsidR="008B60C2" w:rsidRPr="00CA452C" w:rsidRDefault="008B60C2" w:rsidP="008B60C2">
      <w:pPr>
        <w:numPr>
          <w:ilvl w:val="0"/>
          <w:numId w:val="44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</w:t>
      </w:r>
      <w:r w:rsidRPr="008F150D">
        <w:rPr>
          <w:rFonts w:ascii="Arial" w:hAnsi="Arial" w:cs="Arial"/>
          <w:b/>
          <w:noProof/>
          <w:sz w:val="18"/>
          <w:szCs w:val="18"/>
        </w:rPr>
        <w:t xml:space="preserve"> wraz z ofertą 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</w:t>
      </w:r>
      <w:r w:rsidRPr="008F150D">
        <w:rPr>
          <w:rFonts w:ascii="Arial" w:hAnsi="Arial" w:cs="Arial"/>
          <w:b/>
          <w:noProof/>
          <w:sz w:val="18"/>
          <w:szCs w:val="18"/>
        </w:rPr>
        <w:t>oferta zostanie odrzucona.</w:t>
      </w:r>
    </w:p>
    <w:p w14:paraId="091236A8" w14:textId="580C199A" w:rsidR="008B60C2" w:rsidRPr="00CA452C" w:rsidRDefault="008B60C2" w:rsidP="008B60C2">
      <w:pPr>
        <w:numPr>
          <w:ilvl w:val="1"/>
          <w:numId w:val="45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dostawę </w:t>
      </w:r>
      <w:r w:rsidR="00F40D9C">
        <w:rPr>
          <w:rFonts w:ascii="Arial" w:hAnsi="Arial" w:cs="Arial"/>
          <w:b/>
          <w:noProof/>
          <w:sz w:val="18"/>
          <w:szCs w:val="18"/>
        </w:rPr>
        <w:t>papieru ksero i ręczników papierowych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 ZP/2501/</w:t>
      </w:r>
      <w:r w:rsidR="00F40D9C">
        <w:rPr>
          <w:rFonts w:ascii="Arial" w:hAnsi="Arial" w:cs="Arial"/>
          <w:b/>
          <w:noProof/>
          <w:sz w:val="18"/>
          <w:szCs w:val="18"/>
        </w:rPr>
        <w:t>31</w:t>
      </w:r>
      <w:r w:rsidRPr="00CA452C">
        <w:rPr>
          <w:rFonts w:ascii="Arial" w:hAnsi="Arial" w:cs="Arial"/>
          <w:b/>
          <w:noProof/>
          <w:sz w:val="18"/>
          <w:szCs w:val="18"/>
        </w:rPr>
        <w:t>/21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 </w:t>
      </w:r>
      <w:r w:rsidR="007F22AE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23.12.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2021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1AC78DF2" w14:textId="77777777" w:rsidR="008B60C2" w:rsidRPr="00CA452C" w:rsidRDefault="008B60C2" w:rsidP="008B60C2">
      <w:pPr>
        <w:numPr>
          <w:ilvl w:val="1"/>
          <w:numId w:val="45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749D3841" w14:textId="204B7EEB" w:rsidR="008B60C2" w:rsidRPr="00CA452C" w:rsidRDefault="00E5522C" w:rsidP="008B60C2">
      <w:pPr>
        <w:numPr>
          <w:ilvl w:val="0"/>
          <w:numId w:val="44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amawiający zwróci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niewykorzystane w procesie oceny części 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prób</w:t>
      </w:r>
      <w:r w:rsidRPr="00CA452C">
        <w:rPr>
          <w:rFonts w:ascii="Arial" w:hAnsi="Arial" w:cs="Arial"/>
          <w:bCs/>
          <w:noProof/>
          <w:sz w:val="18"/>
          <w:szCs w:val="18"/>
        </w:rPr>
        <w:t>ek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 xml:space="preserve">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  <w:r w:rsidRPr="00CA452C">
        <w:rPr>
          <w:rFonts w:ascii="Arial" w:hAnsi="Arial" w:cs="Arial"/>
          <w:bCs/>
          <w:noProof/>
          <w:sz w:val="18"/>
          <w:szCs w:val="18"/>
        </w:rPr>
        <w:t>. Próbki oferty wybranej zamawiający przechowa na okres trwania umowy, w celu weryfikacji dostaw.</w:t>
      </w:r>
    </w:p>
    <w:p w14:paraId="4E84106C" w14:textId="42493BCF" w:rsidR="008B60C2" w:rsidRPr="00CA452C" w:rsidRDefault="008B60C2" w:rsidP="008B60C2">
      <w:pPr>
        <w:numPr>
          <w:ilvl w:val="0"/>
          <w:numId w:val="44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Każdy z członków zespołu dokonującego oceny jakościowej poszczególnych pozycji asortymentowych oferty, złożony z personelu Działu Higieny Szpitalnej, przyzna tej ofercie ocenę punktową w skali 0-</w:t>
      </w:r>
      <w:r w:rsidR="001F2B5B">
        <w:rPr>
          <w:rFonts w:ascii="Arial" w:hAnsi="Arial" w:cs="Arial"/>
          <w:bCs/>
          <w:noProof/>
          <w:sz w:val="18"/>
          <w:szCs w:val="18"/>
        </w:rPr>
        <w:t>5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pkt.</w:t>
      </w:r>
    </w:p>
    <w:p w14:paraId="3B76CDFC" w14:textId="40753CE1" w:rsidR="008B60C2" w:rsidRPr="00CA452C" w:rsidRDefault="008B60C2" w:rsidP="008B60C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Ocena zostanie przyznana w oparciu o wynik zbadania złożonej próbki i jej przetestowania/zastosowania podczas  wykonywania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 xml:space="preserve"> odpowiednich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procedur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>.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507A7580" w14:textId="436C5F69" w:rsidR="008B60C2" w:rsidRPr="00CA452C" w:rsidRDefault="008B60C2" w:rsidP="00CA452C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</w:t>
      </w:r>
      <w:r w:rsidR="000F0EFD" w:rsidRPr="00CA452C">
        <w:rPr>
          <w:rFonts w:ascii="Arial" w:hAnsi="Arial" w:cs="Arial"/>
          <w:bCs/>
          <w:noProof/>
          <w:sz w:val="18"/>
          <w:szCs w:val="18"/>
        </w:rPr>
        <w:t xml:space="preserve"> szczegółowo opisanych w załaczniku nr 2a do SWZ.</w:t>
      </w:r>
    </w:p>
    <w:p w14:paraId="009F55BA" w14:textId="7ECB1891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4519092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4519092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D4AC" w14:textId="77777777" w:rsidR="00AB7AAA" w:rsidRDefault="00AB7AAA">
      <w:pPr>
        <w:spacing w:after="0" w:line="240" w:lineRule="auto"/>
      </w:pPr>
      <w:r>
        <w:separator/>
      </w:r>
    </w:p>
  </w:endnote>
  <w:endnote w:type="continuationSeparator" w:id="0">
    <w:p w14:paraId="41144F19" w14:textId="77777777" w:rsidR="00AB7AAA" w:rsidRDefault="00AB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AB7A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AB7AA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AB7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76BF" w14:textId="77777777" w:rsidR="00AB7AAA" w:rsidRDefault="00AB7AAA">
      <w:pPr>
        <w:spacing w:after="0" w:line="240" w:lineRule="auto"/>
      </w:pPr>
      <w:r>
        <w:separator/>
      </w:r>
    </w:p>
  </w:footnote>
  <w:footnote w:type="continuationSeparator" w:id="0">
    <w:p w14:paraId="24586207" w14:textId="77777777" w:rsidR="00AB7AAA" w:rsidRDefault="00AB7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5D1C74"/>
    <w:multiLevelType w:val="hybridMultilevel"/>
    <w:tmpl w:val="7CC61748"/>
    <w:lvl w:ilvl="0" w:tplc="1EE217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01044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11532"/>
    <w:multiLevelType w:val="hybridMultilevel"/>
    <w:tmpl w:val="440036D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36F4325"/>
    <w:multiLevelType w:val="hybridMultilevel"/>
    <w:tmpl w:val="76866C6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66F65"/>
    <w:multiLevelType w:val="hybridMultilevel"/>
    <w:tmpl w:val="AA46D024"/>
    <w:lvl w:ilvl="0" w:tplc="AE1AC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2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2"/>
  </w:num>
  <w:num w:numId="8">
    <w:abstractNumId w:val="26"/>
  </w:num>
  <w:num w:numId="9">
    <w:abstractNumId w:val="44"/>
  </w:num>
  <w:num w:numId="10">
    <w:abstractNumId w:val="24"/>
  </w:num>
  <w:num w:numId="11">
    <w:abstractNumId w:val="41"/>
  </w:num>
  <w:num w:numId="12">
    <w:abstractNumId w:val="32"/>
  </w:num>
  <w:num w:numId="13">
    <w:abstractNumId w:val="15"/>
  </w:num>
  <w:num w:numId="14">
    <w:abstractNumId w:val="30"/>
  </w:num>
  <w:num w:numId="15">
    <w:abstractNumId w:val="17"/>
  </w:num>
  <w:num w:numId="16">
    <w:abstractNumId w:val="27"/>
  </w:num>
  <w:num w:numId="17">
    <w:abstractNumId w:val="7"/>
  </w:num>
  <w:num w:numId="18">
    <w:abstractNumId w:val="6"/>
  </w:num>
  <w:num w:numId="19">
    <w:abstractNumId w:val="40"/>
  </w:num>
  <w:num w:numId="20">
    <w:abstractNumId w:val="38"/>
  </w:num>
  <w:num w:numId="21">
    <w:abstractNumId w:val="45"/>
  </w:num>
  <w:num w:numId="22">
    <w:abstractNumId w:val="16"/>
  </w:num>
  <w:num w:numId="23">
    <w:abstractNumId w:val="36"/>
  </w:num>
  <w:num w:numId="24">
    <w:abstractNumId w:val="29"/>
  </w:num>
  <w:num w:numId="25">
    <w:abstractNumId w:val="12"/>
  </w:num>
  <w:num w:numId="26">
    <w:abstractNumId w:val="25"/>
  </w:num>
  <w:num w:numId="27">
    <w:abstractNumId w:val="8"/>
  </w:num>
  <w:num w:numId="28">
    <w:abstractNumId w:val="46"/>
  </w:num>
  <w:num w:numId="29">
    <w:abstractNumId w:val="28"/>
  </w:num>
  <w:num w:numId="30">
    <w:abstractNumId w:val="22"/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13"/>
  </w:num>
  <w:num w:numId="34">
    <w:abstractNumId w:val="18"/>
  </w:num>
  <w:num w:numId="35">
    <w:abstractNumId w:val="43"/>
  </w:num>
  <w:num w:numId="36">
    <w:abstractNumId w:val="20"/>
  </w:num>
  <w:num w:numId="37">
    <w:abstractNumId w:val="37"/>
  </w:num>
  <w:num w:numId="38">
    <w:abstractNumId w:val="19"/>
  </w:num>
  <w:num w:numId="39">
    <w:abstractNumId w:val="34"/>
  </w:num>
  <w:num w:numId="40">
    <w:abstractNumId w:val="32"/>
  </w:num>
  <w:num w:numId="41">
    <w:abstractNumId w:val="9"/>
  </w:num>
  <w:num w:numId="42">
    <w:abstractNumId w:val="11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3"/>
  </w:num>
  <w:num w:numId="48">
    <w:abstractNumId w:val="21"/>
  </w:num>
  <w:num w:numId="49">
    <w:abstractNumId w:val="10"/>
  </w:num>
  <w:num w:numId="5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44BA8"/>
    <w:rsid w:val="00053508"/>
    <w:rsid w:val="00053F11"/>
    <w:rsid w:val="0006251C"/>
    <w:rsid w:val="00071727"/>
    <w:rsid w:val="000A48DB"/>
    <w:rsid w:val="000B07D5"/>
    <w:rsid w:val="000B3643"/>
    <w:rsid w:val="000F0EFD"/>
    <w:rsid w:val="00126D9A"/>
    <w:rsid w:val="00126DBB"/>
    <w:rsid w:val="00127E9E"/>
    <w:rsid w:val="001358FD"/>
    <w:rsid w:val="00142EC8"/>
    <w:rsid w:val="00180103"/>
    <w:rsid w:val="00191166"/>
    <w:rsid w:val="001A751A"/>
    <w:rsid w:val="001C19BF"/>
    <w:rsid w:val="001F2B5B"/>
    <w:rsid w:val="00202E63"/>
    <w:rsid w:val="00207157"/>
    <w:rsid w:val="00232500"/>
    <w:rsid w:val="00237172"/>
    <w:rsid w:val="00271C5D"/>
    <w:rsid w:val="002730F2"/>
    <w:rsid w:val="00281820"/>
    <w:rsid w:val="00296182"/>
    <w:rsid w:val="002A6474"/>
    <w:rsid w:val="002A65F0"/>
    <w:rsid w:val="002C6BDF"/>
    <w:rsid w:val="00300E22"/>
    <w:rsid w:val="00301AC8"/>
    <w:rsid w:val="003042FF"/>
    <w:rsid w:val="00304DB7"/>
    <w:rsid w:val="00333E5F"/>
    <w:rsid w:val="003523B4"/>
    <w:rsid w:val="003809B7"/>
    <w:rsid w:val="00397972"/>
    <w:rsid w:val="003B0622"/>
    <w:rsid w:val="003B6A39"/>
    <w:rsid w:val="003C3820"/>
    <w:rsid w:val="003F1227"/>
    <w:rsid w:val="004128C7"/>
    <w:rsid w:val="00413042"/>
    <w:rsid w:val="00423AD0"/>
    <w:rsid w:val="00424AE5"/>
    <w:rsid w:val="00430079"/>
    <w:rsid w:val="00442715"/>
    <w:rsid w:val="004523B0"/>
    <w:rsid w:val="00465686"/>
    <w:rsid w:val="004877B8"/>
    <w:rsid w:val="004B46DB"/>
    <w:rsid w:val="004D1E7F"/>
    <w:rsid w:val="0052218C"/>
    <w:rsid w:val="00532985"/>
    <w:rsid w:val="00532FDB"/>
    <w:rsid w:val="00533E2D"/>
    <w:rsid w:val="0059014D"/>
    <w:rsid w:val="00591733"/>
    <w:rsid w:val="005921C6"/>
    <w:rsid w:val="005B0F9B"/>
    <w:rsid w:val="005B4A58"/>
    <w:rsid w:val="005C0926"/>
    <w:rsid w:val="005D322A"/>
    <w:rsid w:val="005D60EB"/>
    <w:rsid w:val="005D6A3A"/>
    <w:rsid w:val="005D7149"/>
    <w:rsid w:val="00615857"/>
    <w:rsid w:val="00616807"/>
    <w:rsid w:val="006348FB"/>
    <w:rsid w:val="00665EF5"/>
    <w:rsid w:val="00677D48"/>
    <w:rsid w:val="006B38EB"/>
    <w:rsid w:val="006D1D51"/>
    <w:rsid w:val="006D4385"/>
    <w:rsid w:val="00732BC5"/>
    <w:rsid w:val="00734E2C"/>
    <w:rsid w:val="00737A1A"/>
    <w:rsid w:val="00744E12"/>
    <w:rsid w:val="0075701D"/>
    <w:rsid w:val="00765E51"/>
    <w:rsid w:val="0077080F"/>
    <w:rsid w:val="00776A21"/>
    <w:rsid w:val="00793FC3"/>
    <w:rsid w:val="007E09AC"/>
    <w:rsid w:val="007E53EE"/>
    <w:rsid w:val="007F22AE"/>
    <w:rsid w:val="007F3B31"/>
    <w:rsid w:val="008169F8"/>
    <w:rsid w:val="00834C42"/>
    <w:rsid w:val="00850A59"/>
    <w:rsid w:val="0089572A"/>
    <w:rsid w:val="008B4B7C"/>
    <w:rsid w:val="008B60C2"/>
    <w:rsid w:val="008D7FDE"/>
    <w:rsid w:val="008F0082"/>
    <w:rsid w:val="008F150D"/>
    <w:rsid w:val="009053AA"/>
    <w:rsid w:val="009500C1"/>
    <w:rsid w:val="00951D57"/>
    <w:rsid w:val="00962C09"/>
    <w:rsid w:val="00981EF8"/>
    <w:rsid w:val="00995290"/>
    <w:rsid w:val="009C41B8"/>
    <w:rsid w:val="009D7511"/>
    <w:rsid w:val="009F17CE"/>
    <w:rsid w:val="00A0577B"/>
    <w:rsid w:val="00A177EC"/>
    <w:rsid w:val="00A7414C"/>
    <w:rsid w:val="00A932DC"/>
    <w:rsid w:val="00AA4367"/>
    <w:rsid w:val="00AB61DB"/>
    <w:rsid w:val="00AB7AAA"/>
    <w:rsid w:val="00AC6389"/>
    <w:rsid w:val="00AF030E"/>
    <w:rsid w:val="00B237E5"/>
    <w:rsid w:val="00B75988"/>
    <w:rsid w:val="00BF2748"/>
    <w:rsid w:val="00BF42BA"/>
    <w:rsid w:val="00C11433"/>
    <w:rsid w:val="00C15850"/>
    <w:rsid w:val="00C25409"/>
    <w:rsid w:val="00C43A41"/>
    <w:rsid w:val="00C54CAB"/>
    <w:rsid w:val="00C8737F"/>
    <w:rsid w:val="00CA452C"/>
    <w:rsid w:val="00CB04D2"/>
    <w:rsid w:val="00CF1AF8"/>
    <w:rsid w:val="00D028C1"/>
    <w:rsid w:val="00D02D00"/>
    <w:rsid w:val="00D07125"/>
    <w:rsid w:val="00D0760F"/>
    <w:rsid w:val="00D3036C"/>
    <w:rsid w:val="00D43403"/>
    <w:rsid w:val="00D43782"/>
    <w:rsid w:val="00D56C66"/>
    <w:rsid w:val="00D828C3"/>
    <w:rsid w:val="00D82B44"/>
    <w:rsid w:val="00D9175F"/>
    <w:rsid w:val="00D971E6"/>
    <w:rsid w:val="00DD3803"/>
    <w:rsid w:val="00DD7D4D"/>
    <w:rsid w:val="00DF2455"/>
    <w:rsid w:val="00E14A39"/>
    <w:rsid w:val="00E31BE6"/>
    <w:rsid w:val="00E50860"/>
    <w:rsid w:val="00E5522C"/>
    <w:rsid w:val="00E5571B"/>
    <w:rsid w:val="00E671D4"/>
    <w:rsid w:val="00E90D3F"/>
    <w:rsid w:val="00E92A0D"/>
    <w:rsid w:val="00E94A1C"/>
    <w:rsid w:val="00EB05FE"/>
    <w:rsid w:val="00ED6D2B"/>
    <w:rsid w:val="00EE29C4"/>
    <w:rsid w:val="00EF0577"/>
    <w:rsid w:val="00F15CEB"/>
    <w:rsid w:val="00F168AF"/>
    <w:rsid w:val="00F227FB"/>
    <w:rsid w:val="00F316A9"/>
    <w:rsid w:val="00F35A61"/>
    <w:rsid w:val="00F4033D"/>
    <w:rsid w:val="00F40D9C"/>
    <w:rsid w:val="00F41A87"/>
    <w:rsid w:val="00F50240"/>
    <w:rsid w:val="00F603EA"/>
    <w:rsid w:val="00F71C80"/>
    <w:rsid w:val="00F820B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artykuly-higieniczne-z-papieru-324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higienaszpitalna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5059</Words>
  <Characters>30354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47</cp:revision>
  <cp:lastPrinted>2021-06-01T07:52:00Z</cp:lastPrinted>
  <dcterms:created xsi:type="dcterms:W3CDTF">2021-09-08T08:14:00Z</dcterms:created>
  <dcterms:modified xsi:type="dcterms:W3CDTF">2021-12-15T07:54:00Z</dcterms:modified>
</cp:coreProperties>
</file>