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2B9B1BF7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70494B">
        <w:rPr>
          <w:rFonts w:ascii="Arial" w:hAnsi="Arial" w:cs="Arial"/>
          <w:color w:val="00000A"/>
          <w:sz w:val="18"/>
          <w:szCs w:val="18"/>
        </w:rPr>
        <w:t>14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4628190B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045C23">
        <w:rPr>
          <w:rFonts w:ascii="Arial" w:hAnsi="Arial" w:cs="Arial"/>
          <w:color w:val="00000A"/>
          <w:sz w:val="18"/>
          <w:szCs w:val="18"/>
        </w:rPr>
        <w:t>15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7D893DF0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045C23">
        <w:rPr>
          <w:rFonts w:ascii="Arial" w:hAnsi="Arial" w:cs="Arial"/>
          <w:b/>
          <w:sz w:val="18"/>
          <w:szCs w:val="18"/>
        </w:rPr>
        <w:t xml:space="preserve">materiałów i urządzeń medycznych do witrektomii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07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047872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9864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217"/>
        <w:gridCol w:w="4193"/>
      </w:tblGrid>
      <w:tr w:rsidR="001D55A5" w14:paraId="084164E6" w14:textId="77777777" w:rsidTr="00436E4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14:paraId="32B1DCF3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11B4" w14:textId="1CC3565A" w:rsidR="00406A09" w:rsidRPr="00045C23" w:rsidRDefault="00045C23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045C23">
              <w:rPr>
                <w:rFonts w:ascii="Arial" w:hAnsi="Arial"/>
                <w:sz w:val="18"/>
                <w:szCs w:val="18"/>
              </w:rPr>
              <w:t xml:space="preserve">Czy Zamawiający dopuści w pakiecie nr 2 poz 1  barwnik do witrektomii o następujących parametrach: barwnik tkankowy przeznaczony do wybarwiania błony granicznej wewnętrznej (ILM+ERM) 0,03% blue life (C48H50N3NaO7S) rozpuszczony w soli fizjologicznej buforowany fosforanami, ampułkostrzykawka 0.7 ml? 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387EF5A9" w:rsidR="00406A09" w:rsidRDefault="00DE5D8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SWZ </w:t>
            </w:r>
          </w:p>
        </w:tc>
      </w:tr>
      <w:tr w:rsidR="00406A09" w14:paraId="52C3C143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D093" w14:textId="3AD89F00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6050" w14:textId="0CD46F39" w:rsidR="00406A09" w:rsidRPr="00045C23" w:rsidRDefault="00045C23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045C23">
              <w:rPr>
                <w:rFonts w:ascii="Arial" w:hAnsi="Arial"/>
                <w:sz w:val="18"/>
                <w:szCs w:val="18"/>
              </w:rPr>
              <w:t>Czy Zamawiający dopuści w pakiecie 2 poz 1  barwnik tkankowy przeznaczony do wybarwiania błon epiretinalnych oraz błony granicznej wewnętrznej (ILM+ERM) o składzie 0,18% trypan blue + 0,03% blue life (C</w:t>
            </w:r>
            <w:r w:rsidRPr="00045C23">
              <w:rPr>
                <w:rFonts w:ascii="Arial" w:hAnsi="Arial"/>
                <w:sz w:val="18"/>
                <w:szCs w:val="18"/>
                <w:vertAlign w:val="subscript"/>
              </w:rPr>
              <w:t>48</w:t>
            </w:r>
            <w:r w:rsidRPr="00045C23">
              <w:rPr>
                <w:rFonts w:ascii="Arial" w:hAnsi="Arial"/>
                <w:sz w:val="18"/>
                <w:szCs w:val="18"/>
              </w:rPr>
              <w:t>H</w:t>
            </w:r>
            <w:r w:rsidRPr="00045C23">
              <w:rPr>
                <w:rFonts w:ascii="Arial" w:hAnsi="Arial"/>
                <w:sz w:val="18"/>
                <w:szCs w:val="18"/>
                <w:vertAlign w:val="subscript"/>
              </w:rPr>
              <w:t>50</w:t>
            </w:r>
            <w:r w:rsidRPr="00045C23">
              <w:rPr>
                <w:rFonts w:ascii="Arial" w:hAnsi="Arial"/>
                <w:sz w:val="18"/>
                <w:szCs w:val="18"/>
              </w:rPr>
              <w:t>N</w:t>
            </w:r>
            <w:r w:rsidRPr="00045C23">
              <w:rPr>
                <w:rFonts w:ascii="Arial" w:hAnsi="Arial"/>
                <w:sz w:val="18"/>
                <w:szCs w:val="18"/>
                <w:vertAlign w:val="subscript"/>
              </w:rPr>
              <w:t>3</w:t>
            </w:r>
            <w:r w:rsidRPr="00045C23">
              <w:rPr>
                <w:rFonts w:ascii="Arial" w:hAnsi="Arial"/>
                <w:sz w:val="18"/>
                <w:szCs w:val="18"/>
              </w:rPr>
              <w:t>NaO</w:t>
            </w:r>
            <w:r w:rsidRPr="00045C23">
              <w:rPr>
                <w:rFonts w:ascii="Arial" w:hAnsi="Arial"/>
                <w:sz w:val="18"/>
                <w:szCs w:val="18"/>
                <w:vertAlign w:val="subscript"/>
              </w:rPr>
              <w:t>7</w:t>
            </w:r>
            <w:r w:rsidRPr="00045C23">
              <w:rPr>
                <w:rFonts w:ascii="Arial" w:hAnsi="Arial"/>
                <w:sz w:val="18"/>
                <w:szCs w:val="18"/>
              </w:rPr>
              <w:t>S) rozpuszczony w soli fizjologicznej buforowany fosforanami, ampułkostrzykawka 0.7 ml?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866D" w14:textId="1825B2D0" w:rsidR="00406A09" w:rsidRDefault="00DE5D8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045C23" w14:paraId="62B79027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87EB" w14:textId="23589C3E" w:rsidR="00045C23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0DE6" w14:textId="18D6254D" w:rsidR="00045C23" w:rsidRPr="00045C23" w:rsidRDefault="00045C23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045C23">
              <w:rPr>
                <w:rFonts w:ascii="Arial" w:hAnsi="Arial"/>
                <w:sz w:val="18"/>
                <w:szCs w:val="18"/>
              </w:rPr>
              <w:t>Czy Zamawiający dopuści w pakiecie nr 2 poz 2 gaz okulistyczny SF6 w pojemniku 75 ml wielokrotnego użytku wraz z dwoma zestawami do podaży w składzie: 0.2 um filtr, 30 G igła, opaska dla pacjenta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0DFE" w14:textId="79499DA4" w:rsidR="00045C23" w:rsidRDefault="00DE5D84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70494B" w14:paraId="6BC2EEC7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4CFE" w14:textId="7CB7D2A9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9EB0" w14:textId="44B153BC" w:rsidR="0070494B" w:rsidRPr="006D6A98" w:rsidRDefault="0070494B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D6A98">
              <w:rPr>
                <w:rFonts w:ascii="Arial" w:hAnsi="Arial"/>
                <w:sz w:val="18"/>
                <w:szCs w:val="18"/>
              </w:rPr>
              <w:t>Czy  zamawiający w Załącznik nr 2a: aparat do witrektomii tylnej oraz fakoemulsyfikacji (przedmiot dzierżawy)  – pakiet 1w punkcie 24 dopuści aparat z 1 przełącznikiem nożnym do obsługi aparatu i jednym oddzielnym przełącznikiem nożnym do obsługi lasera.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ADC9" w14:textId="59252665" w:rsidR="0070494B" w:rsidRPr="006D6A98" w:rsidRDefault="006D6A98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9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0494B" w14:paraId="2CFD9594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B67FD" w14:textId="3319852C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1120D" w14:textId="5AD8EE37" w:rsidR="0070494B" w:rsidRPr="006D6A98" w:rsidRDefault="0070494B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D6A98">
              <w:rPr>
                <w:rFonts w:ascii="Arial" w:hAnsi="Arial"/>
                <w:sz w:val="18"/>
                <w:szCs w:val="18"/>
              </w:rPr>
              <w:t>Czy zamawiający w pakiecie 1 w składzie operacyjnym dopuści skład z kaniula do komory 25G szt.1 i obłożenie stolika instrumentariuszki 140x140 cm szt.2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5EF5" w14:textId="51425C86" w:rsidR="0070494B" w:rsidRPr="006D6A98" w:rsidRDefault="006D6A98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A9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0494B" w14:paraId="2B02AB02" w14:textId="77777777" w:rsidTr="0070494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1F534" w14:textId="7516B27C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D083" w14:textId="61A99B92" w:rsidR="0070494B" w:rsidRPr="006D6A98" w:rsidRDefault="0070494B" w:rsidP="00045C2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D6A98">
              <w:rPr>
                <w:rFonts w:ascii="Arial" w:hAnsi="Arial"/>
                <w:sz w:val="18"/>
                <w:szCs w:val="18"/>
              </w:rPr>
              <w:t>Czy zamawiający dopuści aparat nie starszy niż 2009 rok?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1EE9" w14:textId="0E510E5E" w:rsidR="0070494B" w:rsidRPr="006D6A98" w:rsidRDefault="002D11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0494B" w14:paraId="6ACC07D4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9DD5" w14:textId="02CA4685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7925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§5 ust. 5 umowy w następującym brzmieniu: „Zamawiający ma prawo odmówić odbioru towaru w przypadku ujawnienia w zamówionej częściowej partii towaru, braków ilościowych w poszczególnych opakowaniach, wadliwego oraz towaru przeterminowanego lub uszkodzonego.”?</w:t>
            </w:r>
          </w:p>
          <w:p w14:paraId="6AD82FA5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667BD722" w14:textId="02A8B76B" w:rsidR="0070494B" w:rsidRPr="00045C23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Zamawiający nie powinien mieć możliwości odmowy odbioru całej dostawy, jeśli zawiera ona braki ilościowe. Asortyment niewadliwy, nieprzeterminowany i nieuszkodzony będzie dostarczony prawidłowo, brak więc podstaw do nieodbierania go.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1CA0" w14:textId="5C5D1B1D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5D540E5C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E47E" w14:textId="25001F61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7F65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§5 ust. 7 umowy w następującym brzmieniu: „Jeżeli przepisy powszechnie obowiązujące nie stanowią inaczej, 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m-cy).”?</w:t>
            </w:r>
          </w:p>
          <w:p w14:paraId="725029B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6B019BE6" w14:textId="085D647E" w:rsidR="0070494B" w:rsidRPr="00045C23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lastRenderedPageBreak/>
              <w:t>Treść opakowań wyrobów medycznych określają przepisy powszechnie obowiązujące, strony umowy mają dość ograniczoną możliwość swobodnego regulowania tej materii.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B680" w14:textId="6AD11F6A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Nie zmieniamy zapisu w projekcie umowy.</w:t>
            </w:r>
          </w:p>
        </w:tc>
      </w:tr>
      <w:tr w:rsidR="0070494B" w14:paraId="5B32280A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F4584" w14:textId="10C09586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9036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§5 ust. 12 umowy w następującym brzmieniu: „W przypadku dostawy w całości lub w części o niewłaściwej jakości, Wykonawca zobowiązuje się rozpatrzyć reklamację złożoną na piśmie w ciągu 3 dni roboczych od daty doręczenia ma reklamowanego asortymentu; jeżeli reklamacja zostanie uznana, towar wolny od wad Wykonawca dostarczy w terminach określonych w   ust. 1.”?</w:t>
            </w:r>
          </w:p>
          <w:p w14:paraId="6BEE4234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7B1AAE25" w14:textId="2E6EB5E2" w:rsidR="0070494B" w:rsidRPr="00045C23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Wykonawca nie może odnieść się do reklamacji jakościowej bez naocznego zbadania reklamowanego towaru, dlatego termin na jej rozpatrzenie powinien biec od dnia doręczenia mu reklamowanego asortymentu.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AF70" w14:textId="73AF06FD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366AA0FC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51763" w14:textId="75AC6FE5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E7A0C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dodanie w §5 ust. 17 pkt 17.11 umowy kolejnego zdania w następującym brzmieniu: „Wykonawca wystawi fakturę także za towary przeterminowane oraz za te, których termin przydatności w momencie rozliczenia depozytu będzie krótszy niż 9 miesięcy.”?</w:t>
            </w:r>
          </w:p>
          <w:p w14:paraId="78DD121F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57DEFE37" w14:textId="540D218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Wyroby o terminie przydatności krótszym niż 9 miesięcy są trudne do sprzedaży, a więc Wykonawca powinien za nie otrzymać wynagrodzenie. Jeśli jednak Zamawiający będzie stosował się do zasad gospodarki materiałowej, ryzyko wystąpienia takiej znacząco zminimalizowane.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683D" w14:textId="1CABFDE4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6B8CBB64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5C69" w14:textId="03F37084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8ACA2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§6 ust. 8 zdanie ostatnie umowy w następującym brzmieniu: „Zamawiający oczekuje zapewnienia e-mailowego lub faksowego dostępu do serwisu w dni wolne od pracy i święta, a telefonicznego w dni robocze od poniedziałku do piątku w godzinach 8:00-16:00.”?</w:t>
            </w:r>
          </w:p>
          <w:p w14:paraId="7E73A3BB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0648273A" w14:textId="355D37D1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Wykonawca pracuje od poniedziałku do piątku z wyłączeniem dni ustawowo wolnych od pracy, może więc zapewnić dostęp telefoniczny tylko w godzinach roboczych. W dni wolne od pracy usterki mogą być zgłaszane drogą elektroniczną lub faksem.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91F2" w14:textId="0D37CF8D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5B9B08BC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9212" w14:textId="6CBD4102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12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1D33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 §6 ust. 10 umowy w następującym brzmieniu: „Jeśli urządzenie nie zostanie naprawione  w terminie ustalonym w ust. 9, Strony ustalają nałożenie na Wykonawcę kary umownej w wysokości 200,00 zł za każdą rozpoczętą 24 godzinną zwłokę w naprawie urządzenia, ponad termin ustalony w ust. 9, ale nie więcej niż 2.000 zł za daną zwłokę.”?</w:t>
            </w:r>
          </w:p>
          <w:p w14:paraId="2F83287C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1A00B40D" w14:textId="55B4F9A8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Wykonawca prosi o obniżenie kary umownej do wysokości bardziej odpowiadającej ewentualnej szkodzie, jakiej może doznać Zamawiający. Ponadto koniecznym jest ustanowienie górnego limitu naliczania kar umownych, aby nie rosły one „w nieskończoność”.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25B3" w14:textId="3121FEC8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5FBF590E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53AC" w14:textId="0095A399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53F3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§6 ust. 18 umowy w następującym brzmieniu: „Zamawiający zobowiązuje się użytkować urządzenia w sposób zgodny z jego przeznaczeniem i warunkami eksploatacji określonymi w instrukcji obsługi producenta analizatora, zabezpieczyć przed kradzieżą, zniszczeniem, uszkodzeniem i dostępem osób niepowołanych oraz nie oddawać ich do używania osobom trzecim.”?</w:t>
            </w:r>
          </w:p>
          <w:p w14:paraId="52C759BB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0344E4B3" w14:textId="44CA4D93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Dzierżawiony sprzęt będzie znajdował się pod pieczą Zamawiającego, który powinien należycie zabezpieczyć go przed uszkodzeniem, kradzieżą i dostępem osób niepowołanych.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5A35" w14:textId="00381F18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0E608167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858F" w14:textId="68C94D9F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14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4B3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 xml:space="preserve">Czy Zamawiający zgodzi się na przyjęcie §7 umowy w następującym brzmieniu: „1. W przypadku niedotrzymania uzgodnionego terminu dostawy, o którym mowa w § 5 ust. 1, Zamawiający ma prawo obciążyć Wykonawcę z tego tytułu karą umowną w wysokości 0,5% wartości netto niedostarczonych w terminie towarów  za każdy dzień zwłoki w realizacji świadczenia </w:t>
            </w:r>
            <w:r w:rsidRPr="0070494B">
              <w:rPr>
                <w:rFonts w:ascii="Arial" w:hAnsi="Arial"/>
                <w:sz w:val="18"/>
                <w:szCs w:val="18"/>
              </w:rPr>
              <w:lastRenderedPageBreak/>
              <w:t>zgodnego z zamówieniem i treścią Umowy, ale nie więcej niż 10% tej wartości.</w:t>
            </w:r>
          </w:p>
          <w:p w14:paraId="59C54882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2.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      </w:r>
          </w:p>
          <w:p w14:paraId="007B80AB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3.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 xml:space="preserve">Zamawiający zastrzega sobie prawo do złożenia oświadczenia o odstąpieniu od umowy ze skutkiem natychmiastowym w następujących sytuacjach: </w:t>
            </w:r>
          </w:p>
          <w:p w14:paraId="1D03C0A4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3.1.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zostały przez Zamawiającego potwierdzone minimum cztery przypadki zwłoki w realizacji zamówienia, przy czym nie ma znaczenia czy zwłoka dotyczyła całości, czy też części zamówienia.</w:t>
            </w:r>
          </w:p>
          <w:p w14:paraId="340226FA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3.2.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zostały przez Zamawiającego potwierdzone minimum cztery przypadki dostaw, które w sposób istotny odbiegały od zamówienia pod względem wielkości, asortymentu lub jakości towaru.</w:t>
            </w:r>
          </w:p>
          <w:p w14:paraId="519E0A2A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4.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Wykonanie prawa odstąpienia od Umowy z przyczyn określonych w ust. 3 nie musi być poprzedzone wezwaniem do należytego wykonywania umowy, w oznaczonym w nim terminie nie krótszym niż 3 dni robocze.</w:t>
            </w:r>
          </w:p>
          <w:p w14:paraId="36F8DE70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5.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 xml:space="preserve">Prawo odstąpienia od Umowy ogranicza się do niezrealizowanej części umowy. </w:t>
            </w:r>
          </w:p>
          <w:p w14:paraId="047A4383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6.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 xml:space="preserve">W przypadku wykonania prawa odstąpienia z przyczyn opisanych w ust. 3  Zamawiający naliczy karę umowną w wysokości 5 % Wartości netto niezrealizowanej części Umowy. </w:t>
            </w:r>
          </w:p>
          <w:p w14:paraId="617C9D61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7.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Łączną, maksymalna wysokość kar umownych, których mogą dochodzić Strony ustala się w wysokości 5% Wartości netto Umowy.</w:t>
            </w:r>
          </w:p>
          <w:p w14:paraId="04AE7333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8.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Kary umowne płatne będą w ciągu 7 dni od daty wystawienia Wykonawcy noty obciążeniowej, obejmującej naliczoną karę umowną, przy czym Zamawiający ma prawo do potrąceń kwoty kary umownej z bieżących faktur za wykonane przez Wykonawcę dostawy, pod warunkiem, że potrącenie jest dopuszczalne przez przepisy powszechnie obowiązujące.</w:t>
            </w:r>
          </w:p>
          <w:p w14:paraId="338620A7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9.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 xml:space="preserve">Wykonawca przyjmuje do wiadomości, iż wykonanie przez niego zamówienia jednostkowego w całości bądź w części, jednakże  po terminie 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Różnicą w cenie pomiędzy towarem objętym niniejszą umową a towarem zakupionym od osoby trzeciej zostanie obciążony Wykonawca. </w:t>
            </w:r>
          </w:p>
          <w:p w14:paraId="3B9F7831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10.</w:t>
            </w:r>
            <w:r w:rsidRPr="0070494B">
              <w:rPr>
                <w:rFonts w:ascii="Arial" w:hAnsi="Arial"/>
                <w:sz w:val="18"/>
                <w:szCs w:val="18"/>
              </w:rPr>
              <w:tab/>
              <w:t>W przypadku niedotrzymania terminu płatności, Wykonawca może naliczyć wyłącznie odsetki ustawowe za opóźnienie.”?</w:t>
            </w:r>
          </w:p>
          <w:p w14:paraId="6FD2BB40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02668316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Zasadnym jest ustanowienie osobnego górnego limitu naliczania kar dla każdej zwłoki, w przeciwnym wypadku kary umowne mogłyby przekroczyć wartość dostawy;</w:t>
            </w:r>
          </w:p>
          <w:p w14:paraId="31BF87C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Kary umowne powinny być obliczane od wartości netto, gdyż to ona określa wysokość zobowiązania, a strony nie mają żadnego wpływu na wysokość stawki VAT składającej się na cenę brutto;</w:t>
            </w:r>
          </w:p>
          <w:p w14:paraId="1BC8E49E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Kara umowna za zwłokę powinna być naliczana w oparciu o wartość towarów niedostarczonych w terminie, a nie wartość całej dostawy;</w:t>
            </w:r>
          </w:p>
          <w:p w14:paraId="04F74D8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Z uwagi na to, że umowa jest zawierana na 36 miesięcy, zasadnym jest zwiększenie dopuszczalnej liczby uchybień, która nie będzie wiązała się z ryzykiem wcześniejszego rozwiązania umowy;</w:t>
            </w:r>
          </w:p>
          <w:p w14:paraId="1E65FC80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lastRenderedPageBreak/>
              <w:t xml:space="preserve"> - Odstąpienie od umowy powinno zostać poprzedzone wyznaczeniem Wykonawcy dodatkowego terminu na realizację jego zobowiązań;</w:t>
            </w:r>
          </w:p>
          <w:p w14:paraId="499486C7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Z uwagi na to, że przedmiotem umowy jest sukcesywna dostawa towarów i dzierżawa urządzenia, odstąpienie od niej powinno dotyczyć tylko jeszcze jej niezrealizowanej części, w przeciwnym wypadku strony musiałyby zwrócić sobie to, co wzajemnie świadczyły;</w:t>
            </w:r>
          </w:p>
          <w:p w14:paraId="620356AF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Kara umowna naliczana w przypadku odstąpienia od umowy powinna być naliczana w oparciu o wartość jeszcze jej niezrealizowanej części, w przeciwnym wypadku miałaby zawsze tę samą wysokość, bez względu na stopień realizacji umowy;</w:t>
            </w:r>
          </w:p>
          <w:p w14:paraId="352161F9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W okresie obowiązywania na terytorium RP stanu epidemii nie jest dopuszczalne potrącanie kar umownych z wynagrodzenia Wykonawcy;</w:t>
            </w:r>
          </w:p>
          <w:p w14:paraId="4C1F9A36" w14:textId="5CB86499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- W przypadku zakupu zastępczego Wykonawca może zwrócić Zamawiającemu jedynie różnicę w cenie zakupów towaru. Wykonawca nie widzi podstaw do zwrotu całkowitego kosztu zakupu, bo wówczas Zamawiający znalazłby się w sytuacji bezpodstawnego wzbogacenia;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EC98" w14:textId="040D866F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Nie zmieniamy zapisu w projekcie umowy.</w:t>
            </w:r>
          </w:p>
        </w:tc>
      </w:tr>
      <w:tr w:rsidR="0070494B" w14:paraId="0F033374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EE76" w14:textId="1F09AEB2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15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E1E7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przyjęcie §8 ust. 2 umowy w następującym brzmieniu: „Wprowadzenie do Umowy zmian, o których mowa w ust. 1 (z wyjątkiem punktu 1.1.) wymaga pod rygorem nieważności formy pisemnej,  w postaci aneksu. Zmiana wskazana w punkcie 1.1 następuje z mocy prawa bez konieczności zawierania aneksu do umowy.”?</w:t>
            </w:r>
          </w:p>
          <w:p w14:paraId="3863A388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7335FDCE" w14:textId="61856C40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Jak już wskazano, strony nie mają żadnego wpływu na wysokość stawki VAT składającej się na cenę brutto. Wykonawca nie może wystawić faktury z nieobowiązującą stawką podatku od towarów i usług.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B8F9" w14:textId="15EAF1F9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49BDF3BA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A9F9D" w14:textId="72619F67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4542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może dodać do umowy postanowienia dopuszczające zmianę wynagrodzenia Wykonawcy w sytuacjach wskazanych w art. 436 pkt 4) ppkt b) ustawy Prawo zamówień publicznych?</w:t>
            </w:r>
          </w:p>
          <w:p w14:paraId="48C6AC59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2BAA14D1" w14:textId="08CEB51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Umowa jest zawierana na 36 miesięcy, a więc powinna zawierać postanowienia dopuszczające możliwość zmiany wynagrodzenia Wykonawcy w przypadku zmiany wysokości minimalnego wynagrodzenia za pracę lub minimalnej stawki godzinowej, zasad podlegania ubezpieczeniom społecznym i gromadzenia środków w PPK.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540B" w14:textId="71518E4B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zmieniamy zapisu w projekcie umowy.</w:t>
            </w:r>
          </w:p>
        </w:tc>
      </w:tr>
      <w:tr w:rsidR="0070494B" w14:paraId="3CDC16A5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AF88" w14:textId="3C944179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17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4ACA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Czy Zamawiający zgodzi się na dodanie w §8 projektu umowy kolejnego ustępu w następującym brzmieniu: „Dopuszcza się zmianę postanowień umowy, w  tym wzrost wynagrodzenia Wykonawcy, w przypadku wystąpienia niemożliwych do przewidzenia w momencie zawierania umowy okoliczności będących następstwem  wystąpienia epidemii wirusa SARS-CoV-2, wywołującego chorobę COVID-19, bądź innej epidemii. Strony zgodnie postanawiają, że Wykonawca nie ponosi odpowiedzialności za niewykonanie lub nienależyte wykonanie umowy będące wynikiem epidemii koronawirusa SARS-CoV-2, wywołującego chorobę Covid-19, bądź innej epidemii, pod warunkiem, że bez zbędnej zwłoki poinformuje Zamawiającego o ww. okolicznościach i ich wpływie na brak możliwości wykonania lub brak możliwości należytego wykonania umowy oraz, że niezwłocznie po ustąpieniu ww. okoliczności podejmie się wykonywania/należytego wykonywania umowy.” ?</w:t>
            </w:r>
          </w:p>
          <w:p w14:paraId="4DC116F3" w14:textId="77777777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>Uzasadnienie:</w:t>
            </w:r>
          </w:p>
          <w:p w14:paraId="2492C3C2" w14:textId="039A53F4" w:rsidR="0070494B" w:rsidRPr="0070494B" w:rsidRDefault="0070494B" w:rsidP="0070494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0494B">
              <w:rPr>
                <w:rFonts w:ascii="Arial" w:hAnsi="Arial"/>
                <w:sz w:val="18"/>
                <w:szCs w:val="18"/>
              </w:rPr>
              <w:t xml:space="preserve">W związku z zaistniałą sytuacją epidemiczną i związanymi z nią możliwymi utrudnieniami na rynku, Wykonawca zwraca się z prośbą o doprecyzowanie, iż Wykonawca nie ponosi odpowiedzialności za uchybienia obowiązkom umownym, które stanowią konsekwencję epidemii wirusa SARS-CoV-2 lub innej epidemii (jeśli taka wystąpi). Wskazane okoliczności pozostają poza kontrolą Stron umowy, wobec czego w takiej sytuacji </w:t>
            </w:r>
            <w:r w:rsidRPr="0070494B">
              <w:rPr>
                <w:rFonts w:ascii="Arial" w:hAnsi="Arial"/>
                <w:sz w:val="18"/>
                <w:szCs w:val="18"/>
              </w:rPr>
              <w:lastRenderedPageBreak/>
              <w:t>Wykonawca nie powinien ponosić negatywnych konsekwencji niewykonania lub nienależytego wykonania umowy, o ile poinformuje Zamawiającego bez zwłoki o zaistniałych utrudnieniach i ich wpływie na zobowiązania umowne i niezwłocznie podejmie się działań mających na celu wykonanie umowy. Z uwagi na to, że epidemia SARS-CoV-2 trwa już prawie dwa lata, trudno uznać ją za przejaw działania siły wyższej, a więc konieczne jest szczegółowe ujęcie tego zagadnienia w umowie.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AAAA" w14:textId="60CCCD0A" w:rsidR="0070494B" w:rsidRDefault="006E4BE5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Nie zmieniamy zapisu w projekcie umowy.</w:t>
            </w: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54CCED04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54AD8745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5C03937A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103DA73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1444D306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634B6138" w14:textId="56EDA3AA" w:rsidR="001D55A5" w:rsidRDefault="001D55A5">
      <w:pPr>
        <w:rPr>
          <w:rFonts w:ascii="Arial" w:hAnsi="Arial" w:cs="Arial"/>
          <w:i/>
          <w:sz w:val="18"/>
          <w:szCs w:val="18"/>
        </w:rPr>
      </w:pPr>
    </w:p>
    <w:sectPr w:rsidR="001D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45C23"/>
    <w:rsid w:val="001D55A5"/>
    <w:rsid w:val="002D1159"/>
    <w:rsid w:val="003751B9"/>
    <w:rsid w:val="00406A09"/>
    <w:rsid w:val="00436E4C"/>
    <w:rsid w:val="005F7DD8"/>
    <w:rsid w:val="006D3037"/>
    <w:rsid w:val="006D6A98"/>
    <w:rsid w:val="006E4BE5"/>
    <w:rsid w:val="0070494B"/>
    <w:rsid w:val="007E6E0E"/>
    <w:rsid w:val="009E6CF9"/>
    <w:rsid w:val="00B4029E"/>
    <w:rsid w:val="00B90AAD"/>
    <w:rsid w:val="00B937D5"/>
    <w:rsid w:val="00DE5D84"/>
    <w:rsid w:val="00E5407B"/>
    <w:rsid w:val="00ED112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2018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13</cp:revision>
  <cp:lastPrinted>2022-02-14T11:23:00Z</cp:lastPrinted>
  <dcterms:created xsi:type="dcterms:W3CDTF">2021-12-17T12:25:00Z</dcterms:created>
  <dcterms:modified xsi:type="dcterms:W3CDTF">2022-02-14T11:35:00Z</dcterms:modified>
</cp:coreProperties>
</file>