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96550" w14:textId="4ED2BE18" w:rsidR="00D870D0" w:rsidRPr="00CA271B" w:rsidRDefault="00D870D0" w:rsidP="00D870D0">
      <w:pPr>
        <w:pStyle w:val="Tekstpodstawowywcity2"/>
        <w:spacing w:after="0" w:line="240" w:lineRule="auto"/>
        <w:rPr>
          <w:rFonts w:ascii="Arial" w:hAnsi="Arial" w:cs="Arial"/>
          <w:sz w:val="18"/>
          <w:szCs w:val="18"/>
        </w:rPr>
      </w:pPr>
      <w:r w:rsidRPr="00CA271B">
        <w:rPr>
          <w:rFonts w:ascii="Arial" w:hAnsi="Arial" w:cs="Arial"/>
          <w:b/>
          <w:bCs/>
          <w:sz w:val="18"/>
          <w:szCs w:val="18"/>
        </w:rPr>
        <w:t>Nr postępowania – ZP/2</w:t>
      </w:r>
      <w:r w:rsidR="00592287" w:rsidRPr="00CA271B">
        <w:rPr>
          <w:rFonts w:ascii="Arial" w:hAnsi="Arial" w:cs="Arial"/>
          <w:b/>
          <w:bCs/>
          <w:sz w:val="18"/>
          <w:szCs w:val="18"/>
        </w:rPr>
        <w:t>501</w:t>
      </w:r>
      <w:r w:rsidRPr="00CA271B">
        <w:rPr>
          <w:rFonts w:ascii="Arial" w:hAnsi="Arial" w:cs="Arial"/>
          <w:b/>
          <w:bCs/>
          <w:sz w:val="18"/>
          <w:szCs w:val="18"/>
        </w:rPr>
        <w:t>/</w:t>
      </w:r>
      <w:r w:rsidR="00C43A64">
        <w:rPr>
          <w:rFonts w:ascii="Arial" w:hAnsi="Arial" w:cs="Arial"/>
          <w:b/>
          <w:bCs/>
          <w:sz w:val="18"/>
          <w:szCs w:val="18"/>
        </w:rPr>
        <w:t>27</w:t>
      </w:r>
      <w:r w:rsidR="00594D55" w:rsidRPr="00CA271B">
        <w:rPr>
          <w:rFonts w:ascii="Arial" w:hAnsi="Arial" w:cs="Arial"/>
          <w:b/>
          <w:bCs/>
          <w:sz w:val="18"/>
          <w:szCs w:val="18"/>
        </w:rPr>
        <w:t>/</w:t>
      </w:r>
      <w:r w:rsidRPr="00CA271B">
        <w:rPr>
          <w:rFonts w:ascii="Arial" w:hAnsi="Arial" w:cs="Arial"/>
          <w:b/>
          <w:bCs/>
          <w:sz w:val="18"/>
          <w:szCs w:val="18"/>
        </w:rPr>
        <w:t>20</w:t>
      </w:r>
      <w:r w:rsidR="00592287" w:rsidRPr="00CA271B">
        <w:rPr>
          <w:rFonts w:ascii="Arial" w:hAnsi="Arial" w:cs="Arial"/>
          <w:b/>
          <w:bCs/>
          <w:sz w:val="18"/>
          <w:szCs w:val="18"/>
        </w:rPr>
        <w:t>2</w:t>
      </w:r>
      <w:r w:rsidR="00C43A64">
        <w:rPr>
          <w:rFonts w:ascii="Arial" w:hAnsi="Arial" w:cs="Arial"/>
          <w:b/>
          <w:bCs/>
          <w:sz w:val="18"/>
          <w:szCs w:val="18"/>
        </w:rPr>
        <w:t>2</w:t>
      </w:r>
      <w:r w:rsidRPr="00CA271B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</w:t>
      </w:r>
    </w:p>
    <w:p w14:paraId="7D906AE7" w14:textId="1574B78B" w:rsidR="00D870D0" w:rsidRPr="00CA271B" w:rsidRDefault="00D870D0" w:rsidP="00D870D0">
      <w:pPr>
        <w:pStyle w:val="Tekstpodstawowywcity2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CA271B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Załącznik nr 2</w:t>
      </w:r>
      <w:r w:rsidR="00592287" w:rsidRPr="00CA271B">
        <w:rPr>
          <w:rFonts w:ascii="Arial" w:hAnsi="Arial" w:cs="Arial"/>
          <w:b/>
          <w:bCs/>
          <w:sz w:val="18"/>
          <w:szCs w:val="18"/>
        </w:rPr>
        <w:t>a</w:t>
      </w:r>
    </w:p>
    <w:p w14:paraId="548BB8A2" w14:textId="733AA452" w:rsidR="00D870D0" w:rsidRPr="00CA271B" w:rsidRDefault="00D870D0" w:rsidP="00EC5A95">
      <w:pPr>
        <w:pStyle w:val="Tekstpodstawowywcity2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A271B">
        <w:rPr>
          <w:rFonts w:ascii="Arial" w:hAnsi="Arial" w:cs="Arial"/>
          <w:b/>
          <w:bCs/>
          <w:sz w:val="18"/>
          <w:szCs w:val="18"/>
        </w:rPr>
        <w:t>WYKAZ PRÓBEK</w:t>
      </w:r>
    </w:p>
    <w:p w14:paraId="0F36FC84" w14:textId="1BAB767D" w:rsidR="00D870D0" w:rsidRPr="00CA271B" w:rsidRDefault="00D870D0" w:rsidP="00592287">
      <w:pPr>
        <w:pStyle w:val="Tekstpodstawowywcity2"/>
        <w:spacing w:after="0" w:line="240" w:lineRule="auto"/>
        <w:ind w:left="357"/>
        <w:rPr>
          <w:rFonts w:ascii="Arial" w:hAnsi="Arial" w:cs="Arial"/>
          <w:b/>
          <w:sz w:val="18"/>
          <w:szCs w:val="18"/>
        </w:rPr>
      </w:pPr>
      <w:r w:rsidRPr="00CA271B">
        <w:rPr>
          <w:rFonts w:ascii="Arial" w:hAnsi="Arial" w:cs="Arial"/>
          <w:b/>
          <w:sz w:val="18"/>
          <w:szCs w:val="18"/>
        </w:rPr>
        <w:t xml:space="preserve">do przetestowania w przetargu </w:t>
      </w:r>
      <w:r w:rsidR="005F1E4B">
        <w:rPr>
          <w:rFonts w:ascii="Arial" w:hAnsi="Arial" w:cs="Arial"/>
          <w:b/>
          <w:sz w:val="18"/>
          <w:szCs w:val="18"/>
        </w:rPr>
        <w:t>w trybie podstawowym bez negocjacji</w:t>
      </w:r>
      <w:r w:rsidR="00184D43" w:rsidRPr="00CA271B">
        <w:rPr>
          <w:rFonts w:ascii="Arial" w:hAnsi="Arial" w:cs="Arial"/>
          <w:b/>
          <w:bCs/>
          <w:sz w:val="18"/>
          <w:szCs w:val="18"/>
        </w:rPr>
        <w:t xml:space="preserve">  - </w:t>
      </w:r>
      <w:r w:rsidR="00651137" w:rsidRPr="00CA271B">
        <w:rPr>
          <w:rFonts w:ascii="Arial" w:hAnsi="Arial" w:cs="Arial"/>
          <w:b/>
          <w:bCs/>
          <w:sz w:val="18"/>
          <w:szCs w:val="18"/>
        </w:rPr>
        <w:t>postępowania ZP/2501/</w:t>
      </w:r>
      <w:r w:rsidR="00C43A64">
        <w:rPr>
          <w:rFonts w:ascii="Arial" w:hAnsi="Arial" w:cs="Arial"/>
          <w:b/>
          <w:bCs/>
          <w:sz w:val="18"/>
          <w:szCs w:val="18"/>
        </w:rPr>
        <w:t>27</w:t>
      </w:r>
      <w:r w:rsidR="00651137" w:rsidRPr="00CA271B">
        <w:rPr>
          <w:rFonts w:ascii="Arial" w:hAnsi="Arial" w:cs="Arial"/>
          <w:b/>
          <w:bCs/>
          <w:sz w:val="18"/>
          <w:szCs w:val="18"/>
        </w:rPr>
        <w:t>/2</w:t>
      </w:r>
      <w:r w:rsidR="00C43A64">
        <w:rPr>
          <w:rFonts w:ascii="Arial" w:hAnsi="Arial" w:cs="Arial"/>
          <w:b/>
          <w:bCs/>
          <w:sz w:val="18"/>
          <w:szCs w:val="18"/>
        </w:rPr>
        <w:t>2</w:t>
      </w:r>
    </w:p>
    <w:p w14:paraId="4B820960" w14:textId="77777777" w:rsidR="00D870D0" w:rsidRPr="00CA271B" w:rsidRDefault="00D870D0" w:rsidP="00D870D0">
      <w:pPr>
        <w:pStyle w:val="Tekstpodstawowywcity2"/>
        <w:spacing w:after="0" w:line="240" w:lineRule="auto"/>
        <w:ind w:left="357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1452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603"/>
        <w:gridCol w:w="1701"/>
        <w:gridCol w:w="709"/>
        <w:gridCol w:w="992"/>
        <w:gridCol w:w="1067"/>
        <w:gridCol w:w="1276"/>
        <w:gridCol w:w="1134"/>
        <w:gridCol w:w="1134"/>
        <w:gridCol w:w="1342"/>
      </w:tblGrid>
      <w:tr w:rsidR="00D870D0" w:rsidRPr="00CA271B" w14:paraId="5C7D8AF8" w14:textId="77777777" w:rsidTr="000F0D20">
        <w:trPr>
          <w:trHeight w:val="368"/>
        </w:trPr>
        <w:tc>
          <w:tcPr>
            <w:tcW w:w="567" w:type="dxa"/>
            <w:vMerge w:val="restart"/>
            <w:shd w:val="pct5" w:color="auto" w:fill="FFFFFF"/>
            <w:vAlign w:val="center"/>
          </w:tcPr>
          <w:p w14:paraId="56AE9545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LP</w:t>
            </w:r>
          </w:p>
        </w:tc>
        <w:tc>
          <w:tcPr>
            <w:tcW w:w="4603" w:type="dxa"/>
            <w:vMerge w:val="restart"/>
            <w:shd w:val="pct5" w:color="auto" w:fill="FFFFFF"/>
            <w:vAlign w:val="center"/>
          </w:tcPr>
          <w:p w14:paraId="02A15967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PRODUKT - CHARAKTERYSTYKA</w:t>
            </w:r>
          </w:p>
        </w:tc>
        <w:tc>
          <w:tcPr>
            <w:tcW w:w="1701" w:type="dxa"/>
            <w:vMerge w:val="restart"/>
            <w:shd w:val="pct5" w:color="auto" w:fill="FFFFFF"/>
            <w:vAlign w:val="center"/>
          </w:tcPr>
          <w:p w14:paraId="02EF7606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Ilość szt.</w:t>
            </w:r>
          </w:p>
          <w:p w14:paraId="378F8119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wymagana</w:t>
            </w:r>
          </w:p>
        </w:tc>
        <w:tc>
          <w:tcPr>
            <w:tcW w:w="709" w:type="dxa"/>
            <w:vMerge w:val="restart"/>
            <w:shd w:val="pct5" w:color="auto" w:fill="FFFFFF"/>
            <w:vAlign w:val="center"/>
          </w:tcPr>
          <w:p w14:paraId="17588069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Ilość szt.</w:t>
            </w:r>
          </w:p>
          <w:p w14:paraId="3942F04C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dostarczona</w:t>
            </w:r>
          </w:p>
        </w:tc>
        <w:tc>
          <w:tcPr>
            <w:tcW w:w="992" w:type="dxa"/>
            <w:vMerge w:val="restart"/>
            <w:shd w:val="pct5" w:color="auto" w:fill="FFFFFF"/>
            <w:vAlign w:val="center"/>
          </w:tcPr>
          <w:p w14:paraId="58095745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Oferowany produkt</w:t>
            </w:r>
          </w:p>
          <w:p w14:paraId="7965CCBA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typ/nr kat.</w:t>
            </w:r>
          </w:p>
        </w:tc>
        <w:tc>
          <w:tcPr>
            <w:tcW w:w="1067" w:type="dxa"/>
            <w:vMerge w:val="restart"/>
            <w:shd w:val="pct5" w:color="auto" w:fill="FFFFFF"/>
            <w:vAlign w:val="center"/>
          </w:tcPr>
          <w:p w14:paraId="516BF388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Numer serii</w:t>
            </w:r>
          </w:p>
          <w:p w14:paraId="356A7AE7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i data ważności</w:t>
            </w:r>
          </w:p>
          <w:p w14:paraId="50F9C93B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Cs/>
                <w:sz w:val="18"/>
                <w:szCs w:val="18"/>
              </w:rPr>
              <w:t>/jeśli dotyczy/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19A9CA0E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Producent</w:t>
            </w:r>
          </w:p>
        </w:tc>
        <w:tc>
          <w:tcPr>
            <w:tcW w:w="3610" w:type="dxa"/>
            <w:gridSpan w:val="3"/>
            <w:tcBorders>
              <w:bottom w:val="nil"/>
            </w:tcBorders>
            <w:shd w:val="pct5" w:color="auto" w:fill="FFFFFF"/>
            <w:vAlign w:val="center"/>
          </w:tcPr>
          <w:p w14:paraId="21B94AF6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WYCENA PRÓBEK</w:t>
            </w:r>
          </w:p>
        </w:tc>
      </w:tr>
      <w:tr w:rsidR="00D870D0" w:rsidRPr="00CA271B" w14:paraId="0ED5BCBC" w14:textId="77777777" w:rsidTr="000F0D20">
        <w:trPr>
          <w:trHeight w:val="620"/>
        </w:trPr>
        <w:tc>
          <w:tcPr>
            <w:tcW w:w="567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5749307F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03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2DD66143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5E1B1D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7942DDDB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shd w:val="pct5" w:color="auto" w:fill="FFFFFF"/>
          </w:tcPr>
          <w:p w14:paraId="15460EDA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67" w:type="dxa"/>
            <w:vMerge/>
            <w:tcBorders>
              <w:bottom w:val="nil"/>
            </w:tcBorders>
            <w:shd w:val="pct5" w:color="auto" w:fill="FFFFFF"/>
          </w:tcPr>
          <w:p w14:paraId="3BB47113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62C25E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2BC7492C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Cena jedn. netto</w:t>
            </w: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174ED93B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Wartość netto</w:t>
            </w:r>
          </w:p>
        </w:tc>
        <w:tc>
          <w:tcPr>
            <w:tcW w:w="1342" w:type="dxa"/>
            <w:tcBorders>
              <w:bottom w:val="nil"/>
            </w:tcBorders>
            <w:shd w:val="pct5" w:color="auto" w:fill="FFFFFF"/>
            <w:vAlign w:val="center"/>
          </w:tcPr>
          <w:p w14:paraId="46F06168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Wartość brutto</w:t>
            </w:r>
          </w:p>
        </w:tc>
      </w:tr>
      <w:tr w:rsidR="00D870D0" w:rsidRPr="00CA271B" w14:paraId="0751FEC0" w14:textId="77777777" w:rsidTr="000F0D20">
        <w:trPr>
          <w:trHeight w:val="28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14:paraId="38B625A1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271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03" w:type="dxa"/>
            <w:tcBorders>
              <w:bottom w:val="single" w:sz="4" w:space="0" w:color="auto"/>
            </w:tcBorders>
            <w:shd w:val="clear" w:color="auto" w:fill="FFFFFF"/>
          </w:tcPr>
          <w:p w14:paraId="3ECE6735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0F5A2E4E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11AF15D8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04E5B918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FFFFFF"/>
          </w:tcPr>
          <w:p w14:paraId="7BFA74FA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266A1EA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465E7B07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31A2A066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FFFFF"/>
          </w:tcPr>
          <w:p w14:paraId="46F02F43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</w:tr>
      <w:tr w:rsidR="00D870D0" w:rsidRPr="00CA271B" w14:paraId="6BC65CF2" w14:textId="77777777" w:rsidTr="00EC5A95">
        <w:trPr>
          <w:trHeight w:val="318"/>
        </w:trPr>
        <w:tc>
          <w:tcPr>
            <w:tcW w:w="14525" w:type="dxa"/>
            <w:gridSpan w:val="10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FA6C451" w14:textId="20CC5F67" w:rsidR="00D870D0" w:rsidRPr="00CA271B" w:rsidRDefault="00C43A64" w:rsidP="00751EF2">
            <w:pPr>
              <w:pStyle w:val="Tekstpodstawowywcity2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Maski do wentylacji nieinwazyjnej</w:t>
            </w:r>
          </w:p>
        </w:tc>
      </w:tr>
      <w:tr w:rsidR="00CA271B" w:rsidRPr="00CA271B" w14:paraId="3F0846C9" w14:textId="77777777" w:rsidTr="000F0D20">
        <w:trPr>
          <w:trHeight w:val="629"/>
        </w:trPr>
        <w:tc>
          <w:tcPr>
            <w:tcW w:w="567" w:type="dxa"/>
            <w:tcBorders>
              <w:top w:val="nil"/>
            </w:tcBorders>
            <w:vAlign w:val="center"/>
          </w:tcPr>
          <w:p w14:paraId="33E8A421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E6FE1A" w14:textId="77777777" w:rsidR="00C43A64" w:rsidRDefault="00C43A64" w:rsidP="00C43A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Maski twarzowe do wentylacji nieinwazyjnej rozmiar S -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bezprzeciekowe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jednopacjentowe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zmożliwością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wielokierunkowej szybkiej regulacji na głowie pacjenta, z możliwością natychmiastowego zdjęcia i łatwego ponownego założenia, dopuszczające użycie zgłębnika żołądkowego, z miękkim silikonowym mankietem uszczelniającym zmniejszającym ryzyko uszkodzenia naskórka. Waga maski nie większa niż 110 g. Martwa przestrzeń maski nie większa niż 225 ml. Maska umożliwiająca stosowanie ciśnienia terapeutycznego w zakresie 4hPa-50hPa. Opór przepływu dla poziomu 50l/min nie większy niż 0,08hPa</w:t>
            </w:r>
          </w:p>
          <w:p w14:paraId="7EED5555" w14:textId="7E545C77" w:rsidR="00CA271B" w:rsidRPr="00CA271B" w:rsidRDefault="00CA271B" w:rsidP="00C43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71EFABCA" w14:textId="3C5E4ECD" w:rsidR="00CA271B" w:rsidRPr="00CA271B" w:rsidRDefault="00A866EB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 szt. 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129E65C9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61B39E2B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il"/>
              <w:bottom w:val="single" w:sz="4" w:space="0" w:color="auto"/>
            </w:tcBorders>
          </w:tcPr>
          <w:p w14:paraId="42C7C2C5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487CFAB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9368D43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CD641BE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72A50045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3A64" w:rsidRPr="00CA271B" w14:paraId="61D837E2" w14:textId="77777777" w:rsidTr="000F0D20">
        <w:trPr>
          <w:trHeight w:val="629"/>
        </w:trPr>
        <w:tc>
          <w:tcPr>
            <w:tcW w:w="567" w:type="dxa"/>
            <w:tcBorders>
              <w:top w:val="nil"/>
            </w:tcBorders>
            <w:vAlign w:val="center"/>
          </w:tcPr>
          <w:p w14:paraId="71EBDAF3" w14:textId="3EE4B5B7" w:rsidR="00C43A64" w:rsidRPr="00CA271B" w:rsidRDefault="00C43A64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D88B89" w14:textId="77777777" w:rsidR="00C43A64" w:rsidRDefault="00C43A64" w:rsidP="00C43A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Maski twarzowe do wentylacji nieinwazyjnej rozmiar M -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bezprzeciekowe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jednopacjentowe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zmożliwością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wielokierunkowej szybkiej regulacji na głowie pacjenta, z możliwością natychmiastowego zdjęcia i łatwego ponownego założenia, dopuszczające użycie zgłębnika żołądkowego, z miękkim silikonowym mankietem uszczelniającym zmniejszającym ryzyko uszkodzenia naskórka. Waga maski nie większa niż 113 g. Martwa przestrzeń maski nie większa niż 255 ml. Maska umożliwiająca stosowanie ciśnienia terapeutycznego w zakresie 4hPa-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50hPa. Opór przepływu dla poziomu 50l/min nie większy niż 0,08hPa</w:t>
            </w:r>
          </w:p>
          <w:p w14:paraId="003B8182" w14:textId="77777777" w:rsidR="00C43A64" w:rsidRDefault="00C43A64" w:rsidP="00C43A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05E41AFE" w14:textId="27F2657B" w:rsidR="00C43A64" w:rsidRPr="00CA271B" w:rsidRDefault="00A866EB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1 szt.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1AEC2FAF" w14:textId="77777777" w:rsidR="00C43A64" w:rsidRPr="00CA271B" w:rsidRDefault="00C43A64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71EE1144" w14:textId="77777777" w:rsidR="00C43A64" w:rsidRPr="00CA271B" w:rsidRDefault="00C43A64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il"/>
              <w:bottom w:val="single" w:sz="4" w:space="0" w:color="auto"/>
            </w:tcBorders>
          </w:tcPr>
          <w:p w14:paraId="55195CAB" w14:textId="77777777" w:rsidR="00C43A64" w:rsidRPr="00CA271B" w:rsidRDefault="00C43A64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904F133" w14:textId="77777777" w:rsidR="00C43A64" w:rsidRPr="00CA271B" w:rsidRDefault="00C43A64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DA60CA3" w14:textId="77777777" w:rsidR="00C43A64" w:rsidRPr="00CA271B" w:rsidRDefault="00C43A64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63FC49F" w14:textId="77777777" w:rsidR="00C43A64" w:rsidRPr="00CA271B" w:rsidRDefault="00C43A64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1766E7D3" w14:textId="77777777" w:rsidR="00C43A64" w:rsidRPr="00CA271B" w:rsidRDefault="00C43A64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3A64" w:rsidRPr="00CA271B" w14:paraId="7928B918" w14:textId="77777777" w:rsidTr="000F0D20">
        <w:trPr>
          <w:trHeight w:val="629"/>
        </w:trPr>
        <w:tc>
          <w:tcPr>
            <w:tcW w:w="567" w:type="dxa"/>
            <w:tcBorders>
              <w:top w:val="nil"/>
            </w:tcBorders>
            <w:vAlign w:val="center"/>
          </w:tcPr>
          <w:p w14:paraId="4981399D" w14:textId="2A51CCA6" w:rsidR="00C43A64" w:rsidRDefault="00C43A64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F802CC" w14:textId="77777777" w:rsidR="00C43A64" w:rsidRDefault="00C43A64" w:rsidP="00C43A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Maski twarzowe do wentylacji nieinwazyjnej rozmiar L -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bezprzeciekowe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jednopacjentowe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zmożliwością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wielokierunkowej szybkiej regulacji na głowie pacjenta, z możliwością natychmiastowego zdjęcia i łatwego ponownego założenia, dopuszczające użycie zgłębnika żołądkowego, z miękkim silikonowym mankietem uszczelniającym zmniejszającym ryzyko uszkodzenia naskórka. Waga maski nie większa niż 117 g. Martwa przestrzeń maski nie większa niż 305 ml. Maska umożliwiająca stosowanie ciśnienia terapeutycznego w zakresie 4hPa-50hPa. Opór przepływu dla poziomu 50l/min nie większy niż 0,08hPa</w:t>
            </w:r>
          </w:p>
          <w:p w14:paraId="7D8C1A4B" w14:textId="77777777" w:rsidR="00C43A64" w:rsidRDefault="00C43A64" w:rsidP="00C43A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02D99C6C" w14:textId="192BDC27" w:rsidR="00C43A64" w:rsidRPr="00CA271B" w:rsidRDefault="00A866EB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 szt.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7152815F" w14:textId="77777777" w:rsidR="00C43A64" w:rsidRPr="00CA271B" w:rsidRDefault="00C43A64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053A04D1" w14:textId="77777777" w:rsidR="00C43A64" w:rsidRPr="00CA271B" w:rsidRDefault="00C43A64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il"/>
              <w:bottom w:val="single" w:sz="4" w:space="0" w:color="auto"/>
            </w:tcBorders>
          </w:tcPr>
          <w:p w14:paraId="1DD76E51" w14:textId="77777777" w:rsidR="00C43A64" w:rsidRPr="00CA271B" w:rsidRDefault="00C43A64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6CAFC93A" w14:textId="77777777" w:rsidR="00C43A64" w:rsidRPr="00CA271B" w:rsidRDefault="00C43A64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2EC7B1EE" w14:textId="77777777" w:rsidR="00C43A64" w:rsidRPr="00CA271B" w:rsidRDefault="00C43A64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3E01B4AE" w14:textId="77777777" w:rsidR="00C43A64" w:rsidRPr="00CA271B" w:rsidRDefault="00C43A64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627D3A0C" w14:textId="77777777" w:rsidR="00C43A64" w:rsidRPr="00CA271B" w:rsidRDefault="00C43A64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3A64" w:rsidRPr="00CA271B" w14:paraId="4EB5ACFC" w14:textId="77777777" w:rsidTr="000F0D20">
        <w:trPr>
          <w:trHeight w:val="629"/>
        </w:trPr>
        <w:tc>
          <w:tcPr>
            <w:tcW w:w="567" w:type="dxa"/>
            <w:tcBorders>
              <w:top w:val="nil"/>
            </w:tcBorders>
            <w:vAlign w:val="center"/>
          </w:tcPr>
          <w:p w14:paraId="365D21D3" w14:textId="2ABA2AC5" w:rsidR="00C43A64" w:rsidRDefault="00C43A64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193B1C" w14:textId="77777777" w:rsidR="00C43A64" w:rsidRDefault="00C43A64" w:rsidP="00C43A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Maski twarzowe do wentylacji nieinwazyjnej rozmiar S - przeciekowe,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jednopacjentowe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zmożliwością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wielokierunkowej szybkiej regulacji na głowie pacjenta, z możliwością natychmiastowego zdjęcia i łatwego ponownego założenia, dopuszczające użycie zgłębnika żołądkowego, z miękkim silikonowym mankietem uszczelniającym zmniejszającym ryzyko uszkodzenia naskórka. Waga maski nie większa niż 110 g. Martwa przestrzeń maski nie większa niż 225 ml. Maska umożliwiająca stosowanie ciśnienia terapeutycznego w zakresie 4hPa-50hPa. Opór przepływu dla poziomu 50l/min nie większy niż 0,03hPa</w:t>
            </w:r>
          </w:p>
          <w:p w14:paraId="2DE777AA" w14:textId="77777777" w:rsidR="00C43A64" w:rsidRDefault="00C43A64" w:rsidP="00C43A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23E690B2" w14:textId="42A98E0C" w:rsidR="00C43A64" w:rsidRPr="00CA271B" w:rsidRDefault="00A866EB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 szt.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F49D1A2" w14:textId="77777777" w:rsidR="00C43A64" w:rsidRPr="00CA271B" w:rsidRDefault="00C43A64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2DFC0CF1" w14:textId="77777777" w:rsidR="00C43A64" w:rsidRPr="00CA271B" w:rsidRDefault="00C43A64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il"/>
              <w:bottom w:val="single" w:sz="4" w:space="0" w:color="auto"/>
            </w:tcBorders>
          </w:tcPr>
          <w:p w14:paraId="39895244" w14:textId="77777777" w:rsidR="00C43A64" w:rsidRPr="00CA271B" w:rsidRDefault="00C43A64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6425D6F0" w14:textId="77777777" w:rsidR="00C43A64" w:rsidRPr="00CA271B" w:rsidRDefault="00C43A64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AB3A608" w14:textId="77777777" w:rsidR="00C43A64" w:rsidRPr="00CA271B" w:rsidRDefault="00C43A64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8F54982" w14:textId="77777777" w:rsidR="00C43A64" w:rsidRPr="00CA271B" w:rsidRDefault="00C43A64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751200CD" w14:textId="77777777" w:rsidR="00C43A64" w:rsidRPr="00CA271B" w:rsidRDefault="00C43A64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3A64" w:rsidRPr="00CA271B" w14:paraId="2D318561" w14:textId="77777777" w:rsidTr="000F0D20">
        <w:trPr>
          <w:trHeight w:val="629"/>
        </w:trPr>
        <w:tc>
          <w:tcPr>
            <w:tcW w:w="567" w:type="dxa"/>
            <w:tcBorders>
              <w:top w:val="nil"/>
            </w:tcBorders>
            <w:vAlign w:val="center"/>
          </w:tcPr>
          <w:p w14:paraId="633325AA" w14:textId="5FD6A58A" w:rsidR="00C43A64" w:rsidRDefault="00C43A64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430817" w14:textId="77777777" w:rsidR="00C43A64" w:rsidRDefault="00C43A64" w:rsidP="00C43A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Maski twarzowe do wentylacji nieinwazyjnej rozmiar M - przeciekowe,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jednopacjentowe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zmożliwością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wielokierunkowej szybkiej regulacji na głowie pacjenta, z możliwością natychmiastowego zdjęcia i łatwego ponownego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założenia, dopuszczające użycie zgłębnika żołądkowego, z miękkim silikonowym mankietem uszczelniającym zmniejszającym ryzyko uszkodzenia naskórka. Waga maski nie większa niż 113 g. Martwa przestrzeń maski nie większa niż 255 ml. Maska umożliwiająca stosowanie ciśnienia terapeutycznego w zakresie 4hPa-50hPa. Opór przepływu dla poziomu 50l/min nie większy niż 0,03hPa</w:t>
            </w:r>
          </w:p>
          <w:p w14:paraId="3C38C3A0" w14:textId="77777777" w:rsidR="00C43A64" w:rsidRDefault="00C43A64" w:rsidP="00C43A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68B594EF" w14:textId="7DBB3FF1" w:rsidR="00C43A64" w:rsidRPr="00CA271B" w:rsidRDefault="00A866EB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1 szt.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191F7D6D" w14:textId="77777777" w:rsidR="00C43A64" w:rsidRPr="00CA271B" w:rsidRDefault="00C43A64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681B87F3" w14:textId="77777777" w:rsidR="00C43A64" w:rsidRPr="00CA271B" w:rsidRDefault="00C43A64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il"/>
              <w:bottom w:val="single" w:sz="4" w:space="0" w:color="auto"/>
            </w:tcBorders>
          </w:tcPr>
          <w:p w14:paraId="033B6ED1" w14:textId="77777777" w:rsidR="00C43A64" w:rsidRPr="00CA271B" w:rsidRDefault="00C43A64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1A16ECDE" w14:textId="77777777" w:rsidR="00C43A64" w:rsidRPr="00CA271B" w:rsidRDefault="00C43A64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C89C92E" w14:textId="77777777" w:rsidR="00C43A64" w:rsidRPr="00CA271B" w:rsidRDefault="00C43A64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CF7D3F5" w14:textId="77777777" w:rsidR="00C43A64" w:rsidRPr="00CA271B" w:rsidRDefault="00C43A64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5A8B4DB8" w14:textId="77777777" w:rsidR="00C43A64" w:rsidRPr="00CA271B" w:rsidRDefault="00C43A64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3A64" w:rsidRPr="00CA271B" w14:paraId="61D639D8" w14:textId="77777777" w:rsidTr="000F0D20">
        <w:trPr>
          <w:trHeight w:val="629"/>
        </w:trPr>
        <w:tc>
          <w:tcPr>
            <w:tcW w:w="567" w:type="dxa"/>
            <w:tcBorders>
              <w:top w:val="nil"/>
            </w:tcBorders>
            <w:vAlign w:val="center"/>
          </w:tcPr>
          <w:p w14:paraId="38662E41" w14:textId="727606B5" w:rsidR="00C43A64" w:rsidRDefault="00C43A64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E536C2" w14:textId="77777777" w:rsidR="00C43A64" w:rsidRDefault="00C43A64" w:rsidP="00C43A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Maski twarzowe do wentylacji nieinwazyjnej rozmiar L - przeciekowe,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jednopacjentowe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zmożliwością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wielokierunkowej szybkiej regulacji na głowie pacjenta, z możliwością natychmiastowego zdjęcia i łatwego ponownego założenia, dopuszczające użycie zgłębnika żołądkowego, z miękkim silikonowym mankietem uszczelniającym zmniejszającym ryzyko uszkodzenia naskórka. Waga maski nie większa niż 117 g. Martwa przestrzeń maski nie większa niż 305 ml. Maska umożliwiająca stosowanie ciśnienia terapeutycznego w zakresie 4hPa-50hPa. Opór przepływu dla poziomu 50l/min nie większy niż 0,03hPa</w:t>
            </w:r>
          </w:p>
          <w:p w14:paraId="4309425D" w14:textId="77777777" w:rsidR="00C43A64" w:rsidRDefault="00C43A64" w:rsidP="00C43A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5543BFF4" w14:textId="1390FBBC" w:rsidR="00C43A64" w:rsidRPr="00CA271B" w:rsidRDefault="00A866EB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 szt.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2327C923" w14:textId="77777777" w:rsidR="00C43A64" w:rsidRPr="00CA271B" w:rsidRDefault="00C43A64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485C00DB" w14:textId="77777777" w:rsidR="00C43A64" w:rsidRPr="00CA271B" w:rsidRDefault="00C43A64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il"/>
              <w:bottom w:val="single" w:sz="4" w:space="0" w:color="auto"/>
            </w:tcBorders>
          </w:tcPr>
          <w:p w14:paraId="0C99B3CB" w14:textId="77777777" w:rsidR="00C43A64" w:rsidRPr="00CA271B" w:rsidRDefault="00C43A64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F932B3D" w14:textId="77777777" w:rsidR="00C43A64" w:rsidRPr="00CA271B" w:rsidRDefault="00C43A64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BEEC1B7" w14:textId="77777777" w:rsidR="00C43A64" w:rsidRPr="00CA271B" w:rsidRDefault="00C43A64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218A5B61" w14:textId="77777777" w:rsidR="00C43A64" w:rsidRPr="00CA271B" w:rsidRDefault="00C43A64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53E0602B" w14:textId="77777777" w:rsidR="00C43A64" w:rsidRPr="00CA271B" w:rsidRDefault="00C43A64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271B" w:rsidRPr="00CA271B" w14:paraId="7037AE89" w14:textId="77777777" w:rsidTr="00EC5A95">
        <w:trPr>
          <w:trHeight w:val="310"/>
        </w:trPr>
        <w:tc>
          <w:tcPr>
            <w:tcW w:w="567" w:type="dxa"/>
            <w:tcBorders>
              <w:bottom w:val="single" w:sz="4" w:space="0" w:color="auto"/>
              <w:right w:val="nil"/>
            </w:tcBorders>
            <w:shd w:val="clear" w:color="auto" w:fill="F2F2F2"/>
          </w:tcPr>
          <w:p w14:paraId="06A4D8D1" w14:textId="77777777" w:rsidR="00CA271B" w:rsidRPr="00CA271B" w:rsidRDefault="00CA271B" w:rsidP="00CA271B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82" w:type="dxa"/>
            <w:gridSpan w:val="7"/>
            <w:tcBorders>
              <w:left w:val="nil"/>
              <w:bottom w:val="single" w:sz="4" w:space="0" w:color="auto"/>
            </w:tcBorders>
            <w:shd w:val="clear" w:color="auto" w:fill="F2F2F2"/>
          </w:tcPr>
          <w:p w14:paraId="17169A93" w14:textId="77777777" w:rsidR="00CA271B" w:rsidRPr="00CA271B" w:rsidRDefault="00CA271B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2F2F2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  <w:shd w:val="clear" w:color="auto" w:fill="F2F2F2"/>
              </w:rPr>
              <w:t xml:space="preserve">                                                                                                                                         </w:t>
            </w:r>
          </w:p>
          <w:p w14:paraId="5934B0C6" w14:textId="77777777" w:rsidR="00CA271B" w:rsidRPr="00CA271B" w:rsidRDefault="00CA271B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  <w:shd w:val="clear" w:color="auto" w:fill="F2F2F2"/>
              </w:rPr>
              <w:t xml:space="preserve">                                                                                               RAZEM WARTOŚĆ PRÓBEK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</w:tcPr>
          <w:p w14:paraId="556E7EAF" w14:textId="77777777" w:rsidR="00CA271B" w:rsidRPr="00CA271B" w:rsidRDefault="00CA271B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2F2F2"/>
          </w:tcPr>
          <w:p w14:paraId="0AFEE8DA" w14:textId="77777777" w:rsidR="00CA271B" w:rsidRPr="00CA271B" w:rsidRDefault="00CA271B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C8D483" w14:textId="5B0DDF60" w:rsidR="00D870D0" w:rsidRPr="00CA271B" w:rsidRDefault="00D870D0" w:rsidP="00EC5A95">
      <w:pPr>
        <w:pStyle w:val="Tekstpodstawowywcity2"/>
        <w:spacing w:after="0" w:line="240" w:lineRule="auto"/>
        <w:ind w:left="284"/>
        <w:rPr>
          <w:rFonts w:ascii="Arial" w:hAnsi="Arial" w:cs="Arial"/>
          <w:sz w:val="18"/>
          <w:szCs w:val="18"/>
        </w:rPr>
      </w:pPr>
      <w:r w:rsidRPr="00CA271B">
        <w:rPr>
          <w:rFonts w:ascii="Arial" w:hAnsi="Arial" w:cs="Arial"/>
          <w:sz w:val="18"/>
          <w:szCs w:val="18"/>
        </w:rPr>
        <w:t xml:space="preserve">          </w:t>
      </w:r>
      <w:r w:rsidRPr="00CA271B">
        <w:rPr>
          <w:rFonts w:ascii="Arial" w:hAnsi="Arial" w:cs="Arial"/>
          <w:b/>
          <w:sz w:val="18"/>
          <w:szCs w:val="18"/>
        </w:rPr>
        <w:t>Uwaga –</w:t>
      </w:r>
      <w:r w:rsidRPr="00CA271B">
        <w:rPr>
          <w:rFonts w:ascii="Arial" w:hAnsi="Arial" w:cs="Arial"/>
          <w:sz w:val="18"/>
          <w:szCs w:val="18"/>
        </w:rPr>
        <w:t xml:space="preserve"> Wykonawca zobowiązany jest do wpisania do tabeli wszystkich wymaganych informacji dotyczących oferowanych produktów .</w:t>
      </w:r>
    </w:p>
    <w:p w14:paraId="4B8DA21F" w14:textId="77777777" w:rsidR="00D870D0" w:rsidRPr="00CA271B" w:rsidRDefault="00D870D0" w:rsidP="00D870D0">
      <w:pPr>
        <w:pStyle w:val="Tekstpodstawowywcity2"/>
        <w:spacing w:after="0" w:line="240" w:lineRule="auto"/>
        <w:ind w:left="284"/>
        <w:rPr>
          <w:rFonts w:ascii="Arial" w:hAnsi="Arial" w:cs="Arial"/>
          <w:sz w:val="18"/>
          <w:szCs w:val="18"/>
        </w:rPr>
      </w:pPr>
      <w:r w:rsidRPr="00CA271B">
        <w:rPr>
          <w:rFonts w:ascii="Arial" w:hAnsi="Arial" w:cs="Arial"/>
          <w:sz w:val="18"/>
          <w:szCs w:val="18"/>
        </w:rPr>
        <w:t xml:space="preserve">                     Informacje te są niezbędne m.in. do przeprowadzenia procedury ewidencyjnej.                                                            </w:t>
      </w:r>
    </w:p>
    <w:p w14:paraId="139154E8" w14:textId="77777777" w:rsidR="00D870D0" w:rsidRPr="00CA271B" w:rsidRDefault="00D870D0" w:rsidP="00D870D0">
      <w:pPr>
        <w:pStyle w:val="Tekstpodstawowywcity2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355CBDC1" w14:textId="77777777" w:rsidR="00D870D0" w:rsidRPr="00CA271B" w:rsidRDefault="00D870D0" w:rsidP="00D870D0">
      <w:pPr>
        <w:pStyle w:val="Tekstpodstawowywcity2"/>
        <w:spacing w:after="0" w:line="240" w:lineRule="auto"/>
        <w:rPr>
          <w:rFonts w:ascii="Arial" w:hAnsi="Arial" w:cs="Arial"/>
          <w:sz w:val="18"/>
          <w:szCs w:val="18"/>
        </w:rPr>
      </w:pPr>
      <w:r w:rsidRPr="00CA271B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....................................................................................................</w:t>
      </w:r>
    </w:p>
    <w:p w14:paraId="41E86643" w14:textId="77777777" w:rsidR="00D870D0" w:rsidRPr="00CA271B" w:rsidRDefault="00D870D0" w:rsidP="00D870D0">
      <w:pPr>
        <w:pStyle w:val="Tekstpodstawowywcity2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A271B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pieczątka imienna i podpis osoby uprawnionej      </w:t>
      </w:r>
    </w:p>
    <w:p w14:paraId="0BA7E751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CA271B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4423E9">
        <w:rPr>
          <w:rFonts w:asciiTheme="minorHAnsi" w:hAnsiTheme="minorHAnsi" w:cs="Tahoma"/>
          <w:sz w:val="20"/>
          <w:szCs w:val="20"/>
        </w:rPr>
        <w:t xml:space="preserve">do reprezentowania Wykonawcy                                                                                       </w:t>
      </w:r>
      <w:r w:rsidRPr="004423E9">
        <w:rPr>
          <w:rFonts w:asciiTheme="minorHAnsi" w:hAnsiTheme="minorHAnsi" w:cs="Tahoma"/>
          <w:b/>
          <w:bCs/>
          <w:sz w:val="20"/>
          <w:szCs w:val="20"/>
        </w:rPr>
        <w:t xml:space="preserve">                                                                                                                   </w:t>
      </w:r>
    </w:p>
    <w:sectPr w:rsidR="00D870D0" w:rsidRPr="004423E9" w:rsidSect="002A0F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D0"/>
    <w:rsid w:val="0004736D"/>
    <w:rsid w:val="000F0D20"/>
    <w:rsid w:val="000F48E7"/>
    <w:rsid w:val="00184D43"/>
    <w:rsid w:val="001B63F0"/>
    <w:rsid w:val="002A0F3B"/>
    <w:rsid w:val="002B2BF8"/>
    <w:rsid w:val="003A1FCC"/>
    <w:rsid w:val="004A5C5F"/>
    <w:rsid w:val="00500E33"/>
    <w:rsid w:val="00592287"/>
    <w:rsid w:val="00594D55"/>
    <w:rsid w:val="005B74A7"/>
    <w:rsid w:val="005F1E4B"/>
    <w:rsid w:val="006214BB"/>
    <w:rsid w:val="00651137"/>
    <w:rsid w:val="00685CA3"/>
    <w:rsid w:val="00695D6D"/>
    <w:rsid w:val="006E5B22"/>
    <w:rsid w:val="006F7F4B"/>
    <w:rsid w:val="007069F7"/>
    <w:rsid w:val="00817F15"/>
    <w:rsid w:val="008B0643"/>
    <w:rsid w:val="008B7353"/>
    <w:rsid w:val="008D5B59"/>
    <w:rsid w:val="009F7695"/>
    <w:rsid w:val="00A866EB"/>
    <w:rsid w:val="00A95A3F"/>
    <w:rsid w:val="00B22913"/>
    <w:rsid w:val="00C43A64"/>
    <w:rsid w:val="00CA271B"/>
    <w:rsid w:val="00D3223D"/>
    <w:rsid w:val="00D870D0"/>
    <w:rsid w:val="00E00225"/>
    <w:rsid w:val="00E40FDF"/>
    <w:rsid w:val="00EC5A95"/>
    <w:rsid w:val="00EF0BEC"/>
    <w:rsid w:val="00F84091"/>
    <w:rsid w:val="00FD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2EC1"/>
  <w15:chartTrackingRefBased/>
  <w15:docId w15:val="{565BCED8-D50E-49B5-B0E5-F3BFA0AC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3"/>
        <w:sz w:val="18"/>
        <w:szCs w:val="18"/>
        <w:lang w:val="pl-PL" w:eastAsia="en-US" w:bidi="ar-SA"/>
      </w:rPr>
    </w:rPrDefault>
    <w:pPrDefault>
      <w:pPr>
        <w:ind w:right="-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0D0"/>
    <w:pPr>
      <w:ind w:right="0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D870D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870D0"/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D870D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870D0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F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FDF"/>
    <w:rPr>
      <w:rFonts w:ascii="Segoe UI" w:eastAsia="Times New Roman" w:hAnsi="Segoe UI" w:cs="Segoe UI"/>
      <w:kern w:val="0"/>
      <w:lang w:eastAsia="pl-PL"/>
    </w:rPr>
  </w:style>
  <w:style w:type="paragraph" w:customStyle="1" w:styleId="ZnakZnakZnakZnakZnakZnakZnak">
    <w:name w:val="Znak Znak Znak Znak Znak Znak Znak"/>
    <w:basedOn w:val="Normalny"/>
    <w:rsid w:val="000F0D20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82A02-571A-418C-8B3F-E8C6C4FF5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851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Specjalistyczny Szpital w Ciechanowie Specjalistyczny Szpital w Ciechanowie</dc:creator>
  <cp:keywords/>
  <dc:description/>
  <cp:lastModifiedBy>Katarzyna Jakimiec</cp:lastModifiedBy>
  <cp:revision>11</cp:revision>
  <cp:lastPrinted>2021-09-09T05:38:00Z</cp:lastPrinted>
  <dcterms:created xsi:type="dcterms:W3CDTF">2021-09-08T07:29:00Z</dcterms:created>
  <dcterms:modified xsi:type="dcterms:W3CDTF">2022-02-21T11:35:00Z</dcterms:modified>
</cp:coreProperties>
</file>