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51BD" w14:textId="12059A62" w:rsidR="005B2EC9" w:rsidRPr="00EE2169" w:rsidRDefault="007A3C34" w:rsidP="005B2EC9">
      <w:pPr>
        <w:ind w:firstLine="55"/>
        <w:jc w:val="right"/>
        <w:rPr>
          <w:rFonts w:ascii="Arial" w:hAnsi="Arial" w:cs="Arial"/>
          <w:color w:val="FF0000"/>
          <w:sz w:val="18"/>
          <w:szCs w:val="18"/>
        </w:rPr>
      </w:pPr>
      <w:r w:rsidRPr="00EE2169">
        <w:rPr>
          <w:rFonts w:ascii="Arial" w:hAnsi="Arial" w:cs="Arial"/>
          <w:sz w:val="18"/>
          <w:szCs w:val="18"/>
        </w:rPr>
        <w:t>Ciechanów</w:t>
      </w:r>
      <w:r w:rsidR="005B2EC9" w:rsidRPr="00EE2169">
        <w:rPr>
          <w:rFonts w:ascii="Arial" w:hAnsi="Arial" w:cs="Arial"/>
          <w:sz w:val="18"/>
          <w:szCs w:val="18"/>
        </w:rPr>
        <w:t xml:space="preserve">, dnia </w:t>
      </w:r>
      <w:r w:rsidR="001613F4">
        <w:rPr>
          <w:rFonts w:ascii="Arial" w:hAnsi="Arial" w:cs="Arial"/>
          <w:sz w:val="18"/>
          <w:szCs w:val="18"/>
        </w:rPr>
        <w:t>2</w:t>
      </w:r>
      <w:r w:rsidR="00177DC7">
        <w:rPr>
          <w:rFonts w:ascii="Arial" w:hAnsi="Arial" w:cs="Arial"/>
          <w:sz w:val="18"/>
          <w:szCs w:val="18"/>
        </w:rPr>
        <w:t>4</w:t>
      </w:r>
      <w:r w:rsidRPr="00EE2169">
        <w:rPr>
          <w:rFonts w:ascii="Arial" w:hAnsi="Arial" w:cs="Arial"/>
          <w:sz w:val="18"/>
          <w:szCs w:val="18"/>
        </w:rPr>
        <w:t>.0</w:t>
      </w:r>
      <w:r w:rsidR="001613F4">
        <w:rPr>
          <w:rFonts w:ascii="Arial" w:hAnsi="Arial" w:cs="Arial"/>
          <w:sz w:val="18"/>
          <w:szCs w:val="18"/>
        </w:rPr>
        <w:t>2</w:t>
      </w:r>
      <w:r w:rsidRPr="00EE2169">
        <w:rPr>
          <w:rFonts w:ascii="Arial" w:hAnsi="Arial" w:cs="Arial"/>
          <w:sz w:val="18"/>
          <w:szCs w:val="18"/>
        </w:rPr>
        <w:t>.202</w:t>
      </w:r>
      <w:r w:rsidR="001613F4">
        <w:rPr>
          <w:rFonts w:ascii="Arial" w:hAnsi="Arial" w:cs="Arial"/>
          <w:sz w:val="18"/>
          <w:szCs w:val="18"/>
        </w:rPr>
        <w:t>2</w:t>
      </w:r>
      <w:r w:rsidR="005B2EC9" w:rsidRPr="00EE2169">
        <w:rPr>
          <w:rFonts w:ascii="Arial" w:hAnsi="Arial" w:cs="Arial"/>
          <w:sz w:val="18"/>
          <w:szCs w:val="18"/>
        </w:rPr>
        <w:t>r.</w:t>
      </w:r>
    </w:p>
    <w:p w14:paraId="1371ABEF" w14:textId="77777777" w:rsidR="005B2EC9" w:rsidRPr="00EE2169" w:rsidRDefault="005B2EC9" w:rsidP="005B2EC9">
      <w:pPr>
        <w:tabs>
          <w:tab w:val="left" w:pos="451"/>
          <w:tab w:val="left" w:pos="711"/>
          <w:tab w:val="left" w:pos="1107"/>
          <w:tab w:val="left" w:pos="1307"/>
          <w:tab w:val="left" w:pos="1781"/>
          <w:tab w:val="left" w:pos="1977"/>
          <w:tab w:val="left" w:pos="2377"/>
          <w:tab w:val="left" w:pos="2573"/>
        </w:tabs>
        <w:rPr>
          <w:rFonts w:ascii="Arial" w:hAnsi="Arial" w:cs="Arial"/>
          <w:sz w:val="18"/>
          <w:szCs w:val="18"/>
        </w:rPr>
      </w:pPr>
    </w:p>
    <w:p w14:paraId="0ADDB570" w14:textId="6002A271" w:rsidR="005B2EC9" w:rsidRPr="00EE2169" w:rsidRDefault="007A3C34" w:rsidP="005B2EC9">
      <w:pPr>
        <w:tabs>
          <w:tab w:val="left" w:pos="451"/>
          <w:tab w:val="left" w:pos="711"/>
          <w:tab w:val="left" w:pos="1107"/>
          <w:tab w:val="left" w:pos="1307"/>
          <w:tab w:val="left" w:pos="1781"/>
          <w:tab w:val="left" w:pos="1977"/>
          <w:tab w:val="left" w:pos="2377"/>
          <w:tab w:val="left" w:pos="2573"/>
        </w:tabs>
        <w:ind w:left="55"/>
        <w:rPr>
          <w:rFonts w:ascii="Arial" w:hAnsi="Arial" w:cs="Arial"/>
          <w:color w:val="FF0000"/>
          <w:sz w:val="18"/>
          <w:szCs w:val="18"/>
        </w:rPr>
      </w:pPr>
      <w:r w:rsidRPr="00EE2169">
        <w:rPr>
          <w:rFonts w:ascii="Arial" w:hAnsi="Arial" w:cs="Arial"/>
          <w:sz w:val="18"/>
          <w:szCs w:val="18"/>
        </w:rPr>
        <w:t>ZP/2501/</w:t>
      </w:r>
      <w:r w:rsidR="00177DC7">
        <w:rPr>
          <w:rFonts w:ascii="Arial" w:hAnsi="Arial" w:cs="Arial"/>
          <w:sz w:val="18"/>
          <w:szCs w:val="18"/>
        </w:rPr>
        <w:t>19</w:t>
      </w:r>
      <w:r w:rsidRPr="00EE2169">
        <w:rPr>
          <w:rFonts w:ascii="Arial" w:hAnsi="Arial" w:cs="Arial"/>
          <w:sz w:val="18"/>
          <w:szCs w:val="18"/>
        </w:rPr>
        <w:t>/2</w:t>
      </w:r>
      <w:r w:rsidR="001613F4">
        <w:rPr>
          <w:rFonts w:ascii="Arial" w:hAnsi="Arial" w:cs="Arial"/>
          <w:sz w:val="18"/>
          <w:szCs w:val="18"/>
        </w:rPr>
        <w:t>2</w:t>
      </w:r>
    </w:p>
    <w:p w14:paraId="76863358" w14:textId="76F8D9AE" w:rsidR="005B2EC9" w:rsidRDefault="005B2EC9" w:rsidP="003F1AF9">
      <w:pPr>
        <w:pStyle w:val="Tekstpodstawowywcity2"/>
        <w:ind w:left="0" w:firstLine="4440"/>
        <w:jc w:val="left"/>
        <w:rPr>
          <w:rFonts w:ascii="Arial" w:hAnsi="Arial" w:cs="Arial"/>
          <w:b/>
          <w:bCs/>
          <w:sz w:val="18"/>
          <w:szCs w:val="18"/>
        </w:rPr>
      </w:pPr>
      <w:r w:rsidRPr="00EE2169">
        <w:rPr>
          <w:rFonts w:ascii="Arial" w:hAnsi="Arial" w:cs="Arial"/>
          <w:b/>
          <w:bCs/>
          <w:sz w:val="18"/>
          <w:szCs w:val="18"/>
        </w:rPr>
        <w:t xml:space="preserve">Zawiadomienie o </w:t>
      </w:r>
      <w:r w:rsidR="003F1AF9" w:rsidRPr="00EE2169">
        <w:rPr>
          <w:rFonts w:ascii="Arial" w:hAnsi="Arial" w:cs="Arial"/>
          <w:b/>
          <w:bCs/>
          <w:sz w:val="18"/>
          <w:szCs w:val="18"/>
        </w:rPr>
        <w:t>unieważnieniu postepowania</w:t>
      </w:r>
    </w:p>
    <w:p w14:paraId="43C3E019" w14:textId="77777777" w:rsidR="00177DC7" w:rsidRPr="00EE2169" w:rsidRDefault="00177DC7" w:rsidP="003F1AF9">
      <w:pPr>
        <w:pStyle w:val="Tekstpodstawowywcity2"/>
        <w:ind w:left="0" w:firstLine="4440"/>
        <w:jc w:val="left"/>
        <w:rPr>
          <w:rFonts w:ascii="Arial" w:hAnsi="Arial" w:cs="Arial"/>
          <w:b/>
          <w:bCs/>
          <w:sz w:val="18"/>
          <w:szCs w:val="18"/>
        </w:rPr>
      </w:pPr>
    </w:p>
    <w:p w14:paraId="156CB6E0" w14:textId="77777777" w:rsidR="005B2EC9" w:rsidRPr="00EE2169" w:rsidRDefault="005B2EC9" w:rsidP="005B2EC9">
      <w:pPr>
        <w:pStyle w:val="Tekstpodstawowywcity2"/>
        <w:ind w:left="0" w:firstLine="0"/>
        <w:rPr>
          <w:rFonts w:ascii="Arial" w:hAnsi="Arial" w:cs="Arial"/>
          <w:sz w:val="18"/>
          <w:szCs w:val="18"/>
        </w:rPr>
      </w:pPr>
    </w:p>
    <w:p w14:paraId="62965BE6" w14:textId="77777777" w:rsidR="00177DC7" w:rsidRPr="00177DC7" w:rsidRDefault="00177DC7" w:rsidP="00177DC7">
      <w:pPr>
        <w:suppressAutoHyphens/>
        <w:ind w:left="567" w:hanging="709"/>
        <w:rPr>
          <w:rFonts w:ascii="Arial" w:hAnsi="Arial" w:cs="Arial"/>
          <w:color w:val="00000A"/>
          <w:sz w:val="18"/>
          <w:szCs w:val="18"/>
          <w:lang w:eastAsia="zh-CN"/>
        </w:rPr>
      </w:pPr>
      <w:r w:rsidRPr="00177DC7">
        <w:rPr>
          <w:rFonts w:ascii="Arial" w:hAnsi="Arial" w:cs="Arial"/>
          <w:i/>
          <w:iCs/>
          <w:color w:val="00000A"/>
          <w:sz w:val="18"/>
          <w:szCs w:val="18"/>
          <w:lang w:eastAsia="zh-CN"/>
        </w:rPr>
        <w:t>dotyczy:</w:t>
      </w:r>
      <w:r w:rsidRPr="00177DC7">
        <w:rPr>
          <w:rFonts w:ascii="Arial" w:hAnsi="Arial" w:cs="Arial"/>
          <w:color w:val="00000A"/>
          <w:sz w:val="18"/>
          <w:szCs w:val="18"/>
          <w:lang w:eastAsia="zh-CN"/>
        </w:rPr>
        <w:t xml:space="preserve"> przetargu w trybie podstawowym bez negocjacji na </w:t>
      </w:r>
      <w:r w:rsidRPr="00177DC7">
        <w:rPr>
          <w:rFonts w:ascii="Arial" w:hAnsi="Arial" w:cs="Arial"/>
          <w:b/>
          <w:bCs/>
          <w:color w:val="00000A"/>
          <w:sz w:val="18"/>
          <w:szCs w:val="18"/>
          <w:lang w:eastAsia="zh-CN"/>
        </w:rPr>
        <w:t xml:space="preserve">dostawę </w:t>
      </w:r>
      <w:r w:rsidRPr="00177DC7">
        <w:rPr>
          <w:rFonts w:ascii="Arial" w:hAnsi="Arial" w:cs="Arial"/>
          <w:b/>
          <w:sz w:val="18"/>
          <w:szCs w:val="18"/>
          <w:lang w:eastAsia="zh-CN"/>
        </w:rPr>
        <w:t xml:space="preserve">wyrobów medycznych dedykowanych do wstrzykiwacza kontrastu TK OptiVantage </w:t>
      </w:r>
      <w:r w:rsidRPr="00177DC7">
        <w:rPr>
          <w:rFonts w:ascii="Arial" w:hAnsi="Arial" w:cs="Arial"/>
          <w:color w:val="00000A"/>
          <w:sz w:val="18"/>
          <w:szCs w:val="18"/>
          <w:lang w:eastAsia="zh-CN"/>
        </w:rPr>
        <w:t xml:space="preserve">ogłoszonego w dniu </w:t>
      </w:r>
      <w:r w:rsidRPr="00177DC7">
        <w:rPr>
          <w:rFonts w:ascii="Arial" w:hAnsi="Arial" w:cs="Arial"/>
          <w:b/>
          <w:bCs/>
          <w:color w:val="00000A"/>
          <w:sz w:val="18"/>
          <w:szCs w:val="18"/>
          <w:lang w:eastAsia="zh-CN"/>
        </w:rPr>
        <w:t>16.02.2022</w:t>
      </w:r>
      <w:r w:rsidRPr="00177DC7">
        <w:rPr>
          <w:rFonts w:ascii="Arial" w:hAnsi="Arial" w:cs="Arial"/>
          <w:color w:val="00000A"/>
          <w:sz w:val="18"/>
          <w:szCs w:val="18"/>
          <w:lang w:eastAsia="zh-CN"/>
        </w:rPr>
        <w:t xml:space="preserve"> r. w </w:t>
      </w:r>
      <w:r w:rsidRPr="00177DC7">
        <w:rPr>
          <w:rFonts w:ascii="Arial" w:hAnsi="Arial" w:cs="Arial"/>
          <w:b/>
          <w:bCs/>
          <w:color w:val="00000A"/>
          <w:sz w:val="18"/>
          <w:szCs w:val="18"/>
          <w:lang w:eastAsia="zh-CN"/>
        </w:rPr>
        <w:t>BZP</w:t>
      </w:r>
      <w:r w:rsidRPr="00177DC7">
        <w:rPr>
          <w:rFonts w:ascii="Arial" w:hAnsi="Arial" w:cs="Arial"/>
          <w:color w:val="00000A"/>
          <w:sz w:val="18"/>
          <w:szCs w:val="18"/>
          <w:lang w:eastAsia="zh-CN"/>
        </w:rPr>
        <w:t xml:space="preserve">, nr ogłoszenia </w:t>
      </w:r>
      <w:r w:rsidRPr="00177DC7">
        <w:rPr>
          <w:rFonts w:ascii="Arial" w:hAnsi="Arial" w:cs="Arial"/>
          <w:b/>
          <w:bCs/>
          <w:color w:val="00000A"/>
          <w:sz w:val="18"/>
          <w:szCs w:val="18"/>
          <w:lang w:eastAsia="zh-CN"/>
        </w:rPr>
        <w:t xml:space="preserve">2022/BZP 00058323/01 </w:t>
      </w:r>
      <w:r w:rsidRPr="00177DC7">
        <w:rPr>
          <w:rFonts w:ascii="Arial" w:hAnsi="Arial" w:cs="Arial"/>
          <w:color w:val="00000A"/>
          <w:sz w:val="18"/>
          <w:szCs w:val="18"/>
          <w:lang w:eastAsia="zh-CN"/>
        </w:rPr>
        <w:t xml:space="preserve">oraz zamieszczonego na stronie internetowej Szpitala – </w:t>
      </w:r>
      <w:hyperlink r:id="rId6" w:history="1">
        <w:r w:rsidRPr="00177DC7">
          <w:rPr>
            <w:rFonts w:ascii="Arial" w:hAnsi="Arial" w:cs="Arial"/>
            <w:color w:val="000000"/>
            <w:sz w:val="18"/>
            <w:szCs w:val="18"/>
            <w:u w:val="single"/>
            <w:lang w:eastAsia="zh-CN"/>
          </w:rPr>
          <w:t>https://zamowienia.szpitalciechanow.com.pl</w:t>
        </w:r>
      </w:hyperlink>
    </w:p>
    <w:p w14:paraId="382912BB" w14:textId="77777777" w:rsidR="005B2EC9" w:rsidRPr="00EE2169" w:rsidRDefault="005B2EC9" w:rsidP="005B2EC9">
      <w:pPr>
        <w:pStyle w:val="Tekstpodstawowywcity2"/>
        <w:ind w:left="0" w:firstLine="0"/>
        <w:jc w:val="left"/>
        <w:rPr>
          <w:rFonts w:ascii="Arial" w:hAnsi="Arial" w:cs="Arial"/>
          <w:sz w:val="18"/>
          <w:szCs w:val="18"/>
        </w:rPr>
      </w:pPr>
    </w:p>
    <w:p w14:paraId="1EF73D99" w14:textId="4CDF3516" w:rsidR="001613F4" w:rsidRDefault="007A3C34" w:rsidP="00EE2169">
      <w:pPr>
        <w:widowControl w:val="0"/>
        <w:tabs>
          <w:tab w:val="left" w:pos="541"/>
        </w:tabs>
        <w:autoSpaceDE w:val="0"/>
        <w:autoSpaceDN w:val="0"/>
        <w:spacing w:before="130" w:line="249" w:lineRule="auto"/>
        <w:ind w:right="194" w:firstLine="284"/>
        <w:jc w:val="both"/>
        <w:rPr>
          <w:rFonts w:ascii="Arial" w:hAnsi="Arial" w:cs="Arial"/>
          <w:b/>
          <w:bCs/>
          <w:sz w:val="18"/>
          <w:szCs w:val="18"/>
        </w:rPr>
      </w:pPr>
      <w:r w:rsidRPr="00EE2169">
        <w:rPr>
          <w:rFonts w:ascii="Arial" w:hAnsi="Arial" w:cs="Arial"/>
          <w:b/>
          <w:bCs/>
          <w:sz w:val="18"/>
          <w:szCs w:val="18"/>
        </w:rPr>
        <w:t xml:space="preserve">Specjalistyczny Szpital Wojewódzki w Ciechanowie </w:t>
      </w:r>
      <w:r w:rsidR="005B2EC9" w:rsidRPr="00EE2169">
        <w:rPr>
          <w:rFonts w:ascii="Arial" w:hAnsi="Arial" w:cs="Arial"/>
          <w:b/>
          <w:bCs/>
          <w:sz w:val="18"/>
          <w:szCs w:val="18"/>
        </w:rPr>
        <w:t xml:space="preserve">informuje, że </w:t>
      </w:r>
      <w:r w:rsidR="003F1AF9" w:rsidRPr="00EE2169">
        <w:rPr>
          <w:rFonts w:ascii="Arial" w:hAnsi="Arial" w:cs="Arial"/>
          <w:b/>
          <w:bCs/>
          <w:sz w:val="18"/>
          <w:szCs w:val="18"/>
        </w:rPr>
        <w:t>powołane postepowanie zostaje unieważnione</w:t>
      </w:r>
      <w:r w:rsidR="00172917">
        <w:rPr>
          <w:rFonts w:ascii="Arial" w:hAnsi="Arial" w:cs="Arial"/>
          <w:b/>
          <w:bCs/>
          <w:sz w:val="18"/>
          <w:szCs w:val="18"/>
        </w:rPr>
        <w:t xml:space="preserve"> zgodnie z art. 255 ust. 2 ustawy Pzp tj. </w:t>
      </w:r>
      <w:r w:rsidR="00172917" w:rsidRPr="00172917">
        <w:rPr>
          <w:rFonts w:ascii="Arial" w:hAnsi="Arial" w:cs="Arial"/>
          <w:b/>
          <w:bCs/>
          <w:sz w:val="18"/>
          <w:szCs w:val="18"/>
        </w:rPr>
        <w:t>wszystkie złożone wnioski o dopuszczenie do udziału w postępowaniu albo oferty podlegały odrzuceniu</w:t>
      </w:r>
      <w:r w:rsidR="00172917">
        <w:rPr>
          <w:rFonts w:ascii="Arial" w:hAnsi="Arial" w:cs="Arial"/>
          <w:b/>
          <w:bCs/>
          <w:sz w:val="18"/>
          <w:szCs w:val="18"/>
        </w:rPr>
        <w:t>.</w:t>
      </w:r>
    </w:p>
    <w:p w14:paraId="2E33EDD5" w14:textId="4FDD8974" w:rsidR="00094753" w:rsidRPr="00DA184A" w:rsidRDefault="00EE2169" w:rsidP="00DA184A">
      <w:pPr>
        <w:widowControl w:val="0"/>
        <w:tabs>
          <w:tab w:val="left" w:pos="541"/>
        </w:tabs>
        <w:autoSpaceDE w:val="0"/>
        <w:autoSpaceDN w:val="0"/>
        <w:spacing w:before="130" w:line="249" w:lineRule="auto"/>
        <w:ind w:right="194" w:firstLine="284"/>
        <w:jc w:val="both"/>
        <w:rPr>
          <w:rFonts w:ascii="Arial" w:hAnsi="Arial" w:cs="Arial"/>
          <w:b/>
          <w:bCs/>
          <w:sz w:val="18"/>
          <w:szCs w:val="18"/>
        </w:rPr>
      </w:pPr>
      <w:r w:rsidRPr="00EE2169">
        <w:rPr>
          <w:rFonts w:ascii="Arial" w:hAnsi="Arial" w:cs="Arial"/>
          <w:b/>
          <w:bCs/>
          <w:sz w:val="18"/>
          <w:szCs w:val="18"/>
        </w:rPr>
        <w:t xml:space="preserve"> </w:t>
      </w:r>
    </w:p>
    <w:p w14:paraId="0DDF2CD5" w14:textId="3A2B42DA" w:rsidR="00286FA5" w:rsidRDefault="005B2EC9" w:rsidP="00F15222">
      <w:pPr>
        <w:ind w:right="108"/>
        <w:rPr>
          <w:rFonts w:ascii="Arial" w:hAnsi="Arial" w:cs="Arial"/>
          <w:sz w:val="18"/>
          <w:szCs w:val="18"/>
        </w:rPr>
      </w:pPr>
      <w:r w:rsidRPr="00EE2169">
        <w:rPr>
          <w:rFonts w:ascii="Arial" w:hAnsi="Arial" w:cs="Arial"/>
          <w:sz w:val="18"/>
          <w:szCs w:val="18"/>
        </w:rPr>
        <w:t xml:space="preserve">Do upływu wyznaczonego  terminu składania ofert, tj. do dnia </w:t>
      </w:r>
      <w:r w:rsidR="00DA184A">
        <w:rPr>
          <w:rFonts w:ascii="Arial" w:hAnsi="Arial" w:cs="Arial"/>
          <w:sz w:val="18"/>
          <w:szCs w:val="18"/>
        </w:rPr>
        <w:t>24</w:t>
      </w:r>
      <w:r w:rsidR="007A3C34" w:rsidRPr="00EE2169">
        <w:rPr>
          <w:rFonts w:ascii="Arial" w:hAnsi="Arial" w:cs="Arial"/>
          <w:sz w:val="18"/>
          <w:szCs w:val="18"/>
        </w:rPr>
        <w:t>.0</w:t>
      </w:r>
      <w:r w:rsidR="001613F4">
        <w:rPr>
          <w:rFonts w:ascii="Arial" w:hAnsi="Arial" w:cs="Arial"/>
          <w:sz w:val="18"/>
          <w:szCs w:val="18"/>
        </w:rPr>
        <w:t>2</w:t>
      </w:r>
      <w:r w:rsidR="007A3C34" w:rsidRPr="00EE2169">
        <w:rPr>
          <w:rFonts w:ascii="Arial" w:hAnsi="Arial" w:cs="Arial"/>
          <w:sz w:val="18"/>
          <w:szCs w:val="18"/>
        </w:rPr>
        <w:t>.202</w:t>
      </w:r>
      <w:r w:rsidR="001613F4">
        <w:rPr>
          <w:rFonts w:ascii="Arial" w:hAnsi="Arial" w:cs="Arial"/>
          <w:sz w:val="18"/>
          <w:szCs w:val="18"/>
        </w:rPr>
        <w:t>2</w:t>
      </w:r>
      <w:r w:rsidR="003F1AF9" w:rsidRPr="00EE2169">
        <w:rPr>
          <w:rFonts w:ascii="Arial" w:hAnsi="Arial" w:cs="Arial"/>
          <w:sz w:val="18"/>
          <w:szCs w:val="18"/>
        </w:rPr>
        <w:t xml:space="preserve"> </w:t>
      </w:r>
      <w:r w:rsidR="007A3C34" w:rsidRPr="00EE2169">
        <w:rPr>
          <w:rFonts w:ascii="Arial" w:hAnsi="Arial" w:cs="Arial"/>
          <w:sz w:val="18"/>
          <w:szCs w:val="18"/>
        </w:rPr>
        <w:t xml:space="preserve">godz. </w:t>
      </w:r>
      <w:r w:rsidR="003F1AF9" w:rsidRPr="00EE2169">
        <w:rPr>
          <w:rFonts w:ascii="Arial" w:hAnsi="Arial" w:cs="Arial"/>
          <w:sz w:val="18"/>
          <w:szCs w:val="18"/>
        </w:rPr>
        <w:t xml:space="preserve">10:00 </w:t>
      </w:r>
      <w:r w:rsidRPr="00EE2169">
        <w:rPr>
          <w:rFonts w:ascii="Arial" w:hAnsi="Arial" w:cs="Arial"/>
          <w:sz w:val="18"/>
          <w:szCs w:val="18"/>
        </w:rPr>
        <w:t xml:space="preserve">złożono </w:t>
      </w:r>
      <w:r w:rsidR="00DA184A">
        <w:rPr>
          <w:rFonts w:ascii="Arial" w:hAnsi="Arial" w:cs="Arial"/>
          <w:sz w:val="18"/>
          <w:szCs w:val="18"/>
        </w:rPr>
        <w:t xml:space="preserve">1 </w:t>
      </w:r>
      <w:r w:rsidRPr="00EE2169">
        <w:rPr>
          <w:rFonts w:ascii="Arial" w:hAnsi="Arial" w:cs="Arial"/>
          <w:sz w:val="18"/>
          <w:szCs w:val="18"/>
        </w:rPr>
        <w:t>ofert</w:t>
      </w:r>
      <w:r w:rsidR="00DA184A">
        <w:rPr>
          <w:rFonts w:ascii="Arial" w:hAnsi="Arial" w:cs="Arial"/>
          <w:sz w:val="18"/>
          <w:szCs w:val="18"/>
        </w:rPr>
        <w:t>ę</w:t>
      </w:r>
      <w:r w:rsidRPr="00EE2169">
        <w:rPr>
          <w:rFonts w:ascii="Arial" w:hAnsi="Arial" w:cs="Arial"/>
          <w:sz w:val="18"/>
          <w:szCs w:val="18"/>
        </w:rPr>
        <w:t>:</w:t>
      </w:r>
    </w:p>
    <w:p w14:paraId="28B06E07" w14:textId="77777777" w:rsidR="00F15222" w:rsidRPr="00EE2169" w:rsidRDefault="00F15222" w:rsidP="00F15222">
      <w:pPr>
        <w:ind w:right="108"/>
        <w:rPr>
          <w:rFonts w:ascii="Arial" w:hAnsi="Arial" w:cs="Arial"/>
          <w:sz w:val="18"/>
          <w:szCs w:val="18"/>
        </w:rPr>
      </w:pPr>
    </w:p>
    <w:tbl>
      <w:tblPr>
        <w:tblStyle w:val="NormalTablePHPDOCX0"/>
        <w:tblW w:w="4534" w:type="pct"/>
        <w:tblLook w:val="04A0" w:firstRow="1" w:lastRow="0" w:firstColumn="1" w:lastColumn="0" w:noHBand="0" w:noVBand="1"/>
      </w:tblPr>
      <w:tblGrid>
        <w:gridCol w:w="8216"/>
      </w:tblGrid>
      <w:tr w:rsidR="00DA184A" w14:paraId="4FBE6507" w14:textId="77777777" w:rsidTr="00DA184A">
        <w:tc>
          <w:tcPr>
            <w:tcW w:w="8216"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71B3950E" w14:textId="63229394" w:rsidR="00DA184A" w:rsidRDefault="00DA184A" w:rsidP="00DA184A">
            <w:r>
              <w:rPr>
                <w:rFonts w:ascii="Arial" w:eastAsia="Arial" w:hAnsi="Arial" w:cs="Arial"/>
                <w:b/>
                <w:bCs/>
                <w:color w:val="000000"/>
                <w:position w:val="-2"/>
                <w:sz w:val="18"/>
                <w:szCs w:val="18"/>
              </w:rPr>
              <w:t>Wykonawca</w:t>
            </w:r>
          </w:p>
        </w:tc>
      </w:tr>
      <w:tr w:rsidR="00DA184A" w14:paraId="470BBE3B" w14:textId="77777777" w:rsidTr="00DA184A">
        <w:tc>
          <w:tcPr>
            <w:tcW w:w="8216"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30D726E7" w14:textId="77777777" w:rsidR="00DA184A" w:rsidRDefault="00DA184A" w:rsidP="00DA184A">
            <w:r>
              <w:rPr>
                <w:rFonts w:ascii="Arial" w:eastAsia="Arial" w:hAnsi="Arial" w:cs="Arial"/>
                <w:color w:val="000000"/>
                <w:position w:val="-2"/>
                <w:sz w:val="18"/>
                <w:szCs w:val="18"/>
              </w:rPr>
              <w:t>Asclepios S.A.</w:t>
            </w:r>
            <w:r>
              <w:rPr>
                <w:rFonts w:ascii="Arial" w:eastAsia="Arial" w:hAnsi="Arial" w:cs="Arial"/>
                <w:color w:val="000000"/>
                <w:position w:val="-2"/>
                <w:sz w:val="18"/>
                <w:szCs w:val="18"/>
              </w:rPr>
              <w:br/>
              <w:t>ul. Hubska 44, 50-502 Wrocław</w:t>
            </w:r>
            <w:r>
              <w:rPr>
                <w:rFonts w:ascii="Arial" w:eastAsia="Arial" w:hAnsi="Arial" w:cs="Arial"/>
                <w:color w:val="000000"/>
                <w:position w:val="-2"/>
                <w:sz w:val="18"/>
                <w:szCs w:val="18"/>
              </w:rPr>
              <w:br/>
              <w:t>NIP: 648-10-08-230</w:t>
            </w:r>
          </w:p>
        </w:tc>
      </w:tr>
    </w:tbl>
    <w:p w14:paraId="1F22E000" w14:textId="77777777" w:rsidR="007A3C34" w:rsidRPr="00EE2169" w:rsidRDefault="007A3C34" w:rsidP="005B2EC9">
      <w:pPr>
        <w:rPr>
          <w:rFonts w:ascii="Arial" w:hAnsi="Arial" w:cs="Arial"/>
          <w:sz w:val="18"/>
          <w:szCs w:val="18"/>
        </w:rPr>
      </w:pPr>
    </w:p>
    <w:p w14:paraId="3E507578" w14:textId="77777777" w:rsidR="007B598F" w:rsidRPr="007B598F" w:rsidRDefault="007B598F" w:rsidP="007B598F">
      <w:pPr>
        <w:ind w:right="110"/>
        <w:rPr>
          <w:rFonts w:ascii="Arial" w:hAnsi="Arial" w:cs="Arial"/>
          <w:sz w:val="18"/>
          <w:szCs w:val="18"/>
        </w:rPr>
      </w:pPr>
      <w:r w:rsidRPr="007B598F">
        <w:rPr>
          <w:rFonts w:ascii="Arial" w:hAnsi="Arial" w:cs="Arial"/>
          <w:sz w:val="18"/>
          <w:szCs w:val="18"/>
        </w:rPr>
        <w:t>Wykonawcy nie wykluczono.</w:t>
      </w:r>
    </w:p>
    <w:p w14:paraId="5E61F469" w14:textId="77777777" w:rsidR="007B598F" w:rsidRPr="007B598F" w:rsidRDefault="007B598F" w:rsidP="007B598F">
      <w:pPr>
        <w:spacing w:before="100" w:beforeAutospacing="1" w:after="100" w:afterAutospacing="1"/>
        <w:rPr>
          <w:rFonts w:ascii="Arial" w:hAnsi="Arial" w:cs="Arial"/>
          <w:sz w:val="18"/>
          <w:szCs w:val="18"/>
        </w:rPr>
      </w:pPr>
      <w:r w:rsidRPr="007B598F">
        <w:rPr>
          <w:rFonts w:ascii="Arial" w:hAnsi="Arial" w:cs="Arial"/>
          <w:sz w:val="18"/>
          <w:szCs w:val="18"/>
        </w:rPr>
        <w:t>Zamawiający powziął wątpliwość, dotyczącą zgodności treści oferty z dokumentami zamówienia.</w:t>
      </w:r>
    </w:p>
    <w:p w14:paraId="6EEA3E54" w14:textId="60FFCA35" w:rsidR="007B598F" w:rsidRPr="007B598F" w:rsidRDefault="007B598F" w:rsidP="007B598F">
      <w:pPr>
        <w:spacing w:before="100" w:beforeAutospacing="1" w:after="100" w:afterAutospacing="1"/>
        <w:rPr>
          <w:rFonts w:ascii="Arial" w:hAnsi="Arial" w:cs="Arial"/>
          <w:sz w:val="18"/>
          <w:szCs w:val="18"/>
        </w:rPr>
      </w:pPr>
      <w:r w:rsidRPr="007B598F">
        <w:rPr>
          <w:rFonts w:ascii="Arial" w:hAnsi="Arial" w:cs="Arial"/>
          <w:sz w:val="18"/>
          <w:szCs w:val="18"/>
        </w:rPr>
        <w:t xml:space="preserve">Zamawiający wymagał, aby wykonawcy przyjęli do wyceny  w formularzu cenowym (zał. nr 2 do siwz) jako jednostkę miary </w:t>
      </w:r>
      <w:r w:rsidRPr="007B598F">
        <w:rPr>
          <w:rFonts w:ascii="Arial" w:hAnsi="Arial" w:cs="Arial"/>
          <w:sz w:val="18"/>
          <w:szCs w:val="18"/>
          <w:u w:val="single"/>
        </w:rPr>
        <w:t>opakowanie</w:t>
      </w:r>
      <w:r w:rsidRPr="007B598F">
        <w:rPr>
          <w:rFonts w:ascii="Arial" w:hAnsi="Arial" w:cs="Arial"/>
          <w:b/>
          <w:bCs/>
          <w:sz w:val="18"/>
          <w:szCs w:val="18"/>
        </w:rPr>
        <w:t>.</w:t>
      </w:r>
      <w:r w:rsidRPr="007B598F">
        <w:rPr>
          <w:rFonts w:ascii="Arial" w:hAnsi="Arial" w:cs="Arial"/>
          <w:b/>
          <w:bCs/>
          <w:sz w:val="18"/>
          <w:szCs w:val="18"/>
        </w:rPr>
        <w:br/>
      </w:r>
      <w:r w:rsidRPr="007B598F">
        <w:rPr>
          <w:rFonts w:ascii="Arial" w:hAnsi="Arial" w:cs="Arial"/>
          <w:sz w:val="18"/>
          <w:szCs w:val="18"/>
        </w:rPr>
        <w:t>Wykonawca</w:t>
      </w:r>
      <w:r w:rsidRPr="007B598F">
        <w:rPr>
          <w:rFonts w:ascii="Arial" w:eastAsia="Arial" w:hAnsi="Arial" w:cs="Arial"/>
          <w:color w:val="000000"/>
          <w:position w:val="-2"/>
          <w:sz w:val="18"/>
          <w:szCs w:val="18"/>
        </w:rPr>
        <w:t xml:space="preserve"> </w:t>
      </w:r>
      <w:r>
        <w:rPr>
          <w:rFonts w:ascii="Arial" w:eastAsia="Arial" w:hAnsi="Arial" w:cs="Arial"/>
          <w:color w:val="000000"/>
          <w:position w:val="-2"/>
          <w:sz w:val="18"/>
          <w:szCs w:val="18"/>
        </w:rPr>
        <w:t>Asclepios S.A.</w:t>
      </w:r>
      <w:r w:rsidRPr="007B598F">
        <w:rPr>
          <w:rFonts w:ascii="Arial" w:hAnsi="Arial" w:cs="Arial"/>
          <w:sz w:val="18"/>
          <w:szCs w:val="18"/>
        </w:rPr>
        <w:t xml:space="preserve"> natomiast określił w ofercie jako jednostkową, cenę 1 szt., potwierdzając tę okoliczność w wyjaśnieniach z dnia 24.02.2022 r. , uzasadniając powstały błąd oczywistą omyłką pisarską.</w:t>
      </w:r>
      <w:r w:rsidRPr="007B598F">
        <w:rPr>
          <w:rFonts w:ascii="Arial" w:hAnsi="Arial" w:cs="Arial"/>
          <w:sz w:val="18"/>
          <w:szCs w:val="18"/>
        </w:rPr>
        <w:br/>
        <w:t>W ocenie zamawiającego zakwalifikowanie błędu wykonawcy jako  oczywistą omyłkę pisarską nie znajduje uzasadnienia w przepisach prawa.</w:t>
      </w:r>
    </w:p>
    <w:p w14:paraId="2B6602B8" w14:textId="77777777" w:rsidR="007B598F" w:rsidRPr="007B598F" w:rsidRDefault="007B598F" w:rsidP="007B598F">
      <w:pPr>
        <w:spacing w:before="100" w:beforeAutospacing="1" w:after="100" w:afterAutospacing="1"/>
        <w:rPr>
          <w:rFonts w:ascii="Arial" w:hAnsi="Arial" w:cs="Arial"/>
          <w:sz w:val="18"/>
          <w:szCs w:val="18"/>
        </w:rPr>
      </w:pPr>
      <w:r w:rsidRPr="007B598F">
        <w:rPr>
          <w:rFonts w:ascii="Arial" w:hAnsi="Arial" w:cs="Arial"/>
          <w:sz w:val="18"/>
          <w:szCs w:val="18"/>
        </w:rPr>
        <w:t xml:space="preserve">Zgodnie z utrwaloną definicją oczywistej omyłki pisarskiej dotyczy ona takich błędów, które są łatwe do zauważenia, a „oczywistość” omyłki, rozumianej jako określona niedokładność, nasuwa się każdemu, bez potrzeby przeprowadzania dodatkowych badań czy też ustaleń. </w:t>
      </w:r>
    </w:p>
    <w:p w14:paraId="03831D65" w14:textId="77777777" w:rsidR="007B598F" w:rsidRPr="007B598F" w:rsidRDefault="007B598F" w:rsidP="007B598F">
      <w:pPr>
        <w:spacing w:before="100" w:beforeAutospacing="1" w:after="100" w:afterAutospacing="1"/>
        <w:rPr>
          <w:rFonts w:ascii="Arial" w:hAnsi="Arial" w:cs="Arial"/>
          <w:sz w:val="18"/>
          <w:szCs w:val="18"/>
        </w:rPr>
      </w:pPr>
      <w:r w:rsidRPr="007B598F">
        <w:rPr>
          <w:rFonts w:ascii="Arial" w:hAnsi="Arial" w:cs="Arial"/>
          <w:sz w:val="18"/>
          <w:szCs w:val="18"/>
        </w:rPr>
        <w:t>Może to być błąd pisarski, logiczny, przypadkowe przeoczenia lub inna niedokładność, która nasuwa się sama przez się każdemu, a przez dokonanie poprawki tej omyłki właściwy sens oświadczenia pozostaje bez zmian (zob. wyrok z dnia 26 listopada 2008 r., KIO/UZP 1326/08).</w:t>
      </w:r>
    </w:p>
    <w:p w14:paraId="580B6948" w14:textId="77777777" w:rsidR="007B598F" w:rsidRPr="007B598F" w:rsidRDefault="007B598F" w:rsidP="007B598F">
      <w:pPr>
        <w:spacing w:before="100" w:beforeAutospacing="1" w:after="100" w:afterAutospacing="1"/>
        <w:rPr>
          <w:rFonts w:ascii="Arial" w:hAnsi="Arial" w:cs="Arial"/>
          <w:sz w:val="18"/>
          <w:szCs w:val="18"/>
        </w:rPr>
      </w:pPr>
      <w:r w:rsidRPr="007B598F">
        <w:rPr>
          <w:rFonts w:ascii="Arial" w:hAnsi="Arial" w:cs="Arial"/>
          <w:sz w:val="18"/>
          <w:szCs w:val="18"/>
        </w:rPr>
        <w:t>O oczywistej omyłce pisarskiej można mówić, gdy jest ona jednoznaczna dla każdego i każdy taką omyłkę powinien jednakowo poprawić. W wyroku z dnia 6 maja 2013 r., KIO 920/13 Krajowa Izba Odwoławcza zwróciła, uwagę, że „Oczywista omyłka pisarska jest widoczna prima facie, rzuca się w oczy każdemu, stanowi w szczególności przypadkową niedokładność. Oczywistość takiej omyłki wyraża się również w tym, że jej usunięcie jest możliwe bez konieczności odwoływania się do innych dokumentów, gdyż istnieje jeden możliwy sposób jej poprawienia.”</w:t>
      </w:r>
    </w:p>
    <w:p w14:paraId="48D2D4D5" w14:textId="77777777" w:rsidR="007B598F" w:rsidRPr="007B598F" w:rsidRDefault="007B598F" w:rsidP="007B598F">
      <w:pPr>
        <w:spacing w:before="100" w:beforeAutospacing="1" w:after="100" w:afterAutospacing="1"/>
        <w:rPr>
          <w:rFonts w:ascii="Arial" w:hAnsi="Arial" w:cs="Arial"/>
          <w:sz w:val="18"/>
          <w:szCs w:val="18"/>
        </w:rPr>
      </w:pPr>
      <w:r w:rsidRPr="007B598F">
        <w:rPr>
          <w:rFonts w:ascii="Arial" w:hAnsi="Arial" w:cs="Arial"/>
          <w:sz w:val="18"/>
          <w:szCs w:val="18"/>
        </w:rPr>
        <w:t>Zamawiający nie jest uprawniony do domniemywania jaka jest rzeczywista treść złożonej oferty.”  Poprawienie oczywistej omyłki nie może prowadzić do wytworzenia nowej treści oświadczenia woli. Mimo że poprawienie oczywistej omyłki pisarskiej zawsze będzie skutkowało zmianą treści ofert, to należy pamiętać, że będzie tak jedynie w znaczeniu technicznym, nie zaś merytorycznym (zob. wyrok z dnia 30 września 2014 r., KIO 1891/14).</w:t>
      </w:r>
    </w:p>
    <w:p w14:paraId="0A3FAA18" w14:textId="4C4D71A6" w:rsidR="00F15222" w:rsidRDefault="007B598F" w:rsidP="00F15222">
      <w:pPr>
        <w:rPr>
          <w:rFonts w:ascii="Arial" w:hAnsi="Arial" w:cs="Arial"/>
          <w:sz w:val="18"/>
          <w:szCs w:val="18"/>
        </w:rPr>
      </w:pPr>
      <w:r w:rsidRPr="007B598F">
        <w:rPr>
          <w:rFonts w:ascii="Arial" w:hAnsi="Arial" w:cs="Arial"/>
          <w:sz w:val="18"/>
          <w:szCs w:val="18"/>
        </w:rPr>
        <w:t>W tej sytuacji zamawiający odrzuca ofertę</w:t>
      </w:r>
      <w:r w:rsidRPr="007B598F">
        <w:rPr>
          <w:rFonts w:ascii="Arial" w:eastAsia="Arial" w:hAnsi="Arial" w:cs="Arial"/>
          <w:color w:val="000000"/>
          <w:position w:val="-2"/>
          <w:sz w:val="18"/>
          <w:szCs w:val="18"/>
        </w:rPr>
        <w:t xml:space="preserve"> </w:t>
      </w:r>
      <w:r>
        <w:rPr>
          <w:rFonts w:ascii="Arial" w:eastAsia="Arial" w:hAnsi="Arial" w:cs="Arial"/>
          <w:color w:val="000000"/>
          <w:position w:val="-2"/>
          <w:sz w:val="18"/>
          <w:szCs w:val="18"/>
        </w:rPr>
        <w:t>Asclepios S.A.</w:t>
      </w:r>
      <w:r w:rsidR="00F15222">
        <w:rPr>
          <w:rFonts w:ascii="Arial" w:eastAsia="Arial" w:hAnsi="Arial" w:cs="Arial"/>
          <w:color w:val="000000"/>
          <w:position w:val="-2"/>
          <w:sz w:val="18"/>
          <w:szCs w:val="18"/>
        </w:rPr>
        <w:t>,</w:t>
      </w:r>
      <w:r w:rsidR="00F15222" w:rsidRPr="00F15222">
        <w:rPr>
          <w:rFonts w:ascii="Arial" w:eastAsia="Arial" w:hAnsi="Arial" w:cs="Arial"/>
          <w:color w:val="000000"/>
          <w:position w:val="-2"/>
          <w:sz w:val="18"/>
          <w:szCs w:val="18"/>
        </w:rPr>
        <w:t>ul. Hubska 44, 50-502 Wrocław</w:t>
      </w:r>
      <w:r w:rsidR="00F15222">
        <w:rPr>
          <w:rFonts w:ascii="Arial" w:eastAsia="Arial" w:hAnsi="Arial" w:cs="Arial"/>
          <w:color w:val="000000"/>
          <w:position w:val="-2"/>
          <w:sz w:val="18"/>
          <w:szCs w:val="18"/>
        </w:rPr>
        <w:t xml:space="preserve"> </w:t>
      </w:r>
      <w:r w:rsidR="002F6A9A">
        <w:rPr>
          <w:rFonts w:ascii="Arial" w:eastAsia="Arial" w:hAnsi="Arial" w:cs="Arial"/>
          <w:color w:val="000000"/>
          <w:position w:val="-2"/>
          <w:sz w:val="18"/>
          <w:szCs w:val="18"/>
        </w:rPr>
        <w:t>:</w:t>
      </w:r>
    </w:p>
    <w:p w14:paraId="226EFAD1" w14:textId="2F37C9A6" w:rsidR="007B598F" w:rsidRPr="00F15222" w:rsidRDefault="007B598F" w:rsidP="00F15222">
      <w:pPr>
        <w:pStyle w:val="Akapitzlist"/>
        <w:numPr>
          <w:ilvl w:val="0"/>
          <w:numId w:val="16"/>
        </w:numPr>
        <w:rPr>
          <w:rFonts w:ascii="Arial" w:hAnsi="Arial" w:cs="Arial"/>
          <w:sz w:val="18"/>
          <w:szCs w:val="18"/>
        </w:rPr>
      </w:pPr>
      <w:r w:rsidRPr="00F15222">
        <w:rPr>
          <w:rFonts w:ascii="Arial" w:hAnsi="Arial" w:cs="Arial"/>
          <w:sz w:val="18"/>
          <w:szCs w:val="18"/>
        </w:rPr>
        <w:t>Na podstawie art. 226 ust 1 pkt 10: gdyż zawiera błąd w obliczeniu ceny</w:t>
      </w:r>
    </w:p>
    <w:p w14:paraId="1698E09F" w14:textId="064E9A6A" w:rsidR="007B598F" w:rsidRDefault="007B598F" w:rsidP="00F15222">
      <w:pPr>
        <w:pStyle w:val="Akapitzlist"/>
        <w:numPr>
          <w:ilvl w:val="0"/>
          <w:numId w:val="16"/>
        </w:numPr>
        <w:rPr>
          <w:rFonts w:ascii="Arial" w:hAnsi="Arial" w:cs="Arial"/>
          <w:sz w:val="18"/>
          <w:szCs w:val="18"/>
        </w:rPr>
      </w:pPr>
      <w:r w:rsidRPr="00F15222">
        <w:rPr>
          <w:rFonts w:ascii="Arial" w:hAnsi="Arial" w:cs="Arial"/>
          <w:sz w:val="18"/>
          <w:szCs w:val="18"/>
        </w:rPr>
        <w:t>Na podstawie art. 226 ust. 1 pkt 5: jej treść jest niezgodna z warunkami zamówienia</w:t>
      </w:r>
    </w:p>
    <w:p w14:paraId="1086861D" w14:textId="77777777" w:rsidR="00F15222" w:rsidRDefault="00F15222" w:rsidP="00F15222">
      <w:pPr>
        <w:pStyle w:val="Akapitzlist"/>
        <w:ind w:left="720"/>
        <w:rPr>
          <w:rFonts w:ascii="Arial" w:hAnsi="Arial" w:cs="Arial"/>
          <w:sz w:val="18"/>
          <w:szCs w:val="18"/>
        </w:rPr>
      </w:pPr>
    </w:p>
    <w:p w14:paraId="78AE64CE" w14:textId="2309A5D2" w:rsidR="00F15222" w:rsidRPr="00F15222" w:rsidRDefault="00ED10F3" w:rsidP="00F15222">
      <w:pPr>
        <w:pStyle w:val="Akapitzlist"/>
        <w:ind w:left="720" w:hanging="862"/>
        <w:rPr>
          <w:rFonts w:ascii="Arial" w:hAnsi="Arial" w:cs="Arial"/>
          <w:sz w:val="18"/>
          <w:szCs w:val="18"/>
        </w:rPr>
      </w:pPr>
      <w:r>
        <w:rPr>
          <w:rFonts w:ascii="Arial" w:hAnsi="Arial" w:cs="Arial"/>
          <w:sz w:val="18"/>
          <w:szCs w:val="18"/>
        </w:rPr>
        <w:t xml:space="preserve">  </w:t>
      </w:r>
      <w:r w:rsidR="00F15222">
        <w:rPr>
          <w:rFonts w:ascii="Arial" w:hAnsi="Arial" w:cs="Arial"/>
          <w:sz w:val="18"/>
          <w:szCs w:val="18"/>
        </w:rPr>
        <w:t>Post</w:t>
      </w:r>
      <w:r w:rsidR="00673A7B">
        <w:rPr>
          <w:rFonts w:ascii="Arial" w:hAnsi="Arial" w:cs="Arial"/>
          <w:sz w:val="18"/>
          <w:szCs w:val="18"/>
        </w:rPr>
        <w:t>ę</w:t>
      </w:r>
      <w:r w:rsidR="00F15222">
        <w:rPr>
          <w:rFonts w:ascii="Arial" w:hAnsi="Arial" w:cs="Arial"/>
          <w:sz w:val="18"/>
          <w:szCs w:val="18"/>
        </w:rPr>
        <w:t>powanie zostanie powtórzone.</w:t>
      </w:r>
    </w:p>
    <w:p w14:paraId="124F54A0" w14:textId="4F1A7BC9" w:rsidR="00ED2E11" w:rsidRDefault="00ED2E11" w:rsidP="005B2EC9"/>
    <w:p w14:paraId="460BBE1D" w14:textId="77777777" w:rsidR="00F15222" w:rsidRDefault="00F15222" w:rsidP="005B2EC9"/>
    <w:p w14:paraId="7261A723" w14:textId="77777777" w:rsidR="00EE2169" w:rsidRPr="00EE2169" w:rsidRDefault="00EE2169" w:rsidP="00EE2169">
      <w:pPr>
        <w:suppressAutoHyphens/>
        <w:rPr>
          <w:rFonts w:ascii="Arial" w:hAnsi="Arial" w:cs="Arial"/>
          <w:i/>
          <w:sz w:val="18"/>
          <w:szCs w:val="18"/>
          <w:lang w:eastAsia="zh-CN"/>
        </w:rPr>
      </w:pPr>
      <w:r w:rsidRPr="00EE2169">
        <w:rPr>
          <w:rFonts w:ascii="Arial" w:hAnsi="Arial" w:cs="Arial"/>
          <w:i/>
          <w:sz w:val="18"/>
          <w:szCs w:val="18"/>
          <w:lang w:eastAsia="zh-CN"/>
        </w:rPr>
        <w:t>Podpisał Dyrektor SSzW w Ciechanowie:</w:t>
      </w:r>
    </w:p>
    <w:p w14:paraId="2755E978" w14:textId="5011B317" w:rsidR="00EE2169" w:rsidRDefault="00EE2169" w:rsidP="00EE2169">
      <w:pPr>
        <w:suppressAutoHyphens/>
        <w:rPr>
          <w:rFonts w:ascii="Arial" w:hAnsi="Arial" w:cs="Arial"/>
          <w:i/>
          <w:sz w:val="18"/>
          <w:szCs w:val="18"/>
          <w:lang w:eastAsia="zh-CN"/>
        </w:rPr>
      </w:pPr>
      <w:r w:rsidRPr="00EE2169">
        <w:rPr>
          <w:rFonts w:ascii="Arial" w:hAnsi="Arial" w:cs="Arial"/>
          <w:i/>
          <w:sz w:val="18"/>
          <w:szCs w:val="18"/>
          <w:lang w:eastAsia="zh-CN"/>
        </w:rPr>
        <w:t xml:space="preserve">Andrzej </w:t>
      </w:r>
      <w:r w:rsidR="0057433B">
        <w:rPr>
          <w:rFonts w:ascii="Arial" w:hAnsi="Arial" w:cs="Arial"/>
          <w:i/>
          <w:sz w:val="18"/>
          <w:szCs w:val="18"/>
          <w:lang w:eastAsia="zh-CN"/>
        </w:rPr>
        <w:t xml:space="preserve">Juliusz </w:t>
      </w:r>
      <w:r w:rsidRPr="00EE2169">
        <w:rPr>
          <w:rFonts w:ascii="Arial" w:hAnsi="Arial" w:cs="Arial"/>
          <w:i/>
          <w:sz w:val="18"/>
          <w:szCs w:val="18"/>
          <w:lang w:eastAsia="zh-CN"/>
        </w:rPr>
        <w:t>Kamasa</w:t>
      </w:r>
    </w:p>
    <w:sectPr w:rsidR="00EE21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3D3B"/>
    <w:multiLevelType w:val="hybridMultilevel"/>
    <w:tmpl w:val="A2A66DB0"/>
    <w:lvl w:ilvl="0" w:tplc="58696526">
      <w:start w:val="1"/>
      <w:numFmt w:val="decimal"/>
      <w:lvlText w:val="%1."/>
      <w:lvlJc w:val="left"/>
      <w:pPr>
        <w:ind w:left="720" w:hanging="360"/>
      </w:pPr>
    </w:lvl>
    <w:lvl w:ilvl="1" w:tplc="58696526" w:tentative="1">
      <w:start w:val="1"/>
      <w:numFmt w:val="lowerLetter"/>
      <w:lvlText w:val="%2."/>
      <w:lvlJc w:val="left"/>
      <w:pPr>
        <w:ind w:left="1440" w:hanging="360"/>
      </w:pPr>
    </w:lvl>
    <w:lvl w:ilvl="2" w:tplc="58696526" w:tentative="1">
      <w:start w:val="1"/>
      <w:numFmt w:val="lowerRoman"/>
      <w:lvlText w:val="%3."/>
      <w:lvlJc w:val="right"/>
      <w:pPr>
        <w:ind w:left="2160" w:hanging="180"/>
      </w:pPr>
    </w:lvl>
    <w:lvl w:ilvl="3" w:tplc="58696526" w:tentative="1">
      <w:start w:val="1"/>
      <w:numFmt w:val="decimal"/>
      <w:lvlText w:val="%4."/>
      <w:lvlJc w:val="left"/>
      <w:pPr>
        <w:ind w:left="2880" w:hanging="360"/>
      </w:pPr>
    </w:lvl>
    <w:lvl w:ilvl="4" w:tplc="58696526" w:tentative="1">
      <w:start w:val="1"/>
      <w:numFmt w:val="lowerLetter"/>
      <w:lvlText w:val="%5."/>
      <w:lvlJc w:val="left"/>
      <w:pPr>
        <w:ind w:left="3600" w:hanging="360"/>
      </w:pPr>
    </w:lvl>
    <w:lvl w:ilvl="5" w:tplc="58696526" w:tentative="1">
      <w:start w:val="1"/>
      <w:numFmt w:val="lowerRoman"/>
      <w:lvlText w:val="%6."/>
      <w:lvlJc w:val="right"/>
      <w:pPr>
        <w:ind w:left="4320" w:hanging="180"/>
      </w:pPr>
    </w:lvl>
    <w:lvl w:ilvl="6" w:tplc="58696526" w:tentative="1">
      <w:start w:val="1"/>
      <w:numFmt w:val="decimal"/>
      <w:lvlText w:val="%7."/>
      <w:lvlJc w:val="left"/>
      <w:pPr>
        <w:ind w:left="5040" w:hanging="360"/>
      </w:pPr>
    </w:lvl>
    <w:lvl w:ilvl="7" w:tplc="58696526" w:tentative="1">
      <w:start w:val="1"/>
      <w:numFmt w:val="lowerLetter"/>
      <w:lvlText w:val="%8."/>
      <w:lvlJc w:val="left"/>
      <w:pPr>
        <w:ind w:left="5760" w:hanging="360"/>
      </w:pPr>
    </w:lvl>
    <w:lvl w:ilvl="8" w:tplc="58696526" w:tentative="1">
      <w:start w:val="1"/>
      <w:numFmt w:val="lowerRoman"/>
      <w:lvlText w:val="%9."/>
      <w:lvlJc w:val="right"/>
      <w:pPr>
        <w:ind w:left="6480" w:hanging="180"/>
      </w:pPr>
    </w:lvl>
  </w:abstractNum>
  <w:abstractNum w:abstractNumId="1" w15:restartNumberingAfterBreak="0">
    <w:nsid w:val="125D354D"/>
    <w:multiLevelType w:val="hybridMultilevel"/>
    <w:tmpl w:val="0FC2C2AC"/>
    <w:lvl w:ilvl="0" w:tplc="378614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6B0D37"/>
    <w:multiLevelType w:val="hybridMultilevel"/>
    <w:tmpl w:val="39E45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1110CA"/>
    <w:multiLevelType w:val="hybridMultilevel"/>
    <w:tmpl w:val="79B6B8A2"/>
    <w:lvl w:ilvl="0" w:tplc="69655124">
      <w:start w:val="1"/>
      <w:numFmt w:val="decimal"/>
      <w:lvlText w:val="%1."/>
      <w:lvlJc w:val="left"/>
      <w:pPr>
        <w:ind w:left="720" w:hanging="360"/>
      </w:pPr>
    </w:lvl>
    <w:lvl w:ilvl="1" w:tplc="69655124" w:tentative="1">
      <w:start w:val="1"/>
      <w:numFmt w:val="lowerLetter"/>
      <w:lvlText w:val="%2."/>
      <w:lvlJc w:val="left"/>
      <w:pPr>
        <w:ind w:left="1440" w:hanging="360"/>
      </w:pPr>
    </w:lvl>
    <w:lvl w:ilvl="2" w:tplc="69655124" w:tentative="1">
      <w:start w:val="1"/>
      <w:numFmt w:val="lowerRoman"/>
      <w:lvlText w:val="%3."/>
      <w:lvlJc w:val="right"/>
      <w:pPr>
        <w:ind w:left="2160" w:hanging="180"/>
      </w:pPr>
    </w:lvl>
    <w:lvl w:ilvl="3" w:tplc="69655124" w:tentative="1">
      <w:start w:val="1"/>
      <w:numFmt w:val="decimal"/>
      <w:lvlText w:val="%4."/>
      <w:lvlJc w:val="left"/>
      <w:pPr>
        <w:ind w:left="2880" w:hanging="360"/>
      </w:pPr>
    </w:lvl>
    <w:lvl w:ilvl="4" w:tplc="69655124" w:tentative="1">
      <w:start w:val="1"/>
      <w:numFmt w:val="lowerLetter"/>
      <w:lvlText w:val="%5."/>
      <w:lvlJc w:val="left"/>
      <w:pPr>
        <w:ind w:left="3600" w:hanging="360"/>
      </w:pPr>
    </w:lvl>
    <w:lvl w:ilvl="5" w:tplc="69655124" w:tentative="1">
      <w:start w:val="1"/>
      <w:numFmt w:val="lowerRoman"/>
      <w:lvlText w:val="%6."/>
      <w:lvlJc w:val="right"/>
      <w:pPr>
        <w:ind w:left="4320" w:hanging="180"/>
      </w:pPr>
    </w:lvl>
    <w:lvl w:ilvl="6" w:tplc="69655124" w:tentative="1">
      <w:start w:val="1"/>
      <w:numFmt w:val="decimal"/>
      <w:lvlText w:val="%7."/>
      <w:lvlJc w:val="left"/>
      <w:pPr>
        <w:ind w:left="5040" w:hanging="360"/>
      </w:pPr>
    </w:lvl>
    <w:lvl w:ilvl="7" w:tplc="69655124" w:tentative="1">
      <w:start w:val="1"/>
      <w:numFmt w:val="lowerLetter"/>
      <w:lvlText w:val="%8."/>
      <w:lvlJc w:val="left"/>
      <w:pPr>
        <w:ind w:left="5760" w:hanging="360"/>
      </w:pPr>
    </w:lvl>
    <w:lvl w:ilvl="8" w:tplc="69655124"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DAE72D6"/>
    <w:multiLevelType w:val="hybridMultilevel"/>
    <w:tmpl w:val="321E0858"/>
    <w:lvl w:ilvl="0" w:tplc="7430C7FE">
      <w:start w:val="1"/>
      <w:numFmt w:val="decimal"/>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A723626"/>
    <w:multiLevelType w:val="hybridMultilevel"/>
    <w:tmpl w:val="FA22AC8C"/>
    <w:lvl w:ilvl="0" w:tplc="42391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5BE7D71"/>
    <w:multiLevelType w:val="hybridMultilevel"/>
    <w:tmpl w:val="3B4E6F36"/>
    <w:lvl w:ilvl="0" w:tplc="F840389A">
      <w:start w:val="1"/>
      <w:numFmt w:val="decimal"/>
      <w:lvlText w:val="%1)"/>
      <w:lvlJc w:val="left"/>
      <w:pPr>
        <w:ind w:left="540" w:hanging="421"/>
        <w:jc w:val="left"/>
      </w:pPr>
      <w:rPr>
        <w:rFonts w:ascii="Times New Roman" w:eastAsia="Times New Roman" w:hAnsi="Times New Roman" w:cs="Times New Roman" w:hint="default"/>
        <w:spacing w:val="0"/>
        <w:w w:val="99"/>
        <w:sz w:val="20"/>
        <w:szCs w:val="20"/>
        <w:lang w:val="pl-PL" w:eastAsia="pl-PL" w:bidi="pl-PL"/>
      </w:rPr>
    </w:lvl>
    <w:lvl w:ilvl="1" w:tplc="E0745860">
      <w:numFmt w:val="bullet"/>
      <w:lvlText w:val="•"/>
      <w:lvlJc w:val="left"/>
      <w:pPr>
        <w:ind w:left="1504" w:hanging="421"/>
      </w:pPr>
      <w:rPr>
        <w:rFonts w:hint="default"/>
        <w:lang w:val="pl-PL" w:eastAsia="pl-PL" w:bidi="pl-PL"/>
      </w:rPr>
    </w:lvl>
    <w:lvl w:ilvl="2" w:tplc="D9D41B0A">
      <w:numFmt w:val="bullet"/>
      <w:lvlText w:val="•"/>
      <w:lvlJc w:val="left"/>
      <w:pPr>
        <w:ind w:left="2469" w:hanging="421"/>
      </w:pPr>
      <w:rPr>
        <w:rFonts w:hint="default"/>
        <w:lang w:val="pl-PL" w:eastAsia="pl-PL" w:bidi="pl-PL"/>
      </w:rPr>
    </w:lvl>
    <w:lvl w:ilvl="3" w:tplc="ACB421F4">
      <w:numFmt w:val="bullet"/>
      <w:lvlText w:val="•"/>
      <w:lvlJc w:val="left"/>
      <w:pPr>
        <w:ind w:left="3433" w:hanging="421"/>
      </w:pPr>
      <w:rPr>
        <w:rFonts w:hint="default"/>
        <w:lang w:val="pl-PL" w:eastAsia="pl-PL" w:bidi="pl-PL"/>
      </w:rPr>
    </w:lvl>
    <w:lvl w:ilvl="4" w:tplc="FDBA7E82">
      <w:numFmt w:val="bullet"/>
      <w:lvlText w:val="•"/>
      <w:lvlJc w:val="left"/>
      <w:pPr>
        <w:ind w:left="4398" w:hanging="421"/>
      </w:pPr>
      <w:rPr>
        <w:rFonts w:hint="default"/>
        <w:lang w:val="pl-PL" w:eastAsia="pl-PL" w:bidi="pl-PL"/>
      </w:rPr>
    </w:lvl>
    <w:lvl w:ilvl="5" w:tplc="CF8840D2">
      <w:numFmt w:val="bullet"/>
      <w:lvlText w:val="•"/>
      <w:lvlJc w:val="left"/>
      <w:pPr>
        <w:ind w:left="5363" w:hanging="421"/>
      </w:pPr>
      <w:rPr>
        <w:rFonts w:hint="default"/>
        <w:lang w:val="pl-PL" w:eastAsia="pl-PL" w:bidi="pl-PL"/>
      </w:rPr>
    </w:lvl>
    <w:lvl w:ilvl="6" w:tplc="385C859C">
      <w:numFmt w:val="bullet"/>
      <w:lvlText w:val="•"/>
      <w:lvlJc w:val="left"/>
      <w:pPr>
        <w:ind w:left="6327" w:hanging="421"/>
      </w:pPr>
      <w:rPr>
        <w:rFonts w:hint="default"/>
        <w:lang w:val="pl-PL" w:eastAsia="pl-PL" w:bidi="pl-PL"/>
      </w:rPr>
    </w:lvl>
    <w:lvl w:ilvl="7" w:tplc="3C587A1A">
      <w:numFmt w:val="bullet"/>
      <w:lvlText w:val="•"/>
      <w:lvlJc w:val="left"/>
      <w:pPr>
        <w:ind w:left="7292" w:hanging="421"/>
      </w:pPr>
      <w:rPr>
        <w:rFonts w:hint="default"/>
        <w:lang w:val="pl-PL" w:eastAsia="pl-PL" w:bidi="pl-PL"/>
      </w:rPr>
    </w:lvl>
    <w:lvl w:ilvl="8" w:tplc="C1661CA2">
      <w:numFmt w:val="bullet"/>
      <w:lvlText w:val="•"/>
      <w:lvlJc w:val="left"/>
      <w:pPr>
        <w:ind w:left="8257" w:hanging="421"/>
      </w:pPr>
      <w:rPr>
        <w:rFonts w:hint="default"/>
        <w:lang w:val="pl-PL" w:eastAsia="pl-PL" w:bidi="pl-PL"/>
      </w:rPr>
    </w:lvl>
  </w:abstractNum>
  <w:abstractNum w:abstractNumId="14" w15:restartNumberingAfterBreak="0">
    <w:nsid w:val="737769FA"/>
    <w:multiLevelType w:val="multilevel"/>
    <w:tmpl w:val="DB32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12"/>
  </w:num>
  <w:num w:numId="4">
    <w:abstractNumId w:val="10"/>
  </w:num>
  <w:num w:numId="5">
    <w:abstractNumId w:val="5"/>
  </w:num>
  <w:num w:numId="6">
    <w:abstractNumId w:val="4"/>
  </w:num>
  <w:num w:numId="7">
    <w:abstractNumId w:val="8"/>
  </w:num>
  <w:num w:numId="8">
    <w:abstractNumId w:val="7"/>
  </w:num>
  <w:num w:numId="9">
    <w:abstractNumId w:val="0"/>
  </w:num>
  <w:num w:numId="10">
    <w:abstractNumId w:val="1"/>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95"/>
    <w:rsid w:val="000008D6"/>
    <w:rsid w:val="00086D5F"/>
    <w:rsid w:val="00094753"/>
    <w:rsid w:val="000C6193"/>
    <w:rsid w:val="001613F4"/>
    <w:rsid w:val="00172917"/>
    <w:rsid w:val="00177DC7"/>
    <w:rsid w:val="0018632C"/>
    <w:rsid w:val="001B4095"/>
    <w:rsid w:val="00205C33"/>
    <w:rsid w:val="00281598"/>
    <w:rsid w:val="00286FA5"/>
    <w:rsid w:val="002F6A9A"/>
    <w:rsid w:val="0033615B"/>
    <w:rsid w:val="003505ED"/>
    <w:rsid w:val="00357D9C"/>
    <w:rsid w:val="003F1AF9"/>
    <w:rsid w:val="00523E13"/>
    <w:rsid w:val="00555AD3"/>
    <w:rsid w:val="0057433B"/>
    <w:rsid w:val="005A23C2"/>
    <w:rsid w:val="005B26A1"/>
    <w:rsid w:val="005B2EC9"/>
    <w:rsid w:val="005C3376"/>
    <w:rsid w:val="005F54C7"/>
    <w:rsid w:val="0061632A"/>
    <w:rsid w:val="006731A1"/>
    <w:rsid w:val="00673A7B"/>
    <w:rsid w:val="00691D9B"/>
    <w:rsid w:val="00732100"/>
    <w:rsid w:val="007A3C34"/>
    <w:rsid w:val="007B598F"/>
    <w:rsid w:val="008B2970"/>
    <w:rsid w:val="00A64B73"/>
    <w:rsid w:val="00A75C1D"/>
    <w:rsid w:val="00A840D3"/>
    <w:rsid w:val="00AE5CE9"/>
    <w:rsid w:val="00B3408F"/>
    <w:rsid w:val="00BB18B8"/>
    <w:rsid w:val="00DA184A"/>
    <w:rsid w:val="00E376F5"/>
    <w:rsid w:val="00ED07A9"/>
    <w:rsid w:val="00ED10F3"/>
    <w:rsid w:val="00ED2E11"/>
    <w:rsid w:val="00EE2169"/>
    <w:rsid w:val="00F1400B"/>
    <w:rsid w:val="00F15222"/>
    <w:rsid w:val="00F169FE"/>
    <w:rsid w:val="00F53F87"/>
    <w:rsid w:val="00F90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D188A"/>
  <w15:chartTrackingRefBased/>
  <w15:docId w15:val="{1E2701A5-7D8A-418A-A346-2D0370BC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B4095"/>
    <w:rPr>
      <w:sz w:val="24"/>
      <w:szCs w:val="24"/>
    </w:rPr>
  </w:style>
  <w:style w:type="paragraph" w:styleId="Nagwek8">
    <w:name w:val="heading 8"/>
    <w:basedOn w:val="Normalny"/>
    <w:next w:val="Normalny"/>
    <w:qFormat/>
    <w:rsid w:val="005C3376"/>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rsid w:val="001B4095"/>
    <w:pPr>
      <w:autoSpaceDE w:val="0"/>
      <w:autoSpaceDN w:val="0"/>
      <w:ind w:left="3540" w:firstLine="708"/>
      <w:jc w:val="both"/>
    </w:pPr>
    <w:rPr>
      <w:sz w:val="20"/>
      <w:szCs w:val="20"/>
    </w:rPr>
  </w:style>
  <w:style w:type="table" w:styleId="Tabela-Siatka">
    <w:name w:val="Table Grid"/>
    <w:basedOn w:val="Standardowy"/>
    <w:rsid w:val="001B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5C3376"/>
    <w:rPr>
      <w:color w:val="0000FF"/>
      <w:u w:val="single"/>
    </w:rPr>
  </w:style>
  <w:style w:type="paragraph" w:styleId="Nagwek">
    <w:name w:val="header"/>
    <w:basedOn w:val="Normalny"/>
    <w:rsid w:val="005C3376"/>
    <w:pPr>
      <w:tabs>
        <w:tab w:val="center" w:pos="4536"/>
        <w:tab w:val="right" w:pos="9072"/>
      </w:tabs>
      <w:suppressAutoHyphens/>
    </w:pPr>
    <w:rPr>
      <w:lang w:eastAsia="zh-CN"/>
    </w:rPr>
  </w:style>
  <w:style w:type="paragraph" w:styleId="Tekstprzypisukocowego">
    <w:name w:val="endnote text"/>
    <w:basedOn w:val="Normalny"/>
    <w:rsid w:val="005C3376"/>
    <w:pPr>
      <w:suppressAutoHyphens/>
    </w:pPr>
    <w:rPr>
      <w:sz w:val="20"/>
      <w:szCs w:val="20"/>
      <w:lang w:eastAsia="zh-CN"/>
    </w:rPr>
  </w:style>
  <w:style w:type="paragraph" w:styleId="Tekstpodstawowy">
    <w:name w:val="Body Text"/>
    <w:basedOn w:val="Normalny"/>
    <w:rsid w:val="005C3376"/>
    <w:pPr>
      <w:spacing w:after="120"/>
    </w:pPr>
    <w:rPr>
      <w:sz w:val="20"/>
      <w:szCs w:val="20"/>
    </w:rPr>
  </w:style>
  <w:style w:type="paragraph" w:customStyle="1" w:styleId="ZnakZnak1ZnakZnakZnakZnak">
    <w:name w:val="Znak Znak1 Znak Znak Znak Znak"/>
    <w:basedOn w:val="Normalny"/>
    <w:rsid w:val="008B2970"/>
    <w:rPr>
      <w:rFonts w:ascii="Arial" w:hAnsi="Arial" w:cs="Arial"/>
    </w:rPr>
  </w:style>
  <w:style w:type="character" w:styleId="Odwoaniedokomentarza">
    <w:name w:val="annotation reference"/>
    <w:basedOn w:val="Domylnaczcionkaakapitu"/>
    <w:rsid w:val="00B3408F"/>
    <w:rPr>
      <w:sz w:val="16"/>
      <w:szCs w:val="16"/>
    </w:rPr>
  </w:style>
  <w:style w:type="paragraph" w:styleId="Tekstkomentarza">
    <w:name w:val="annotation text"/>
    <w:basedOn w:val="Normalny"/>
    <w:link w:val="TekstkomentarzaZnak"/>
    <w:rsid w:val="00B3408F"/>
    <w:rPr>
      <w:sz w:val="20"/>
      <w:szCs w:val="20"/>
    </w:rPr>
  </w:style>
  <w:style w:type="character" w:customStyle="1" w:styleId="TekstkomentarzaZnak">
    <w:name w:val="Tekst komentarza Znak"/>
    <w:basedOn w:val="Domylnaczcionkaakapitu"/>
    <w:link w:val="Tekstkomentarza"/>
    <w:rsid w:val="00B3408F"/>
  </w:style>
  <w:style w:type="paragraph" w:styleId="Tematkomentarza">
    <w:name w:val="annotation subject"/>
    <w:basedOn w:val="Tekstkomentarza"/>
    <w:next w:val="Tekstkomentarza"/>
    <w:link w:val="TematkomentarzaZnak"/>
    <w:rsid w:val="00B3408F"/>
    <w:rPr>
      <w:b/>
      <w:bCs/>
    </w:rPr>
  </w:style>
  <w:style w:type="character" w:customStyle="1" w:styleId="TematkomentarzaZnak">
    <w:name w:val="Temat komentarza Znak"/>
    <w:basedOn w:val="TekstkomentarzaZnak"/>
    <w:link w:val="Tematkomentarza"/>
    <w:rsid w:val="00B3408F"/>
    <w:rPr>
      <w:b/>
      <w:bCs/>
    </w:rPr>
  </w:style>
  <w:style w:type="paragraph" w:styleId="Tekstdymka">
    <w:name w:val="Balloon Text"/>
    <w:basedOn w:val="Normalny"/>
    <w:link w:val="TekstdymkaZnak"/>
    <w:rsid w:val="00B3408F"/>
    <w:rPr>
      <w:rFonts w:ascii="Segoe UI" w:hAnsi="Segoe UI" w:cs="Segoe UI"/>
      <w:sz w:val="18"/>
      <w:szCs w:val="18"/>
    </w:rPr>
  </w:style>
  <w:style w:type="character" w:customStyle="1" w:styleId="TekstdymkaZnak">
    <w:name w:val="Tekst dymka Znak"/>
    <w:basedOn w:val="Domylnaczcionkaakapitu"/>
    <w:link w:val="Tekstdymka"/>
    <w:rsid w:val="00B3408F"/>
    <w:rPr>
      <w:rFonts w:ascii="Segoe UI" w:hAnsi="Segoe UI" w:cs="Segoe UI"/>
      <w:sz w:val="18"/>
      <w:szCs w:val="18"/>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paragraph" w:styleId="Akapitzlist">
    <w:name w:val="List Paragraph"/>
    <w:basedOn w:val="Normalny"/>
    <w:uiPriority w:val="1"/>
    <w:qFormat/>
    <w:rsid w:val="00EE216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3315">
      <w:bodyDiv w:val="1"/>
      <w:marLeft w:val="0"/>
      <w:marRight w:val="0"/>
      <w:marTop w:val="0"/>
      <w:marBottom w:val="0"/>
      <w:divBdr>
        <w:top w:val="none" w:sz="0" w:space="0" w:color="auto"/>
        <w:left w:val="none" w:sz="0" w:space="0" w:color="auto"/>
        <w:bottom w:val="none" w:sz="0" w:space="0" w:color="auto"/>
        <w:right w:val="none" w:sz="0" w:space="0" w:color="auto"/>
      </w:divBdr>
    </w:div>
    <w:div w:id="1119688204">
      <w:bodyDiv w:val="1"/>
      <w:marLeft w:val="0"/>
      <w:marRight w:val="0"/>
      <w:marTop w:val="0"/>
      <w:marBottom w:val="0"/>
      <w:divBdr>
        <w:top w:val="none" w:sz="0" w:space="0" w:color="auto"/>
        <w:left w:val="none" w:sz="0" w:space="0" w:color="auto"/>
        <w:bottom w:val="none" w:sz="0" w:space="0" w:color="auto"/>
        <w:right w:val="none" w:sz="0" w:space="0" w:color="auto"/>
      </w:divBdr>
    </w:div>
    <w:div w:id="138093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mowienia.szpitalciechanow.co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D4E8C-C9F0-4891-A66F-9199C04F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475</Words>
  <Characters>2856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Informacja o wyborze oferty</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wyborze oferty</dc:title>
  <dc:subject/>
  <dc:creator>PC</dc:creator>
  <cp:keywords/>
  <dc:description/>
  <cp:lastModifiedBy>Katarzyna Jakimiec</cp:lastModifiedBy>
  <cp:revision>16</cp:revision>
  <cp:lastPrinted>2022-02-24T11:08:00Z</cp:lastPrinted>
  <dcterms:created xsi:type="dcterms:W3CDTF">2022-02-21T11:07:00Z</dcterms:created>
  <dcterms:modified xsi:type="dcterms:W3CDTF">2022-02-24T11:11:00Z</dcterms:modified>
</cp:coreProperties>
</file>