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0E6D6675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7D2741" w:rsidRPr="007D2741">
        <w:rPr>
          <w:b/>
          <w:bCs/>
          <w:color w:val="3C3C3C"/>
          <w:sz w:val="18"/>
        </w:rPr>
        <w:t>Sprzęt medyczny jednorazowy - różny</w:t>
      </w:r>
      <w:r w:rsidR="00295BAE">
        <w:rPr>
          <w:b/>
          <w:bCs/>
          <w:color w:val="3C3C3C"/>
          <w:sz w:val="18"/>
        </w:rPr>
        <w:t xml:space="preserve"> </w:t>
      </w:r>
      <w:r w:rsidR="007D2741">
        <w:rPr>
          <w:b/>
          <w:bCs/>
          <w:color w:val="3C3C3C"/>
          <w:sz w:val="18"/>
        </w:rPr>
        <w:t>ZP</w:t>
      </w:r>
      <w:r w:rsidR="00771350">
        <w:rPr>
          <w:b/>
          <w:bCs/>
          <w:color w:val="3C3C3C"/>
          <w:sz w:val="18"/>
        </w:rPr>
        <w:t>/</w:t>
      </w:r>
      <w:r w:rsidR="00C27EBC" w:rsidRPr="00E25322">
        <w:rPr>
          <w:b/>
          <w:bCs/>
          <w:color w:val="3C3C3C"/>
          <w:sz w:val="18"/>
        </w:rPr>
        <w:t>2501/</w:t>
      </w:r>
      <w:r w:rsidR="004626E5">
        <w:rPr>
          <w:b/>
          <w:bCs/>
          <w:color w:val="3C3C3C"/>
          <w:sz w:val="18"/>
        </w:rPr>
        <w:t>3</w:t>
      </w:r>
      <w:r w:rsidR="007D2741">
        <w:rPr>
          <w:b/>
          <w:bCs/>
          <w:color w:val="3C3C3C"/>
          <w:sz w:val="18"/>
        </w:rPr>
        <w:t>4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242"/>
        <w:gridCol w:w="1843"/>
        <w:gridCol w:w="1995"/>
      </w:tblGrid>
      <w:tr w:rsidR="009C0145" w:rsidRPr="0094373C" w14:paraId="6FEA6F6A" w14:textId="77777777" w:rsidTr="00BA19A1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995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F33BE5" w:rsidRPr="0094373C" w14:paraId="0E0B20DE" w14:textId="77777777" w:rsidTr="00BA19A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FC136C3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025E970F" w14:textId="7A32343C" w:rsidR="00F33BE5" w:rsidRPr="00595EA5" w:rsidRDefault="00053FEA" w:rsidP="00F33BE5">
            <w:pPr>
              <w:rPr>
                <w:sz w:val="18"/>
                <w:szCs w:val="18"/>
              </w:rPr>
            </w:pPr>
            <w:r w:rsidRPr="00053FEA">
              <w:rPr>
                <w:sz w:val="18"/>
                <w:szCs w:val="18"/>
              </w:rPr>
              <w:t xml:space="preserve">P1 </w:t>
            </w:r>
            <w:proofErr w:type="spellStart"/>
            <w:r w:rsidRPr="00053FEA">
              <w:rPr>
                <w:sz w:val="18"/>
                <w:szCs w:val="18"/>
              </w:rPr>
              <w:t>strzygarka</w:t>
            </w:r>
            <w:proofErr w:type="spellEnd"/>
            <w:r w:rsidRPr="00053FEA">
              <w:rPr>
                <w:sz w:val="18"/>
                <w:szCs w:val="18"/>
              </w:rPr>
              <w:t xml:space="preserve"> chirurgiczna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1D5C11E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005E44E4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33BE5" w:rsidRPr="0094373C" w14:paraId="01D2F9FE" w14:textId="77777777" w:rsidTr="00BA19A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46FC0EE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2E495C47" w14:textId="78BAC1B9" w:rsidR="00F33BE5" w:rsidRPr="00595EA5" w:rsidRDefault="00053FEA" w:rsidP="00F33BE5">
            <w:pPr>
              <w:rPr>
                <w:sz w:val="18"/>
                <w:szCs w:val="18"/>
              </w:rPr>
            </w:pPr>
            <w:r w:rsidRPr="00053FEA">
              <w:rPr>
                <w:sz w:val="18"/>
                <w:szCs w:val="18"/>
              </w:rPr>
              <w:t>P2 szkiełka podstawowe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4F65E642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33F6359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F33BE5" w:rsidRPr="0094373C" w14:paraId="708661FA" w14:textId="77777777" w:rsidTr="00BA19A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014EC97" w14:textId="77777777" w:rsidR="00F33BE5" w:rsidRPr="0094373C" w:rsidRDefault="00F33BE5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5DC52CA7" w14:textId="6B7EF3D2" w:rsidR="00F33BE5" w:rsidRPr="00595EA5" w:rsidRDefault="00053FEA" w:rsidP="00F33BE5">
            <w:pPr>
              <w:rPr>
                <w:sz w:val="18"/>
                <w:szCs w:val="18"/>
              </w:rPr>
            </w:pPr>
            <w:r w:rsidRPr="00053FEA">
              <w:rPr>
                <w:sz w:val="18"/>
                <w:szCs w:val="18"/>
              </w:rPr>
              <w:t>P3 przyrządy jednorazowego użytku do przetoczeń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704EEDAA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F007B49" w14:textId="77777777" w:rsidR="00F33BE5" w:rsidRPr="009C0145" w:rsidRDefault="00F33BE5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53FEA" w:rsidRPr="0094373C" w14:paraId="24425220" w14:textId="77777777" w:rsidTr="00BA19A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13120DA" w14:textId="77777777" w:rsidR="00053FEA" w:rsidRPr="0094373C" w:rsidRDefault="00053FEA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74C60F61" w14:textId="5195C176" w:rsidR="00053FEA" w:rsidRPr="008C6663" w:rsidRDefault="00053FEA" w:rsidP="00F33BE5">
            <w:pPr>
              <w:rPr>
                <w:sz w:val="18"/>
                <w:szCs w:val="18"/>
              </w:rPr>
            </w:pPr>
            <w:r w:rsidRPr="00053FEA">
              <w:rPr>
                <w:sz w:val="18"/>
                <w:szCs w:val="18"/>
              </w:rPr>
              <w:t>P4 myjki jednorazowe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D48E150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FF8BB9E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53FEA" w:rsidRPr="0094373C" w14:paraId="2C4E6251" w14:textId="77777777" w:rsidTr="00BA19A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47A43E93" w14:textId="77777777" w:rsidR="00053FEA" w:rsidRPr="0094373C" w:rsidRDefault="00053FEA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030159C2" w14:textId="1B2270A7" w:rsidR="00053FEA" w:rsidRPr="008C6663" w:rsidRDefault="00053FEA" w:rsidP="00F33BE5">
            <w:pPr>
              <w:rPr>
                <w:sz w:val="18"/>
                <w:szCs w:val="18"/>
              </w:rPr>
            </w:pPr>
            <w:r w:rsidRPr="00053FEA">
              <w:rPr>
                <w:sz w:val="18"/>
                <w:szCs w:val="18"/>
              </w:rPr>
              <w:t>P5 sprzęt wspomagający oddychanie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5DD1E79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6EE6EE3C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53FEA" w:rsidRPr="0094373C" w14:paraId="6E5D0B23" w14:textId="77777777" w:rsidTr="00BA19A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E9F0415" w14:textId="77777777" w:rsidR="00053FEA" w:rsidRPr="0094373C" w:rsidRDefault="00053FEA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656C8EF7" w14:textId="2B6BAF4B" w:rsidR="00053FEA" w:rsidRPr="008C6663" w:rsidRDefault="00053FEA" w:rsidP="00F33BE5">
            <w:pPr>
              <w:rPr>
                <w:sz w:val="18"/>
                <w:szCs w:val="18"/>
              </w:rPr>
            </w:pPr>
            <w:r w:rsidRPr="00053FEA">
              <w:rPr>
                <w:sz w:val="18"/>
                <w:szCs w:val="18"/>
              </w:rPr>
              <w:t>P6 przyrządy do cystoskopu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10B584F5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EBA5BB6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53FEA" w:rsidRPr="0094373C" w14:paraId="15944268" w14:textId="77777777" w:rsidTr="00BA19A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17CF7EA" w14:textId="77777777" w:rsidR="00053FEA" w:rsidRPr="0094373C" w:rsidRDefault="00053FEA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523F94B0" w14:textId="13CD795C" w:rsidR="00053FEA" w:rsidRPr="008C6663" w:rsidRDefault="00053FEA" w:rsidP="00F33BE5">
            <w:pPr>
              <w:rPr>
                <w:sz w:val="18"/>
                <w:szCs w:val="18"/>
              </w:rPr>
            </w:pPr>
            <w:r w:rsidRPr="00053FEA">
              <w:rPr>
                <w:sz w:val="18"/>
                <w:szCs w:val="18"/>
              </w:rPr>
              <w:t>P7 testy urazowe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C38051E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3C29404B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53FEA" w:rsidRPr="0094373C" w14:paraId="3A1078B4" w14:textId="77777777" w:rsidTr="00BA19A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1F8B6267" w14:textId="77777777" w:rsidR="00053FEA" w:rsidRPr="0094373C" w:rsidRDefault="00053FEA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414AC476" w14:textId="008AAB95" w:rsidR="00053FEA" w:rsidRPr="008C6663" w:rsidRDefault="00053FEA" w:rsidP="00F33BE5">
            <w:pPr>
              <w:rPr>
                <w:sz w:val="18"/>
                <w:szCs w:val="18"/>
              </w:rPr>
            </w:pPr>
            <w:r w:rsidRPr="00053FEA">
              <w:rPr>
                <w:sz w:val="18"/>
                <w:szCs w:val="18"/>
              </w:rPr>
              <w:t>P8 sprzęt infuzyjny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6C5FC1CD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309AB4A2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053FEA" w:rsidRPr="0094373C" w14:paraId="61A4157B" w14:textId="77777777" w:rsidTr="00BA19A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172059C2" w14:textId="77777777" w:rsidR="00053FEA" w:rsidRPr="0094373C" w:rsidRDefault="00053FEA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14:paraId="4F2033C1" w14:textId="4C156EE2" w:rsidR="00053FEA" w:rsidRPr="008C6663" w:rsidRDefault="00053FEA" w:rsidP="00F33BE5">
            <w:pPr>
              <w:rPr>
                <w:sz w:val="18"/>
                <w:szCs w:val="18"/>
              </w:rPr>
            </w:pPr>
            <w:r w:rsidRPr="00053FEA">
              <w:rPr>
                <w:sz w:val="18"/>
                <w:szCs w:val="18"/>
              </w:rPr>
              <w:t>P9 filtry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216E4982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F06C444" w14:textId="77777777" w:rsidR="00053FEA" w:rsidRPr="009C0145" w:rsidRDefault="00053FEA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3B509AA4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="00DF366E" w:rsidRPr="00DF366E">
        <w:rPr>
          <w:b/>
          <w:bCs/>
          <w:sz w:val="18"/>
        </w:rPr>
        <w:t>26.04</w:t>
      </w:r>
      <w:r w:rsidRPr="00DF366E">
        <w:rPr>
          <w:b/>
          <w:bCs/>
          <w:sz w:val="18"/>
        </w:rPr>
        <w:t>.2022</w:t>
      </w:r>
      <w:r w:rsidRPr="00192440">
        <w:rPr>
          <w:b/>
          <w:bCs/>
          <w:sz w:val="18"/>
        </w:rPr>
        <w:t xml:space="preserve">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4F021A19" w:rsidR="00192440" w:rsidRPr="00192440" w:rsidRDefault="00DB64C9" w:rsidP="00881AEE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613B9413">
                <wp:simplePos x="0" y="0"/>
                <wp:positionH relativeFrom="margin">
                  <wp:posOffset>69850</wp:posOffset>
                </wp:positionH>
                <wp:positionV relativeFrom="paragraph">
                  <wp:posOffset>6985</wp:posOffset>
                </wp:positionV>
                <wp:extent cx="19050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A93" id="Prostokąt 2" o:spid="_x0000_s1026" style="position:absolute;margin-left:5.5pt;margin-top: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1AA42869" w:rsidR="00192440" w:rsidRPr="00192440" w:rsidRDefault="00DB64C9" w:rsidP="00881AEE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9B8CF19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708B" id="Prostokąt 1" o:spid="_x0000_s1026" style="position:absolute;margin-left:5.25pt;margin-top: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881AEE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881AEE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881AEE">
      <w:pPr>
        <w:spacing w:before="4" w:after="1"/>
        <w:jc w:val="both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proofErr w:type="spellStart"/>
            <w:r w:rsidRPr="00192440">
              <w:rPr>
                <w:sz w:val="18"/>
                <w:lang w:val="en-US" w:eastAsia="en-US"/>
              </w:rPr>
              <w:t>miejscowość</w:t>
            </w:r>
            <w:proofErr w:type="spellEnd"/>
            <w:r w:rsidRPr="00192440">
              <w:rPr>
                <w:sz w:val="18"/>
                <w:lang w:val="en-US" w:eastAsia="en-US"/>
              </w:rPr>
              <w:t>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  <w:num w:numId="11">
    <w:abstractNumId w:val="2"/>
  </w:num>
  <w:num w:numId="1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53FEA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95BAE"/>
    <w:rsid w:val="002B7E73"/>
    <w:rsid w:val="002D3266"/>
    <w:rsid w:val="003C43A3"/>
    <w:rsid w:val="00413D36"/>
    <w:rsid w:val="004626E5"/>
    <w:rsid w:val="00494DA6"/>
    <w:rsid w:val="004C4C16"/>
    <w:rsid w:val="004F10B7"/>
    <w:rsid w:val="00505D1A"/>
    <w:rsid w:val="00514B17"/>
    <w:rsid w:val="0053414A"/>
    <w:rsid w:val="005B49A5"/>
    <w:rsid w:val="005D6E64"/>
    <w:rsid w:val="006F3945"/>
    <w:rsid w:val="006F5961"/>
    <w:rsid w:val="00771350"/>
    <w:rsid w:val="00772142"/>
    <w:rsid w:val="007C58DD"/>
    <w:rsid w:val="007D2741"/>
    <w:rsid w:val="00881AEE"/>
    <w:rsid w:val="008A6C69"/>
    <w:rsid w:val="008C6663"/>
    <w:rsid w:val="008E0173"/>
    <w:rsid w:val="008E6134"/>
    <w:rsid w:val="009173BA"/>
    <w:rsid w:val="0094373C"/>
    <w:rsid w:val="0096312C"/>
    <w:rsid w:val="009632D0"/>
    <w:rsid w:val="009C0145"/>
    <w:rsid w:val="00A12B3C"/>
    <w:rsid w:val="00A6580E"/>
    <w:rsid w:val="00A96D03"/>
    <w:rsid w:val="00AB5A8D"/>
    <w:rsid w:val="00AF044F"/>
    <w:rsid w:val="00B05DDF"/>
    <w:rsid w:val="00B45913"/>
    <w:rsid w:val="00B56759"/>
    <w:rsid w:val="00BA19A1"/>
    <w:rsid w:val="00BA5EA6"/>
    <w:rsid w:val="00BF2A80"/>
    <w:rsid w:val="00BF5203"/>
    <w:rsid w:val="00C1762D"/>
    <w:rsid w:val="00C27EBC"/>
    <w:rsid w:val="00CD6A9E"/>
    <w:rsid w:val="00D56BFE"/>
    <w:rsid w:val="00DB64C9"/>
    <w:rsid w:val="00DF366E"/>
    <w:rsid w:val="00E25322"/>
    <w:rsid w:val="00E311D7"/>
    <w:rsid w:val="00E6104A"/>
    <w:rsid w:val="00F1123F"/>
    <w:rsid w:val="00F33BE5"/>
    <w:rsid w:val="00F56FB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Specjalistyczny Szpital w Ciechanowie Specjalistyczny Szpital w Ciechanowie</cp:lastModifiedBy>
  <cp:revision>14</cp:revision>
  <cp:lastPrinted>2022-02-15T09:34:00Z</cp:lastPrinted>
  <dcterms:created xsi:type="dcterms:W3CDTF">2022-03-14T10:18:00Z</dcterms:created>
  <dcterms:modified xsi:type="dcterms:W3CDTF">2022-03-16T12:59:00Z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