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024B79B3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501</w:t>
      </w:r>
      <w:r w:rsidRPr="00CA271B">
        <w:rPr>
          <w:rFonts w:ascii="Arial" w:hAnsi="Arial" w:cs="Arial"/>
          <w:b/>
          <w:bCs/>
          <w:sz w:val="18"/>
          <w:szCs w:val="18"/>
        </w:rPr>
        <w:t>/</w:t>
      </w:r>
      <w:r w:rsidR="00AE6E98">
        <w:rPr>
          <w:rFonts w:ascii="Arial" w:hAnsi="Arial" w:cs="Arial"/>
          <w:b/>
          <w:bCs/>
          <w:sz w:val="18"/>
          <w:szCs w:val="18"/>
        </w:rPr>
        <w:t>44</w:t>
      </w:r>
      <w:r w:rsidR="00594D55" w:rsidRPr="00CA271B">
        <w:rPr>
          <w:rFonts w:ascii="Arial" w:hAnsi="Arial" w:cs="Arial"/>
          <w:b/>
          <w:bCs/>
          <w:sz w:val="18"/>
          <w:szCs w:val="18"/>
        </w:rPr>
        <w:t>/</w:t>
      </w:r>
      <w:r w:rsidRPr="00CA271B">
        <w:rPr>
          <w:rFonts w:ascii="Arial" w:hAnsi="Arial" w:cs="Arial"/>
          <w:b/>
          <w:bCs/>
          <w:sz w:val="18"/>
          <w:szCs w:val="18"/>
        </w:rPr>
        <w:t>20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2</w:t>
      </w:r>
      <w:r w:rsidR="00C43A64">
        <w:rPr>
          <w:rFonts w:ascii="Arial" w:hAnsi="Arial" w:cs="Arial"/>
          <w:b/>
          <w:bCs/>
          <w:sz w:val="18"/>
          <w:szCs w:val="18"/>
        </w:rPr>
        <w:t>2</w:t>
      </w: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a</w:t>
      </w:r>
    </w:p>
    <w:p w14:paraId="548BB8A2" w14:textId="733AA452" w:rsidR="00D870D0" w:rsidRPr="00CA271B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WYKAZ PRÓBEK</w:t>
      </w:r>
    </w:p>
    <w:p w14:paraId="0F36FC84" w14:textId="556707C6" w:rsidR="00D870D0" w:rsidRPr="00CA271B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CA271B">
        <w:rPr>
          <w:rFonts w:ascii="Arial" w:hAnsi="Arial" w:cs="Arial"/>
          <w:b/>
          <w:sz w:val="18"/>
          <w:szCs w:val="18"/>
        </w:rPr>
        <w:t xml:space="preserve">do przetestowania w przetargu </w:t>
      </w:r>
      <w:r w:rsidR="005F1E4B">
        <w:rPr>
          <w:rFonts w:ascii="Arial" w:hAnsi="Arial" w:cs="Arial"/>
          <w:b/>
          <w:sz w:val="18"/>
          <w:szCs w:val="18"/>
        </w:rPr>
        <w:t>w trybie podstawowym bez negocjacji</w:t>
      </w:r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 - 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postępowania ZP/2501/</w:t>
      </w:r>
      <w:r w:rsidR="00AE6E98">
        <w:rPr>
          <w:rFonts w:ascii="Arial" w:hAnsi="Arial" w:cs="Arial"/>
          <w:b/>
          <w:bCs/>
          <w:sz w:val="18"/>
          <w:szCs w:val="18"/>
        </w:rPr>
        <w:t>44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/2</w:t>
      </w:r>
      <w:r w:rsidR="00C43A64">
        <w:rPr>
          <w:rFonts w:ascii="Arial" w:hAnsi="Arial" w:cs="Arial"/>
          <w:b/>
          <w:bCs/>
          <w:sz w:val="18"/>
          <w:szCs w:val="18"/>
        </w:rPr>
        <w:t>2</w:t>
      </w:r>
    </w:p>
    <w:p w14:paraId="4B820960" w14:textId="77777777" w:rsidR="00D870D0" w:rsidRPr="00CA271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701"/>
        <w:gridCol w:w="709"/>
        <w:gridCol w:w="992"/>
        <w:gridCol w:w="1067"/>
        <w:gridCol w:w="1276"/>
        <w:gridCol w:w="1134"/>
        <w:gridCol w:w="1134"/>
        <w:gridCol w:w="1342"/>
      </w:tblGrid>
      <w:tr w:rsidR="00D870D0" w:rsidRPr="00CA271B" w14:paraId="5C7D8AF8" w14:textId="77777777" w:rsidTr="000F0D20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701" w:type="dxa"/>
            <w:vMerge w:val="restart"/>
            <w:shd w:val="pct5" w:color="auto" w:fill="FFFFFF"/>
            <w:vAlign w:val="center"/>
          </w:tcPr>
          <w:p w14:paraId="02EF760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CA271B" w14:paraId="0ED5BCBC" w14:textId="77777777" w:rsidTr="000F0D20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CA271B" w14:paraId="0751FEC0" w14:textId="77777777" w:rsidTr="000F0D2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CA271B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7C54AF83" w:rsidR="00D870D0" w:rsidRPr="00D028B0" w:rsidRDefault="00AE6E98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D028B0">
              <w:rPr>
                <w:rFonts w:ascii="Arial" w:hAnsi="Arial" w:cs="Arial"/>
                <w:b/>
                <w:bCs/>
                <w:color w:val="3C3C3C"/>
                <w:sz w:val="18"/>
              </w:rPr>
              <w:t>Materiały jednorazowe dla Bloku Operacyjnego</w:t>
            </w:r>
          </w:p>
        </w:tc>
      </w:tr>
      <w:tr w:rsidR="00AE6E98" w:rsidRPr="00CA271B" w14:paraId="3F0846C9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1DB5E7F6" w:rsidR="00AE6E98" w:rsidRPr="00CA271B" w:rsidRDefault="00AE6E98" w:rsidP="00AE6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Jednorazowe wyposażenie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wysokochłonny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nieuczulający podkład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higienczny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stół operacyjny,-wykonany z polipropylenu,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pliestru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oraz SAP. zbudowany z mocnego , nieprzemakalnego laminatu.wym.101cm/228cm. warstwa ochronna o równomiernie rozmieszczonej rowkowo-kanalikowej perforacji chłonnej powodującej szybkie wchłanianie płynów owym.dł.190cm, szer.50cm.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wchłanialność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 najmniej 5000g/m2.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7A1D43CD" w:rsidR="00AE6E98" w:rsidRPr="00CA271B" w:rsidRDefault="00AF4A5E" w:rsidP="00AE6E98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AE6E9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szt. 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E98" w:rsidRPr="00CA271B" w14:paraId="61D837E2" w14:textId="77777777" w:rsidTr="00FA6DC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71EBDAF3" w14:textId="3EE4B5B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B8182" w14:textId="66908AD4" w:rsidR="00AE6E98" w:rsidRDefault="00AE6E98" w:rsidP="00AE6E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Jednorazowe wyposażenie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-chłonna mata-(1,5l/m2), wymiary 81cm/152cm.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5E41AFE" w14:textId="6E43B314" w:rsidR="00AE6E98" w:rsidRPr="00CA271B" w:rsidRDefault="00AF4A5E" w:rsidP="00AE6E98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AE6E9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AEC2FAF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1EE1144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55195CAB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904F133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DA60CA3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63FC49F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766E7D3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E98" w:rsidRPr="00CA271B" w14:paraId="7928B918" w14:textId="77777777" w:rsidTr="00FA6DC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4981399D" w14:textId="2A51CCA6" w:rsidR="00AE6E98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C1A4B" w14:textId="00C58157" w:rsidR="00AE6E98" w:rsidRDefault="00AE6E98" w:rsidP="00AE6E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Jednorazowe wyposażenie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-osłona na podłokietnik stołu operacyjnego,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33/76cm., posiadająca opaskę o regulowanej średnicy, pozwalająca na utrzymanie przedramienia pacjenta.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2D99C6C" w14:textId="68FD7373" w:rsidR="00AE6E98" w:rsidRPr="00CA271B" w:rsidRDefault="00AF4A5E" w:rsidP="00AE6E98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AE6E9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7152815F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53A04D1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1DD76E51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CAFC93A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EC7B1EE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E01B4AE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27D3A0C" w14:textId="77777777" w:rsidR="00AE6E98" w:rsidRPr="00CA271B" w:rsidRDefault="00AE6E98" w:rsidP="00AE6E98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E98" w:rsidRPr="00CA271B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AE6E98" w:rsidRPr="00CA271B" w:rsidRDefault="00AE6E98" w:rsidP="00AE6E98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AE6E98" w:rsidRPr="00CA271B" w:rsidRDefault="00AE6E98" w:rsidP="00AE6E98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AE6E98" w:rsidRPr="00CA271B" w:rsidRDefault="00AE6E98" w:rsidP="00AE6E98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AE6E98" w:rsidRPr="00CA271B" w:rsidRDefault="00AE6E98" w:rsidP="00AE6E98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AE6E98" w:rsidRPr="00CA271B" w:rsidRDefault="00AE6E98" w:rsidP="00AE6E98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CA271B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</w:t>
      </w:r>
      <w:r w:rsidRPr="00CA271B">
        <w:rPr>
          <w:rFonts w:ascii="Arial" w:hAnsi="Arial" w:cs="Arial"/>
          <w:b/>
          <w:sz w:val="18"/>
          <w:szCs w:val="18"/>
        </w:rPr>
        <w:t>Uwaga –</w:t>
      </w:r>
      <w:r w:rsidRPr="00CA271B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CA271B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84D43"/>
    <w:rsid w:val="001B63F0"/>
    <w:rsid w:val="002A0F3B"/>
    <w:rsid w:val="002B2BF8"/>
    <w:rsid w:val="003A1FCC"/>
    <w:rsid w:val="004A5C5F"/>
    <w:rsid w:val="00500E33"/>
    <w:rsid w:val="00592287"/>
    <w:rsid w:val="00594D55"/>
    <w:rsid w:val="005B74A7"/>
    <w:rsid w:val="005F1E4B"/>
    <w:rsid w:val="006214BB"/>
    <w:rsid w:val="00651137"/>
    <w:rsid w:val="00685CA3"/>
    <w:rsid w:val="00695D6D"/>
    <w:rsid w:val="006E5B22"/>
    <w:rsid w:val="006F7F4B"/>
    <w:rsid w:val="007069F7"/>
    <w:rsid w:val="00817F15"/>
    <w:rsid w:val="008B0643"/>
    <w:rsid w:val="008B7353"/>
    <w:rsid w:val="008D5B59"/>
    <w:rsid w:val="009F7695"/>
    <w:rsid w:val="00A866EB"/>
    <w:rsid w:val="00A95A3F"/>
    <w:rsid w:val="00AE6E98"/>
    <w:rsid w:val="00AF4A5E"/>
    <w:rsid w:val="00B22913"/>
    <w:rsid w:val="00C43A64"/>
    <w:rsid w:val="00CA271B"/>
    <w:rsid w:val="00D028B0"/>
    <w:rsid w:val="00D3223D"/>
    <w:rsid w:val="00D870D0"/>
    <w:rsid w:val="00E00225"/>
    <w:rsid w:val="00E40FDF"/>
    <w:rsid w:val="00EC5A95"/>
    <w:rsid w:val="00EF0BEC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14</cp:revision>
  <cp:lastPrinted>2021-09-09T05:38:00Z</cp:lastPrinted>
  <dcterms:created xsi:type="dcterms:W3CDTF">2021-09-08T07:29:00Z</dcterms:created>
  <dcterms:modified xsi:type="dcterms:W3CDTF">2022-03-17T07:39:00Z</dcterms:modified>
</cp:coreProperties>
</file>