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B420296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6B24D5">
        <w:rPr>
          <w:b/>
          <w:bCs/>
          <w:color w:val="3C3C3C"/>
          <w:sz w:val="18"/>
        </w:rPr>
        <w:t xml:space="preserve"> opatrunków specjalistycznych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6B24D5">
        <w:rPr>
          <w:b/>
          <w:bCs/>
          <w:color w:val="3C3C3C"/>
          <w:sz w:val="18"/>
        </w:rPr>
        <w:t>94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ED757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D757B" w:rsidRPr="008205B5" w14:paraId="3593B63A" w14:textId="77777777" w:rsidTr="00ED757B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ED757B" w:rsidRPr="008205B5" w:rsidRDefault="00ED757B" w:rsidP="00ED757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CA45A93" w:rsidR="00ED757B" w:rsidRPr="004B7740" w:rsidRDefault="006B24D5" w:rsidP="00ED757B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Opatrunki specjalistyczne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B24D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59</cp:revision>
  <dcterms:created xsi:type="dcterms:W3CDTF">2019-01-21T08:33:00Z</dcterms:created>
  <dcterms:modified xsi:type="dcterms:W3CDTF">2022-07-11T10:23:00Z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