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1B098" w14:textId="3D27FA48" w:rsidR="002B699D" w:rsidRDefault="00000000">
      <w:pPr>
        <w:keepNext/>
        <w:spacing w:after="0" w:line="240" w:lineRule="auto"/>
        <w:rPr>
          <w:rFonts w:ascii="Arial" w:eastAsia="Arial" w:hAnsi="Arial" w:cs="Arial"/>
          <w:b/>
          <w:i/>
          <w:sz w:val="20"/>
          <w:szCs w:val="20"/>
        </w:rPr>
      </w:pPr>
      <w:bookmarkStart w:id="0" w:name="_heading=h.gjdgxs"/>
      <w:bookmarkEnd w:id="0"/>
      <w:r>
        <w:rPr>
          <w:rFonts w:ascii="Arial" w:eastAsia="Arial" w:hAnsi="Arial" w:cs="Arial"/>
          <w:b/>
          <w:i/>
          <w:sz w:val="20"/>
          <w:szCs w:val="20"/>
        </w:rPr>
        <w:t xml:space="preserve">Załącznik nr 2a – </w:t>
      </w:r>
      <w:r w:rsidR="003106F8">
        <w:rPr>
          <w:rFonts w:ascii="Arial" w:eastAsia="Arial" w:hAnsi="Arial" w:cs="Arial"/>
          <w:b/>
          <w:i/>
          <w:sz w:val="20"/>
          <w:szCs w:val="20"/>
        </w:rPr>
        <w:t xml:space="preserve"> OPZ (</w:t>
      </w:r>
      <w:r>
        <w:rPr>
          <w:rFonts w:ascii="Arial" w:eastAsia="Arial" w:hAnsi="Arial" w:cs="Arial"/>
          <w:b/>
          <w:i/>
          <w:sz w:val="20"/>
          <w:szCs w:val="20"/>
        </w:rPr>
        <w:t>wymagania wobec przedmiotu zamówienia</w:t>
      </w:r>
      <w:r w:rsidR="003106F8">
        <w:rPr>
          <w:rFonts w:ascii="Arial" w:eastAsia="Arial" w:hAnsi="Arial" w:cs="Arial"/>
          <w:b/>
          <w:i/>
          <w:sz w:val="20"/>
          <w:szCs w:val="20"/>
        </w:rPr>
        <w:t>)</w:t>
      </w:r>
    </w:p>
    <w:p w14:paraId="10E07F3A" w14:textId="77777777" w:rsidR="002B699D" w:rsidRDefault="002B699D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W w:w="9450" w:type="dxa"/>
        <w:tblLayout w:type="fixed"/>
        <w:tblLook w:val="0000" w:firstRow="0" w:lastRow="0" w:firstColumn="0" w:lastColumn="0" w:noHBand="0" w:noVBand="0"/>
      </w:tblPr>
      <w:tblGrid>
        <w:gridCol w:w="843"/>
        <w:gridCol w:w="5670"/>
        <w:gridCol w:w="2937"/>
      </w:tblGrid>
      <w:tr w:rsidR="002B699D" w14:paraId="7FE91028" w14:textId="77777777" w:rsidTr="00103411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7D9CE7" w14:textId="77777777" w:rsidR="002B699D" w:rsidRDefault="00000000">
            <w:pPr>
              <w:widowControl w:val="0"/>
              <w:spacing w:after="0" w:line="204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pakiet nr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F912AC" w14:textId="77777777" w:rsidR="002B699D" w:rsidRDefault="00000000">
            <w:pPr>
              <w:widowControl w:val="0"/>
              <w:spacing w:after="0" w:line="240" w:lineRule="auto"/>
              <w:ind w:left="965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Wymagalny parametr / warunek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4E38A2" w14:textId="77777777" w:rsidR="002B699D" w:rsidRDefault="00000000">
            <w:pPr>
              <w:widowControl w:val="0"/>
              <w:spacing w:after="0" w:line="240" w:lineRule="auto"/>
              <w:ind w:left="-35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wymagany opis spełnienia wymagania</w:t>
            </w:r>
          </w:p>
          <w:p w14:paraId="29DF8B20" w14:textId="77777777" w:rsidR="002B699D" w:rsidRDefault="00000000">
            <w:pPr>
              <w:widowControl w:val="0"/>
              <w:spacing w:after="0" w:line="240" w:lineRule="auto"/>
              <w:ind w:left="-35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(wymagane wypełnienie przez wykonawcę)</w:t>
            </w:r>
          </w:p>
        </w:tc>
      </w:tr>
      <w:tr w:rsidR="002B699D" w14:paraId="17F9E2E8" w14:textId="77777777" w:rsidTr="00103411">
        <w:trPr>
          <w:trHeight w:val="5460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1DBDF4" w14:textId="77777777" w:rsidR="002B699D" w:rsidRDefault="00000000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0CF104" w14:textId="77777777" w:rsidR="002B699D" w:rsidRDefault="00000000">
            <w:pPr>
              <w:widowControl w:val="0"/>
              <w:spacing w:after="0" w:line="204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Zestaw serwet uniwersalnych</w:t>
            </w:r>
          </w:p>
          <w:p w14:paraId="1E86E2D9" w14:textId="77777777" w:rsidR="002B699D" w:rsidRDefault="00000000">
            <w:pPr>
              <w:widowControl w:val="0"/>
              <w:spacing w:after="0" w:line="204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Serwety - wykonane z dwuwarstwowej,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pełnobarierowej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włókniny polipropylenowej zgodnej z (EN 13795 1,2,3) o gramaturze 62g/m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. Jedną z warstw materiału stanowi folia polietylenowa. Chłonność warstwy zewnętrznej 364%. Obłożenie cechuje wysoka odporność na penetrację płynów (zgodnie z EN 20811) &gt; 450cm H</w:t>
            </w:r>
            <w:r>
              <w:rPr>
                <w:rFonts w:ascii="Arial" w:eastAsia="Arial" w:hAnsi="Arial" w:cs="Arial"/>
                <w:sz w:val="18"/>
                <w:szCs w:val="18"/>
                <w:vertAlign w:val="subscript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>0 oraz odporność na rozerwanie &gt;200kPa (zgodnie z EN 13938-1) Serwety wzmocnione posiadają dodatkowy obszar wzmocnień z włókniny polipropylenowej o gramaturze 63 g/m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 i chłonności 549%</w:t>
            </w:r>
          </w:p>
          <w:p w14:paraId="37B961BE" w14:textId="77777777" w:rsidR="002B699D" w:rsidRDefault="00000000">
            <w:pPr>
              <w:widowControl w:val="0"/>
              <w:spacing w:after="0" w:line="204" w:lineRule="auto"/>
              <w:ind w:firstLine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>Serweta na stolik narzędziowy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- wykonana z  warstwy polietylenowej folii (o gramaturze 47 g/m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>) oraz polipropylenowej warstwy chłonnej (o gramaturze 35 g/m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 xml:space="preserve">2 </w:t>
            </w:r>
            <w:r>
              <w:rPr>
                <w:rFonts w:ascii="Arial" w:eastAsia="Arial" w:hAnsi="Arial" w:cs="Arial"/>
                <w:sz w:val="18"/>
                <w:szCs w:val="18"/>
              </w:rPr>
              <w:t>)</w:t>
            </w:r>
          </w:p>
          <w:p w14:paraId="5DE797BA" w14:textId="77777777" w:rsidR="002B699D" w:rsidRDefault="00000000">
            <w:pPr>
              <w:widowControl w:val="0"/>
              <w:spacing w:after="0" w:line="204" w:lineRule="auto"/>
              <w:ind w:firstLine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>Serweta do nakrycia stolika Mayo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- wykonana w formie rękawa z folii polietylenowej (nieprzenikalnej dla wilgoci i drobnoustrojów) z wierzchnią strefą wzmocnioną z chłonnej włókniny (odporna na ścieranie i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niskopyląca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). Serweta złożona teleskopowo do wewnątrz. Gramatura w strefie wzmocnionej 74 g/m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>.)</w:t>
            </w:r>
          </w:p>
          <w:p w14:paraId="18B4B561" w14:textId="77777777" w:rsidR="002B699D" w:rsidRDefault="00000000">
            <w:pPr>
              <w:widowControl w:val="0"/>
              <w:spacing w:after="0" w:line="204" w:lineRule="auto"/>
              <w:ind w:firstLine="1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Zestaw zapakowany 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sterylnie w jedną torbę z przeźroczystej foli polietylenowej z klapką wykonana z TYVEC-u zgrzewaną z folią w celu zminimalizowania ryzyka </w:t>
            </w:r>
            <w:proofErr w:type="spellStart"/>
            <w:r>
              <w:rPr>
                <w:rFonts w:ascii="Tahoma" w:eastAsia="Tahoma" w:hAnsi="Tahoma" w:cs="Tahoma"/>
                <w:sz w:val="18"/>
                <w:szCs w:val="18"/>
              </w:rPr>
              <w:t>rozjałowienia</w:t>
            </w:r>
            <w:proofErr w:type="spellEnd"/>
            <w:r>
              <w:rPr>
                <w:rFonts w:ascii="Tahoma" w:eastAsia="Tahoma" w:hAnsi="Tahoma" w:cs="Tahoma"/>
                <w:sz w:val="18"/>
                <w:szCs w:val="18"/>
              </w:rPr>
              <w:t xml:space="preserve"> zawartości podczas wyjmowania z opakowania. Etykieta jednostkowa zawierająca 4 wlepki (do wklejania do dokumentacji medycznej) zawierające m.in datę ważności i nr serii). Opakowanie zbiorcze w formie kartonowego podajnika/ dyspensera, do transportu pakowane dodatkowo w karton zewnętrzny.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9F18E9" w14:textId="77777777" w:rsidR="002B699D" w:rsidRDefault="002B699D">
            <w:pPr>
              <w:widowControl w:val="0"/>
              <w:spacing w:after="0" w:line="204" w:lineRule="auto"/>
              <w:ind w:firstLine="10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</w:p>
          <w:p w14:paraId="5D8B9835" w14:textId="77777777" w:rsidR="002B699D" w:rsidRDefault="002B699D">
            <w:pPr>
              <w:widowControl w:val="0"/>
              <w:spacing w:after="0" w:line="204" w:lineRule="auto"/>
              <w:ind w:firstLine="10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</w:p>
          <w:p w14:paraId="4F5B02DE" w14:textId="77777777" w:rsidR="002B699D" w:rsidRDefault="002B699D">
            <w:pPr>
              <w:widowControl w:val="0"/>
              <w:spacing w:after="0" w:line="204" w:lineRule="auto"/>
              <w:ind w:firstLine="10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</w:p>
          <w:p w14:paraId="7189E1C7" w14:textId="77777777" w:rsidR="002B699D" w:rsidRDefault="002B699D">
            <w:pPr>
              <w:widowControl w:val="0"/>
              <w:spacing w:after="0" w:line="204" w:lineRule="auto"/>
              <w:ind w:firstLine="10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</w:p>
          <w:p w14:paraId="51A7750B" w14:textId="77777777" w:rsidR="002B699D" w:rsidRDefault="002B699D">
            <w:pPr>
              <w:widowControl w:val="0"/>
              <w:spacing w:after="0" w:line="204" w:lineRule="auto"/>
              <w:ind w:firstLine="10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</w:p>
          <w:p w14:paraId="20421A9D" w14:textId="77777777" w:rsidR="002B699D" w:rsidRDefault="002B699D">
            <w:pPr>
              <w:widowControl w:val="0"/>
              <w:spacing w:after="0" w:line="204" w:lineRule="auto"/>
              <w:ind w:firstLine="10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</w:p>
          <w:p w14:paraId="2303B6EE" w14:textId="77777777" w:rsidR="002B699D" w:rsidRDefault="002B699D">
            <w:pPr>
              <w:widowControl w:val="0"/>
              <w:spacing w:after="0" w:line="204" w:lineRule="auto"/>
              <w:ind w:firstLine="10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</w:p>
          <w:p w14:paraId="608D7D49" w14:textId="77777777" w:rsidR="002B699D" w:rsidRDefault="002B699D">
            <w:pPr>
              <w:widowControl w:val="0"/>
              <w:spacing w:after="0" w:line="204" w:lineRule="auto"/>
              <w:ind w:firstLine="10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</w:p>
          <w:p w14:paraId="2F0C3588" w14:textId="77777777" w:rsidR="002B699D" w:rsidRDefault="002B699D">
            <w:pPr>
              <w:widowControl w:val="0"/>
              <w:spacing w:after="0" w:line="204" w:lineRule="auto"/>
              <w:ind w:firstLine="10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</w:p>
          <w:p w14:paraId="026E7E59" w14:textId="77777777" w:rsidR="002B699D" w:rsidRDefault="002B699D">
            <w:pPr>
              <w:widowControl w:val="0"/>
              <w:spacing w:after="0" w:line="204" w:lineRule="auto"/>
              <w:ind w:firstLine="10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</w:p>
          <w:p w14:paraId="63F1CAF0" w14:textId="77777777" w:rsidR="002B699D" w:rsidRDefault="002B699D">
            <w:pPr>
              <w:widowControl w:val="0"/>
              <w:spacing w:after="0" w:line="204" w:lineRule="auto"/>
              <w:ind w:firstLine="10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</w:p>
          <w:p w14:paraId="4E033247" w14:textId="77777777" w:rsidR="002B699D" w:rsidRDefault="002B699D">
            <w:pPr>
              <w:widowControl w:val="0"/>
              <w:spacing w:after="0" w:line="204" w:lineRule="auto"/>
              <w:ind w:firstLine="10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</w:p>
          <w:p w14:paraId="6BACBD82" w14:textId="77777777" w:rsidR="002B699D" w:rsidRDefault="002B699D">
            <w:pPr>
              <w:widowControl w:val="0"/>
              <w:spacing w:after="0" w:line="204" w:lineRule="auto"/>
              <w:ind w:firstLine="10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</w:p>
          <w:p w14:paraId="5CEF1DC2" w14:textId="77777777" w:rsidR="002B699D" w:rsidRDefault="002B699D">
            <w:pPr>
              <w:widowControl w:val="0"/>
              <w:spacing w:after="0" w:line="204" w:lineRule="auto"/>
              <w:ind w:firstLine="10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</w:p>
          <w:p w14:paraId="5C558D4B" w14:textId="77777777" w:rsidR="002B699D" w:rsidRDefault="002B699D">
            <w:pPr>
              <w:widowControl w:val="0"/>
              <w:spacing w:after="0" w:line="204" w:lineRule="auto"/>
              <w:ind w:firstLine="10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</w:p>
          <w:p w14:paraId="591A4CB6" w14:textId="77777777" w:rsidR="002B699D" w:rsidRDefault="002B699D">
            <w:pPr>
              <w:widowControl w:val="0"/>
              <w:spacing w:after="0" w:line="204" w:lineRule="auto"/>
              <w:ind w:firstLine="10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</w:p>
          <w:p w14:paraId="60FDD37B" w14:textId="77777777" w:rsidR="002B699D" w:rsidRDefault="002B699D">
            <w:pPr>
              <w:widowControl w:val="0"/>
              <w:spacing w:after="0" w:line="204" w:lineRule="auto"/>
              <w:ind w:firstLine="10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</w:p>
          <w:p w14:paraId="04A70F12" w14:textId="77777777" w:rsidR="002B699D" w:rsidRDefault="002B699D">
            <w:pPr>
              <w:widowControl w:val="0"/>
              <w:spacing w:after="0" w:line="204" w:lineRule="auto"/>
              <w:ind w:firstLine="10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</w:p>
        </w:tc>
      </w:tr>
      <w:tr w:rsidR="002B699D" w14:paraId="33791A62" w14:textId="77777777" w:rsidTr="00103411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82AF0D" w14:textId="77777777" w:rsidR="002B699D" w:rsidRDefault="00000000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27E94" w14:textId="77777777" w:rsidR="002B699D" w:rsidRDefault="00000000">
            <w:pPr>
              <w:widowControl w:val="0"/>
              <w:spacing w:after="0" w:line="201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Zestaw do zabiegu chirurgii biodra</w:t>
            </w:r>
          </w:p>
          <w:p w14:paraId="413EF372" w14:textId="77777777" w:rsidR="002B699D" w:rsidRDefault="00000000">
            <w:pPr>
              <w:widowControl w:val="0"/>
              <w:spacing w:after="0" w:line="204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Zestaw serwet uniwersalnych</w:t>
            </w:r>
          </w:p>
          <w:p w14:paraId="270E23AC" w14:textId="77777777" w:rsidR="002B699D" w:rsidRDefault="00000000">
            <w:pPr>
              <w:widowControl w:val="0"/>
              <w:spacing w:after="0" w:line="204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Serwety - wykonane z dwuwarstwowej,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pełnobarierowej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włókniny polipropylenowej zgodnej z (EN 13795 1,2,3) o gramaturze 62g/m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. Jedną z warstw materiału stanowi folia polietylenowa. Chłonność warstwy zewnętrznej 364%. Obłożenie cechuje wysoka odporność na penetrację płynów (zgodnie z EN 20811) &gt; 450cm H</w:t>
            </w:r>
            <w:r>
              <w:rPr>
                <w:rFonts w:ascii="Arial" w:eastAsia="Arial" w:hAnsi="Arial" w:cs="Arial"/>
                <w:sz w:val="18"/>
                <w:szCs w:val="18"/>
                <w:vertAlign w:val="subscript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>0 oraz odporność na rozerwanie &gt;200kPa (zgodnie z EN 13938-1) Serwety wzmocnione posiadają dodatkowy obszar wzmocnień z włókniny polipropylenowej o gramaturze 63 g/m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 i chłonności 549%</w:t>
            </w:r>
          </w:p>
          <w:p w14:paraId="647B4D5B" w14:textId="77777777" w:rsidR="002B699D" w:rsidRDefault="00000000">
            <w:pPr>
              <w:widowControl w:val="0"/>
              <w:spacing w:after="0" w:line="204" w:lineRule="auto"/>
              <w:ind w:firstLine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>Serweta na stolik narzędziowy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- wykonana z  warstwy polietylenowej folii (o gramaturze 47 g/m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>) oraz polipropylenowej warstwy chłonnej (o gramaturze 35 g/m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 xml:space="preserve">2 </w:t>
            </w:r>
            <w:r>
              <w:rPr>
                <w:rFonts w:ascii="Arial" w:eastAsia="Arial" w:hAnsi="Arial" w:cs="Arial"/>
                <w:sz w:val="18"/>
                <w:szCs w:val="18"/>
              </w:rPr>
              <w:t>)</w:t>
            </w:r>
          </w:p>
          <w:p w14:paraId="69538E06" w14:textId="77777777" w:rsidR="002B699D" w:rsidRDefault="00000000">
            <w:pPr>
              <w:widowControl w:val="0"/>
              <w:spacing w:after="0" w:line="204" w:lineRule="auto"/>
              <w:ind w:firstLine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>Serweta do nakrycia stolika Mayo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- wykonana w formie rękawa z folii polietylenowej (nieprzenikalnej dla wilgoci i drobnoustrojów) z wierzchnią strefą wzmocnioną z chłonnej włókniny polipropylenowej (odporna na ścieranie i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niskopyląca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). Serweta złożona teleskopowo do wewnątrz. Gramatura w strefie wzmocnionej 74 g/m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>.)</w:t>
            </w:r>
          </w:p>
          <w:p w14:paraId="457C6095" w14:textId="77777777" w:rsidR="002B699D" w:rsidRDefault="00000000">
            <w:pPr>
              <w:widowControl w:val="0"/>
              <w:spacing w:after="0" w:line="204" w:lineRule="auto"/>
              <w:ind w:firstLine="10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Zestaw zapakowany 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sterylnie w jedną torbę z przeźroczystej foli polietylenowej z klapką wykonana z TYVEC-u zgrzewaną z folią w celu zminimalizowania ryzyka </w:t>
            </w:r>
            <w:proofErr w:type="spellStart"/>
            <w:r>
              <w:rPr>
                <w:rFonts w:ascii="Tahoma" w:eastAsia="Tahoma" w:hAnsi="Tahoma" w:cs="Tahoma"/>
                <w:sz w:val="18"/>
                <w:szCs w:val="18"/>
              </w:rPr>
              <w:t>rozjałowienia</w:t>
            </w:r>
            <w:proofErr w:type="spellEnd"/>
            <w:r>
              <w:rPr>
                <w:rFonts w:ascii="Tahoma" w:eastAsia="Tahoma" w:hAnsi="Tahoma" w:cs="Tahoma"/>
                <w:sz w:val="18"/>
                <w:szCs w:val="18"/>
              </w:rPr>
              <w:t xml:space="preserve"> zawartości podczas wyjmowania z opakowania. Etykieta jednostkowa zawierająca 4 wlepki (do wklejania do dokumentacji medycznej) zawierające m.in datę ważności i nr serii). Opakowanie zbiorcze w formie kartonowego podajnika/ dyspensera, do transportu pakowane dodatkowo w karton zewnętrzny.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921D41" w14:textId="77777777" w:rsidR="002B699D" w:rsidRDefault="002B699D">
            <w:pPr>
              <w:widowControl w:val="0"/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2B699D" w14:paraId="1DBC94CB" w14:textId="77777777" w:rsidTr="00103411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F5FE4A" w14:textId="77777777" w:rsidR="002B699D" w:rsidRDefault="00000000">
            <w:pPr>
              <w:widowControl w:val="0"/>
              <w:spacing w:after="0" w:line="208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292ACF" w14:textId="77777777" w:rsidR="002B699D" w:rsidRDefault="00000000">
            <w:pPr>
              <w:widowControl w:val="0"/>
              <w:spacing w:after="0" w:line="201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Zestaw chirurgiczny</w:t>
            </w:r>
          </w:p>
          <w:p w14:paraId="1D5C1D72" w14:textId="77777777" w:rsidR="002B699D" w:rsidRDefault="00000000">
            <w:pPr>
              <w:widowControl w:val="0"/>
              <w:spacing w:after="0" w:line="204" w:lineRule="auto"/>
              <w:ind w:firstLine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>Serwety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- - wykonane z dwuwarstwowej,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pełnobarierowej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włókniny polipropylenowej zgodnej z (EN 13795 1,2,3)</w:t>
            </w:r>
          </w:p>
          <w:p w14:paraId="71E25482" w14:textId="77777777" w:rsidR="002B699D" w:rsidRDefault="00000000">
            <w:pPr>
              <w:widowControl w:val="0"/>
              <w:spacing w:after="0" w:line="201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mallCaps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gramaturze 56g/m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>. Jedną z warstw materiału stanowi folia polietylenowa. Chłonność warstwy zewnętrznej 570%. Obłożenie cechuje wysoka odporność na penetrację płynów (zgodnie z EN 20811) &gt; 250cm H</w:t>
            </w:r>
            <w:r>
              <w:rPr>
                <w:rFonts w:ascii="Arial" w:eastAsia="Arial" w:hAnsi="Arial" w:cs="Arial"/>
                <w:sz w:val="18"/>
                <w:szCs w:val="18"/>
                <w:vertAlign w:val="subscript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>0 oraz odporność na rozerwanie &gt;150kPa (zgodnie z EN 13938-1)</w:t>
            </w:r>
          </w:p>
          <w:p w14:paraId="12D104FA" w14:textId="77777777" w:rsidR="002B699D" w:rsidRDefault="00000000">
            <w:pPr>
              <w:widowControl w:val="0"/>
              <w:spacing w:after="0" w:line="201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>Narzędzia chirurgiczne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- sterylne, jednorazowe, wykonane ze stali, posiadające symbol graficzny „do jednorazowego użycia" zgodnie z normą EN 980, umieszczony w sposób trwały na obu stronach narzędzia. Dodatkowo narzędzia wykonane ze stali  mają posiadać kolorowe oznakowanie ułatwiające odróżnienie od narzędzi wielorazowych oraz deklarację nieszkodliwości toksykologicznej </w:t>
            </w: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 xml:space="preserve">kolorowego oznakowania dla ludzi. Wyrób medyczny klasa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Ila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reguła 6.</w:t>
            </w:r>
          </w:p>
          <w:p w14:paraId="77B8A722" w14:textId="77777777" w:rsidR="002B699D" w:rsidRDefault="00000000">
            <w:pPr>
              <w:widowControl w:val="0"/>
              <w:spacing w:after="0" w:line="204" w:lineRule="auto"/>
              <w:ind w:firstLine="10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Zestaw zapakowany 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sterylnie w jedną torbę z przeźroczystej foli polietylenowej z klapką wykonana z TYVEC-u zgrzewaną z folią w celu zminimalizowania ryzyka </w:t>
            </w:r>
            <w:proofErr w:type="spellStart"/>
            <w:r>
              <w:rPr>
                <w:rFonts w:ascii="Tahoma" w:eastAsia="Tahoma" w:hAnsi="Tahoma" w:cs="Tahoma"/>
                <w:sz w:val="18"/>
                <w:szCs w:val="18"/>
              </w:rPr>
              <w:t>rozjałowienia</w:t>
            </w:r>
            <w:proofErr w:type="spellEnd"/>
            <w:r>
              <w:rPr>
                <w:rFonts w:ascii="Tahoma" w:eastAsia="Tahoma" w:hAnsi="Tahoma" w:cs="Tahoma"/>
                <w:sz w:val="18"/>
                <w:szCs w:val="18"/>
              </w:rPr>
              <w:t xml:space="preserve"> zawartości podczas wyjmowania z opakowania. Etykieta jednostkowa zawierająca 4 wlepki (do wklejania do dokumentacji medycznej) zawierające m.in datę ważności i nr serii). Opakowanie zbiorcze w formie kartonowego podajnika/ dyspensera, do transportu pakowane dodatkowo w karton zewnętrzny.</w:t>
            </w:r>
          </w:p>
          <w:p w14:paraId="01F0CC06" w14:textId="77777777" w:rsidR="002B699D" w:rsidRDefault="002B699D">
            <w:pPr>
              <w:widowControl w:val="0"/>
              <w:spacing w:after="0" w:line="201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CFC1A6" w14:textId="77777777" w:rsidR="002B699D" w:rsidRDefault="002B699D">
            <w:pPr>
              <w:widowControl w:val="0"/>
              <w:spacing w:after="0" w:line="201" w:lineRule="auto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</w:p>
          <w:p w14:paraId="7644AB03" w14:textId="77777777" w:rsidR="002B699D" w:rsidRDefault="002B699D">
            <w:pPr>
              <w:widowControl w:val="0"/>
              <w:spacing w:after="0" w:line="201" w:lineRule="auto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</w:p>
          <w:p w14:paraId="43617B4A" w14:textId="77777777" w:rsidR="002B699D" w:rsidRDefault="002B699D">
            <w:pPr>
              <w:widowControl w:val="0"/>
              <w:spacing w:after="0" w:line="201" w:lineRule="auto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</w:p>
          <w:p w14:paraId="0DC3A0A0" w14:textId="77777777" w:rsidR="002B699D" w:rsidRDefault="002B699D">
            <w:pPr>
              <w:widowControl w:val="0"/>
              <w:spacing w:after="0" w:line="201" w:lineRule="auto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</w:p>
          <w:p w14:paraId="24F5CC54" w14:textId="77777777" w:rsidR="002B699D" w:rsidRDefault="002B699D">
            <w:pPr>
              <w:widowControl w:val="0"/>
              <w:spacing w:after="0" w:line="201" w:lineRule="auto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</w:p>
          <w:p w14:paraId="04AC80D2" w14:textId="77777777" w:rsidR="002B699D" w:rsidRDefault="002B699D">
            <w:pPr>
              <w:widowControl w:val="0"/>
              <w:spacing w:after="0" w:line="201" w:lineRule="auto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</w:p>
          <w:p w14:paraId="68D6A4A5" w14:textId="77777777" w:rsidR="002B699D" w:rsidRDefault="002B699D">
            <w:pPr>
              <w:widowControl w:val="0"/>
              <w:spacing w:after="0" w:line="201" w:lineRule="auto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</w:p>
          <w:p w14:paraId="0D773C2A" w14:textId="77777777" w:rsidR="002B699D" w:rsidRDefault="002B699D">
            <w:pPr>
              <w:widowControl w:val="0"/>
              <w:spacing w:after="0" w:line="201" w:lineRule="auto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</w:p>
          <w:p w14:paraId="324BD227" w14:textId="77777777" w:rsidR="002B699D" w:rsidRDefault="002B699D">
            <w:pPr>
              <w:widowControl w:val="0"/>
              <w:spacing w:after="0" w:line="201" w:lineRule="auto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</w:p>
          <w:p w14:paraId="21C9F32B" w14:textId="77777777" w:rsidR="002B699D" w:rsidRDefault="002B699D">
            <w:pPr>
              <w:widowControl w:val="0"/>
              <w:spacing w:after="0" w:line="201" w:lineRule="auto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</w:p>
          <w:p w14:paraId="5B8279A8" w14:textId="77777777" w:rsidR="002B699D" w:rsidRDefault="002B699D">
            <w:pPr>
              <w:widowControl w:val="0"/>
              <w:spacing w:after="0" w:line="201" w:lineRule="auto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</w:p>
          <w:p w14:paraId="37821559" w14:textId="77777777" w:rsidR="002B699D" w:rsidRDefault="002B699D">
            <w:pPr>
              <w:widowControl w:val="0"/>
              <w:spacing w:after="0" w:line="201" w:lineRule="auto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</w:p>
          <w:p w14:paraId="1479BFB7" w14:textId="77777777" w:rsidR="002B699D" w:rsidRDefault="002B699D">
            <w:pPr>
              <w:widowControl w:val="0"/>
              <w:spacing w:after="0" w:line="201" w:lineRule="auto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</w:p>
        </w:tc>
      </w:tr>
      <w:tr w:rsidR="002B699D" w14:paraId="32080371" w14:textId="77777777" w:rsidTr="00103411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A4E3E5" w14:textId="77777777" w:rsidR="002B699D" w:rsidRDefault="00000000">
            <w:pPr>
              <w:widowControl w:val="0"/>
              <w:spacing w:after="0" w:line="208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C7B237" w14:textId="77777777" w:rsidR="002B699D" w:rsidRDefault="00000000">
            <w:pPr>
              <w:widowControl w:val="0"/>
              <w:spacing w:after="0" w:line="192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Zestaw do artroskopii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stawu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kolanowego</w:t>
            </w:r>
          </w:p>
          <w:p w14:paraId="2E0CC2A5" w14:textId="77777777" w:rsidR="002B699D" w:rsidRDefault="00000000">
            <w:pPr>
              <w:widowControl w:val="0"/>
              <w:spacing w:after="0" w:line="204" w:lineRule="auto"/>
              <w:ind w:firstLine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>Obłożenie operacyjne jednorazowe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- wykonane z dwuwarstwowej,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pełnobarierowej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włókniny polipropylenowej zgodnej z (EN 13795 1,2,3)</w:t>
            </w:r>
          </w:p>
          <w:p w14:paraId="3A94058A" w14:textId="77777777" w:rsidR="002B699D" w:rsidRDefault="00000000">
            <w:pPr>
              <w:widowControl w:val="0"/>
              <w:tabs>
                <w:tab w:val="left" w:pos="168"/>
              </w:tabs>
              <w:spacing w:after="0" w:line="204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mallCaps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  <w:t>gramaturze 56g/m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>. Jedną z warstw materiału stanowi folia polietylenowa. Chłonność warstwy zewnętrznej 570%. Obłożenie cechuje wysoka odporność na penetrację płynów (zgodnie z EN 20811) &gt; 250cm H</w:t>
            </w:r>
            <w:r>
              <w:rPr>
                <w:rFonts w:ascii="Arial" w:eastAsia="Arial" w:hAnsi="Arial" w:cs="Arial"/>
                <w:sz w:val="18"/>
                <w:szCs w:val="18"/>
                <w:vertAlign w:val="subscript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0 oraz odporność na rozerwanie &gt;150kPa (zgodnie z EN 13938-1) </w:t>
            </w:r>
          </w:p>
          <w:p w14:paraId="5BA5518D" w14:textId="77777777" w:rsidR="002B699D" w:rsidRDefault="00000000">
            <w:pPr>
              <w:widowControl w:val="0"/>
              <w:spacing w:after="0" w:line="204" w:lineRule="auto"/>
              <w:ind w:firstLine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>Serweta na stolik narzędziowy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- wykonana z  warstwy polietylenowej folii (o gramaturze 47 g/m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>) oraz polipropylenowej warstwy chłonnej (o gramaturze 35 g/m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 xml:space="preserve">2 </w:t>
            </w:r>
            <w:r>
              <w:rPr>
                <w:rFonts w:ascii="Arial" w:eastAsia="Arial" w:hAnsi="Arial" w:cs="Arial"/>
                <w:sz w:val="18"/>
                <w:szCs w:val="18"/>
              </w:rPr>
              <w:t>)</w:t>
            </w:r>
          </w:p>
          <w:p w14:paraId="703686EE" w14:textId="77777777" w:rsidR="002B699D" w:rsidRDefault="00000000">
            <w:pPr>
              <w:widowControl w:val="0"/>
              <w:spacing w:after="0" w:line="204" w:lineRule="auto"/>
              <w:ind w:firstLine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>Serweta do nakrycia stolika Mayo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- wykonana w formie rękawa z folii polietylenowej (nieprzenikalnej dla wilgoci i drobnoustrojów) z wierzchnią strefą wzmocnioną z chłonnej włókniny polipropylenowej (odporna na ścieranie i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niskopyląca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). Serweta złożona teleskopowo do wewnątrz. Gramatura w strefie wzmocnionej 74 g/m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>.)</w:t>
            </w:r>
          </w:p>
          <w:p w14:paraId="76E34A33" w14:textId="77777777" w:rsidR="002B699D" w:rsidRDefault="00000000">
            <w:pPr>
              <w:widowControl w:val="0"/>
              <w:spacing w:after="0" w:line="204" w:lineRule="auto"/>
              <w:ind w:firstLine="10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Zestaw zapakowany 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sterylnie w jedną torbę z przeźroczystej foli polietylenowej z klapką wykonana z TYVEC-u zgrzewaną z folią w celu zminimalizowania ryzyka </w:t>
            </w:r>
            <w:proofErr w:type="spellStart"/>
            <w:r>
              <w:rPr>
                <w:rFonts w:ascii="Tahoma" w:eastAsia="Tahoma" w:hAnsi="Tahoma" w:cs="Tahoma"/>
                <w:sz w:val="18"/>
                <w:szCs w:val="18"/>
              </w:rPr>
              <w:t>rozjałowienia</w:t>
            </w:r>
            <w:proofErr w:type="spellEnd"/>
            <w:r>
              <w:rPr>
                <w:rFonts w:ascii="Tahoma" w:eastAsia="Tahoma" w:hAnsi="Tahoma" w:cs="Tahoma"/>
                <w:sz w:val="18"/>
                <w:szCs w:val="18"/>
              </w:rPr>
              <w:t xml:space="preserve"> zawartości podczas wyjmowania z opakowania. Etykieta jednostkowa zawierająca 4 wlepki (do wklejania do dokumentacji medycznej) zawierające m.in datę ważności i nr serii). Opakowanie zbiorcze w formie kartonowego podajnika/ dyspensera, do transportu pakowane dodatkowo w karton zewnętrzny.</w:t>
            </w:r>
          </w:p>
          <w:p w14:paraId="08A27C8B" w14:textId="77777777" w:rsidR="002B699D" w:rsidRDefault="002B699D">
            <w:pPr>
              <w:widowControl w:val="0"/>
              <w:spacing w:after="0" w:line="192" w:lineRule="auto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909744" w14:textId="77777777" w:rsidR="002B699D" w:rsidRDefault="002B699D">
            <w:pPr>
              <w:widowControl w:val="0"/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2B699D" w14:paraId="318531BD" w14:textId="77777777" w:rsidTr="00103411">
        <w:tc>
          <w:tcPr>
            <w:tcW w:w="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878C390" w14:textId="77777777" w:rsidR="002B699D" w:rsidRDefault="00000000">
            <w:pPr>
              <w:widowControl w:val="0"/>
              <w:spacing w:after="0" w:line="208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</w:t>
            </w:r>
          </w:p>
          <w:p w14:paraId="4BF37062" w14:textId="77777777" w:rsidR="002B699D" w:rsidRDefault="002B699D">
            <w:pPr>
              <w:widowControl w:val="0"/>
              <w:spacing w:after="0" w:line="208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552B5038" w14:textId="77777777" w:rsidR="002B699D" w:rsidRDefault="002B699D">
            <w:pPr>
              <w:widowControl w:val="0"/>
              <w:spacing w:after="0" w:line="208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B14E68" w14:textId="77777777" w:rsidR="002B699D" w:rsidRDefault="00000000">
            <w:pPr>
              <w:widowControl w:val="0"/>
              <w:spacing w:after="0" w:line="192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Zestaw do cięcia cesarskiego</w:t>
            </w:r>
          </w:p>
          <w:p w14:paraId="2219D25C" w14:textId="77777777" w:rsidR="002B699D" w:rsidRDefault="00000000">
            <w:pPr>
              <w:widowControl w:val="0"/>
              <w:spacing w:after="0" w:line="204" w:lineRule="auto"/>
              <w:ind w:firstLine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>Obłożenie operacyjne jednorazowe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- wykonane z dwuwarstwowej,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pełnobarierowej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włókniny polipropylenowej zgodnej z (EN 13795 1,2,3)</w:t>
            </w:r>
          </w:p>
          <w:p w14:paraId="53A7E086" w14:textId="77777777" w:rsidR="002B699D" w:rsidRDefault="00000000">
            <w:pPr>
              <w:widowControl w:val="0"/>
              <w:tabs>
                <w:tab w:val="left" w:pos="168"/>
              </w:tabs>
              <w:spacing w:after="0" w:line="204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mallCaps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  <w:t>gramaturze 56g/m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>. Jedną z warstw materiału stanowi folia polietylenowa. Chłonność warstwy zewnętrznej 570%. Obłożenie cechuje wysoka odporność na penetrację płynów (zgodnie z EN 20811) &gt; 250cm H</w:t>
            </w:r>
            <w:r>
              <w:rPr>
                <w:rFonts w:ascii="Arial" w:eastAsia="Arial" w:hAnsi="Arial" w:cs="Arial"/>
                <w:sz w:val="18"/>
                <w:szCs w:val="18"/>
                <w:vertAlign w:val="subscript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>0 oraz odporność na rozerwanie &gt;150kPa (zgodnie z EN 13938-1)</w:t>
            </w:r>
          </w:p>
          <w:p w14:paraId="6A5D4AFF" w14:textId="77777777" w:rsidR="002B699D" w:rsidRDefault="00000000">
            <w:pPr>
              <w:widowControl w:val="0"/>
              <w:spacing w:after="0" w:line="204" w:lineRule="auto"/>
              <w:ind w:firstLine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>Serweta na stolik narzędziowy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- wykonana z  warstwy polietylenowej folii (o gramaturze 47 g/m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>) oraz polipropylenowej warstwy chłonnej (o gramaturze 35 g/m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 xml:space="preserve">2 </w:t>
            </w:r>
            <w:r>
              <w:rPr>
                <w:rFonts w:ascii="Arial" w:eastAsia="Arial" w:hAnsi="Arial" w:cs="Arial"/>
                <w:sz w:val="18"/>
                <w:szCs w:val="18"/>
              </w:rPr>
              <w:t>)</w:t>
            </w:r>
          </w:p>
          <w:p w14:paraId="1812FC12" w14:textId="77777777" w:rsidR="002B699D" w:rsidRDefault="00000000">
            <w:pPr>
              <w:widowControl w:val="0"/>
              <w:spacing w:after="0" w:line="204" w:lineRule="auto"/>
              <w:ind w:firstLine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>Serweta do nakrycia stolika Mayo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- wykonana w formie rękawa z folii polietylenowej (nieprzenikalnej dla wilgoci i drobnoustrojów) z wierzchnią strefą wzmocnioną z chłonnej włókniny polipropylenowej (odporna na ścieranie i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niskopyląca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). Serweta złożona teleskopowo do wewnątrz. Gramatura w strefie wzmocnionej 74 g/m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>.)</w:t>
            </w:r>
          </w:p>
          <w:p w14:paraId="2B5CF371" w14:textId="77777777" w:rsidR="002B699D" w:rsidRDefault="00000000">
            <w:pPr>
              <w:widowControl w:val="0"/>
              <w:spacing w:after="0" w:line="204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>Fartuch chirurgiczny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zgodny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z EN 13795 1-3; z włókniny polipropylenowej typu SMS o gramaturze 45g/m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vertAlign w:val="superscript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. Rękaw zakończony elastycznym mankietem z dzianiny 100% poliester. Tylne części fartucha zachodzą na siebie. Umiejscowienie troków w specjalnym kartoniku umożliwia zawiązanie ich zgodnie z procedurami postępowania aseptycznego -zachowujemy pełną sterylność tylnej części fartucha. Szwy wykonane techniką ultradźwiękową na całej powierzchni fartucha. Długość: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rozm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. L 125 cm;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rozm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 XL 140 cm.</w:t>
            </w:r>
          </w:p>
          <w:p w14:paraId="27F3F2AB" w14:textId="77777777" w:rsidR="002B699D" w:rsidRDefault="00000000">
            <w:pPr>
              <w:widowControl w:val="0"/>
              <w:spacing w:after="0" w:line="204" w:lineRule="auto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Zestaw zapakowany 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sterylnie w jedną torbę z przeźroczystej foli polietylenowej z klapką wykonana z TYVEC-u zgrzewaną z folią w celu zminimalizowania ryzyka </w:t>
            </w:r>
            <w:proofErr w:type="spellStart"/>
            <w:r>
              <w:rPr>
                <w:rFonts w:ascii="Tahoma" w:eastAsia="Tahoma" w:hAnsi="Tahoma" w:cs="Tahoma"/>
                <w:sz w:val="18"/>
                <w:szCs w:val="18"/>
              </w:rPr>
              <w:t>rozjałowienia</w:t>
            </w:r>
            <w:proofErr w:type="spellEnd"/>
            <w:r>
              <w:rPr>
                <w:rFonts w:ascii="Tahoma" w:eastAsia="Tahoma" w:hAnsi="Tahoma" w:cs="Tahoma"/>
                <w:sz w:val="18"/>
                <w:szCs w:val="18"/>
              </w:rPr>
              <w:t xml:space="preserve"> zawartości podczas wyjmowania z opakowania. Etykieta jednostkowa zawierająca 4 wlepki (do wklejania do dokumentacji medycznej) zawierające m.in datę ważności i nr serii). Opakowanie zbiorcze w formie kartonowego podajnika/ dyspensera, do transportu pakowane dodatkowo w karton zewnętrzny.</w:t>
            </w:r>
          </w:p>
          <w:p w14:paraId="54B161F0" w14:textId="77777777" w:rsidR="002B699D" w:rsidRDefault="002B699D">
            <w:pPr>
              <w:widowControl w:val="0"/>
              <w:spacing w:after="0" w:line="204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070988" w14:textId="77777777" w:rsidR="002B699D" w:rsidRDefault="00000000">
            <w:pPr>
              <w:widowControl w:val="0"/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                                                                                    </w:t>
            </w:r>
          </w:p>
          <w:p w14:paraId="0D057BFA" w14:textId="77777777" w:rsidR="002B699D" w:rsidRDefault="002B699D">
            <w:pPr>
              <w:widowControl w:val="0"/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</w:p>
          <w:p w14:paraId="2671E9EF" w14:textId="77777777" w:rsidR="002B699D" w:rsidRDefault="002B699D">
            <w:pPr>
              <w:widowControl w:val="0"/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</w:p>
          <w:p w14:paraId="7B282D91" w14:textId="77777777" w:rsidR="002B699D" w:rsidRDefault="002B699D">
            <w:pPr>
              <w:widowControl w:val="0"/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</w:p>
          <w:p w14:paraId="4F691946" w14:textId="77777777" w:rsidR="002B699D" w:rsidRDefault="002B699D">
            <w:pPr>
              <w:widowControl w:val="0"/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</w:p>
          <w:p w14:paraId="0DFB672D" w14:textId="77777777" w:rsidR="002B699D" w:rsidRDefault="002B699D">
            <w:pPr>
              <w:widowControl w:val="0"/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</w:p>
          <w:p w14:paraId="00B1ED89" w14:textId="77777777" w:rsidR="002B699D" w:rsidRDefault="002B699D">
            <w:pPr>
              <w:widowControl w:val="0"/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</w:p>
          <w:p w14:paraId="44F25F7C" w14:textId="77777777" w:rsidR="002B699D" w:rsidRDefault="002B699D">
            <w:pPr>
              <w:widowControl w:val="0"/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</w:p>
          <w:p w14:paraId="2145F32A" w14:textId="77777777" w:rsidR="002B699D" w:rsidRDefault="002B699D">
            <w:pPr>
              <w:widowControl w:val="0"/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</w:p>
          <w:p w14:paraId="138E4C68" w14:textId="77777777" w:rsidR="002B699D" w:rsidRDefault="002B699D">
            <w:pPr>
              <w:widowControl w:val="0"/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</w:p>
          <w:p w14:paraId="5515E375" w14:textId="77777777" w:rsidR="002B699D" w:rsidRDefault="002B699D">
            <w:pPr>
              <w:widowControl w:val="0"/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</w:p>
          <w:p w14:paraId="43C3E9C1" w14:textId="77777777" w:rsidR="002B699D" w:rsidRDefault="002B699D">
            <w:pPr>
              <w:widowControl w:val="0"/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</w:p>
          <w:p w14:paraId="4DEB5A51" w14:textId="77777777" w:rsidR="002B699D" w:rsidRDefault="002B699D">
            <w:pPr>
              <w:widowControl w:val="0"/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</w:p>
          <w:p w14:paraId="58F4C106" w14:textId="77777777" w:rsidR="002B699D" w:rsidRDefault="002B699D">
            <w:pPr>
              <w:widowControl w:val="0"/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</w:p>
          <w:p w14:paraId="409DD6BA" w14:textId="77777777" w:rsidR="002B699D" w:rsidRDefault="002B699D">
            <w:pPr>
              <w:widowControl w:val="0"/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</w:p>
          <w:p w14:paraId="0243655B" w14:textId="77777777" w:rsidR="002B699D" w:rsidRDefault="002B699D">
            <w:pPr>
              <w:widowControl w:val="0"/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</w:p>
          <w:p w14:paraId="6E9407FB" w14:textId="77777777" w:rsidR="002B699D" w:rsidRDefault="002B699D">
            <w:pPr>
              <w:widowControl w:val="0"/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</w:p>
          <w:p w14:paraId="400323AB" w14:textId="77777777" w:rsidR="002B699D" w:rsidRDefault="002B699D">
            <w:pPr>
              <w:widowControl w:val="0"/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</w:p>
          <w:p w14:paraId="537C2EDC" w14:textId="77777777" w:rsidR="002B699D" w:rsidRDefault="002B699D">
            <w:pPr>
              <w:widowControl w:val="0"/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</w:p>
          <w:p w14:paraId="5E1EA2A9" w14:textId="77777777" w:rsidR="002B699D" w:rsidRDefault="002B699D">
            <w:pPr>
              <w:widowControl w:val="0"/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</w:p>
          <w:p w14:paraId="58530715" w14:textId="77777777" w:rsidR="002B699D" w:rsidRDefault="002B699D">
            <w:pPr>
              <w:widowControl w:val="0"/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</w:p>
          <w:p w14:paraId="04439ABB" w14:textId="77777777" w:rsidR="002B699D" w:rsidRDefault="002B699D">
            <w:pPr>
              <w:widowControl w:val="0"/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</w:p>
          <w:p w14:paraId="3093B334" w14:textId="77777777" w:rsidR="002B699D" w:rsidRDefault="002B699D">
            <w:pPr>
              <w:widowControl w:val="0"/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</w:p>
          <w:p w14:paraId="2D4E9F5E" w14:textId="77777777" w:rsidR="002B699D" w:rsidRDefault="002B699D">
            <w:pPr>
              <w:widowControl w:val="0"/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</w:p>
          <w:p w14:paraId="3C44ABF2" w14:textId="77777777" w:rsidR="002B699D" w:rsidRDefault="002B699D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FF0000"/>
                <w:sz w:val="16"/>
                <w:szCs w:val="16"/>
              </w:rPr>
            </w:pPr>
          </w:p>
        </w:tc>
      </w:tr>
      <w:tr w:rsidR="002B699D" w14:paraId="168ECC57" w14:textId="77777777" w:rsidTr="00103411">
        <w:tc>
          <w:tcPr>
            <w:tcW w:w="84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DD1FCCB" w14:textId="77777777" w:rsidR="002B699D" w:rsidRDefault="002B699D">
            <w:pPr>
              <w:widowControl w:val="0"/>
              <w:spacing w:after="0" w:line="276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DBEF7B" w14:textId="77777777" w:rsidR="002B699D" w:rsidRDefault="00000000">
            <w:pPr>
              <w:widowControl w:val="0"/>
              <w:spacing w:after="0" w:line="201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Zestaw do porodu</w:t>
            </w:r>
          </w:p>
          <w:p w14:paraId="1F7F2591" w14:textId="77777777" w:rsidR="002B699D" w:rsidRDefault="00000000">
            <w:pPr>
              <w:widowControl w:val="0"/>
              <w:spacing w:after="0" w:line="204" w:lineRule="auto"/>
              <w:ind w:firstLine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>Serwety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- wykonane z dwuwarstwowej,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pełnobarierowej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włókniny polipropylenowej zgodnej z (EN 13795 1,2,3)</w:t>
            </w:r>
          </w:p>
          <w:p w14:paraId="6BD0E405" w14:textId="77777777" w:rsidR="002B699D" w:rsidRDefault="00000000">
            <w:pPr>
              <w:widowControl w:val="0"/>
              <w:spacing w:after="0" w:line="201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mallCaps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gramaturze 56g/m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. Jedną z warstw materiału stanowi folia polietylenowa. Chłonność warstwy zewnętrznej 570%. Obłożenie cechuje wysoka odporność na penetrację płynów (zgodnie z EN </w:t>
            </w: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20811) &gt; 250cm H</w:t>
            </w:r>
            <w:r>
              <w:rPr>
                <w:rFonts w:ascii="Arial" w:eastAsia="Arial" w:hAnsi="Arial" w:cs="Arial"/>
                <w:sz w:val="18"/>
                <w:szCs w:val="18"/>
                <w:vertAlign w:val="subscript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>0 oraz odporność na rozerwanie &gt;150kPa (zgodnie z EN 13938-1)</w:t>
            </w:r>
          </w:p>
          <w:p w14:paraId="47C8846F" w14:textId="77777777" w:rsidR="002B699D" w:rsidRDefault="00000000">
            <w:pPr>
              <w:widowControl w:val="0"/>
              <w:spacing w:after="0" w:line="201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>Narzędzia chirurgiczne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- sterylne, jednorazowe, wykonane ze stali, posiadające symbol graficzny „do jednorazowego użycia" zgodnie z normą EN 980, umieszczony w sposób trwały na obu stronach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narzędzia.Dodatkowo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narzędzia wykonane ze stali  mają posiadać kolorowe</w:t>
            </w: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oznakowanie ułatwiające odróżnienie od narzędzi wielorazowych oraz deklarację nieszkodliwości toksykologicznej kolorowego oznakowania dla ludzi. Wyrób medyczny klasa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Ila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reguła 6</w:t>
            </w:r>
          </w:p>
          <w:p w14:paraId="728D7076" w14:textId="77777777" w:rsidR="002B699D" w:rsidRDefault="00000000">
            <w:pPr>
              <w:widowControl w:val="0"/>
              <w:spacing w:after="0" w:line="204" w:lineRule="auto"/>
              <w:ind w:firstLine="10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Zestaw zapakowany 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sterylnie w jedną torbę z przeźroczystej foli polietylenowej z klapką wykonana z TYVEC-u zgrzewaną z folią w celu zminimalizowania ryzyka </w:t>
            </w:r>
            <w:proofErr w:type="spellStart"/>
            <w:r>
              <w:rPr>
                <w:rFonts w:ascii="Tahoma" w:eastAsia="Tahoma" w:hAnsi="Tahoma" w:cs="Tahoma"/>
                <w:sz w:val="18"/>
                <w:szCs w:val="18"/>
              </w:rPr>
              <w:t>rozjałowienia</w:t>
            </w:r>
            <w:proofErr w:type="spellEnd"/>
            <w:r>
              <w:rPr>
                <w:rFonts w:ascii="Tahoma" w:eastAsia="Tahoma" w:hAnsi="Tahoma" w:cs="Tahoma"/>
                <w:sz w:val="18"/>
                <w:szCs w:val="18"/>
              </w:rPr>
              <w:t xml:space="preserve"> zawartości podczas wyjmowania z opakowania. Etykieta jednostkowa zawierająca 4 wlepki (do wklejania do dokumentacji medycznej) zawierające m.in datę ważności i nr serii). Opakowanie zbiorcze w formie kartonowego podajnika/ dyspensera, do transportu pakowane dodatkowo w karton zewnętrzny.</w:t>
            </w:r>
          </w:p>
          <w:p w14:paraId="37204C6A" w14:textId="77777777" w:rsidR="002B699D" w:rsidRDefault="002B699D">
            <w:pPr>
              <w:widowControl w:val="0"/>
              <w:spacing w:after="0" w:line="201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20478F" w14:textId="77777777" w:rsidR="002B699D" w:rsidRDefault="002B699D">
            <w:pPr>
              <w:widowControl w:val="0"/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</w:p>
          <w:p w14:paraId="0A663CFA" w14:textId="77777777" w:rsidR="002B699D" w:rsidRDefault="002B699D">
            <w:pPr>
              <w:widowControl w:val="0"/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</w:p>
          <w:p w14:paraId="0F3DF866" w14:textId="77777777" w:rsidR="002B699D" w:rsidRDefault="002B699D">
            <w:pPr>
              <w:widowControl w:val="0"/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</w:p>
          <w:p w14:paraId="576F0FA9" w14:textId="77777777" w:rsidR="002B699D" w:rsidRDefault="002B699D">
            <w:pPr>
              <w:widowControl w:val="0"/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</w:p>
          <w:p w14:paraId="5AB89F7C" w14:textId="77777777" w:rsidR="002B699D" w:rsidRDefault="002B699D">
            <w:pPr>
              <w:widowControl w:val="0"/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</w:p>
          <w:p w14:paraId="77CB30C2" w14:textId="77777777" w:rsidR="002B699D" w:rsidRDefault="002B699D">
            <w:pPr>
              <w:widowControl w:val="0"/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</w:p>
          <w:p w14:paraId="491A8514" w14:textId="77777777" w:rsidR="002B699D" w:rsidRDefault="002B699D">
            <w:pPr>
              <w:widowControl w:val="0"/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</w:p>
          <w:p w14:paraId="19701AD2" w14:textId="77777777" w:rsidR="002B699D" w:rsidRDefault="002B699D">
            <w:pPr>
              <w:widowControl w:val="0"/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</w:p>
          <w:p w14:paraId="7CC1B9DC" w14:textId="77777777" w:rsidR="002B699D" w:rsidRDefault="002B699D">
            <w:pPr>
              <w:widowControl w:val="0"/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</w:p>
          <w:p w14:paraId="2F042961" w14:textId="77777777" w:rsidR="002B699D" w:rsidRDefault="002B699D">
            <w:pPr>
              <w:widowControl w:val="0"/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</w:p>
          <w:p w14:paraId="4DB43CD6" w14:textId="77777777" w:rsidR="002B699D" w:rsidRDefault="002B699D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FF0000"/>
                <w:sz w:val="16"/>
                <w:szCs w:val="16"/>
              </w:rPr>
            </w:pPr>
          </w:p>
        </w:tc>
      </w:tr>
      <w:tr w:rsidR="002B699D" w14:paraId="53D01CF1" w14:textId="77777777" w:rsidTr="00103411">
        <w:tc>
          <w:tcPr>
            <w:tcW w:w="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 w14:paraId="7F41DCF9" w14:textId="77777777" w:rsidR="002B699D" w:rsidRDefault="00000000">
            <w:pPr>
              <w:widowControl w:val="0"/>
              <w:spacing w:after="0" w:line="208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>6</w:t>
            </w:r>
          </w:p>
          <w:p w14:paraId="1CC74594" w14:textId="77777777" w:rsidR="002B699D" w:rsidRDefault="002B699D">
            <w:pPr>
              <w:widowControl w:val="0"/>
              <w:spacing w:after="0" w:line="208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23C501D4" w14:textId="77777777" w:rsidR="002B699D" w:rsidRDefault="002B699D">
            <w:pPr>
              <w:widowControl w:val="0"/>
              <w:spacing w:after="0" w:line="208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7E3EB4B" w14:textId="77777777" w:rsidR="002B699D" w:rsidRDefault="00000000">
            <w:pPr>
              <w:widowControl w:val="0"/>
              <w:spacing w:after="0" w:line="192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Zestaw do znieczulania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popdajęczynówkowego</w:t>
            </w:r>
            <w:proofErr w:type="spellEnd"/>
          </w:p>
          <w:p w14:paraId="5DC68ECF" w14:textId="77777777" w:rsidR="002B699D" w:rsidRDefault="00000000">
            <w:pPr>
              <w:widowControl w:val="0"/>
              <w:spacing w:after="0" w:line="192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>Serwety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- wykonane z dwuwarstwowej,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pełnobarierowej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włókniny polipropylenowej o</w:t>
            </w:r>
            <w:r>
              <w:rPr>
                <w:rFonts w:ascii="Arial" w:eastAsia="Arial" w:hAnsi="Arial" w:cs="Arial"/>
                <w:smallCaps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gramaturze 55g/m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>. Jedną z warstw materiału stanowi folia polietylenowa. Chłonność warstwy zewnętrznej 450%. Obłożenie cechuje wysoka odporność na penetrację płynów (zgodnie z EN 20811) &gt; 200cm H</w:t>
            </w:r>
            <w:r>
              <w:rPr>
                <w:rFonts w:ascii="Arial" w:eastAsia="Arial" w:hAnsi="Arial" w:cs="Arial"/>
                <w:sz w:val="18"/>
                <w:szCs w:val="18"/>
                <w:vertAlign w:val="subscript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>O oraz odporność na rozerwanie &gt;150kPa (zgodnie z EN 13938-1).</w:t>
            </w:r>
          </w:p>
          <w:p w14:paraId="256190FD" w14:textId="77777777" w:rsidR="002B699D" w:rsidRDefault="00000000">
            <w:pPr>
              <w:widowControl w:val="0"/>
              <w:spacing w:after="0" w:line="192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Zestaw zapakowany w torebkę papierowo-foliową. </w:t>
            </w:r>
            <w:r>
              <w:rPr>
                <w:rFonts w:ascii="Tahoma" w:eastAsia="Tahoma" w:hAnsi="Tahoma" w:cs="Tahoma"/>
                <w:sz w:val="18"/>
                <w:szCs w:val="18"/>
              </w:rPr>
              <w:t>Etykieta jednostkowa zawierająca minimum 2 wlepki (do wklejania do dokumentacji medycznej) zawierające m.in datę ważności i nr serii).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040211" w14:textId="77777777" w:rsidR="002B699D" w:rsidRDefault="002B699D">
            <w:pPr>
              <w:widowControl w:val="0"/>
              <w:spacing w:after="0" w:line="192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B699D" w14:paraId="51704BE6" w14:textId="77777777" w:rsidTr="00103411">
        <w:tc>
          <w:tcPr>
            <w:tcW w:w="843" w:type="dxa"/>
            <w:vMerge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 w14:paraId="71F3306D" w14:textId="77777777" w:rsidR="002B699D" w:rsidRDefault="002B699D">
            <w:pPr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995AE80" w14:textId="77777777" w:rsidR="002B699D" w:rsidRDefault="00000000">
            <w:pPr>
              <w:widowControl w:val="0"/>
              <w:spacing w:after="0" w:line="201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Zestaw do wkłucia centralnego</w:t>
            </w:r>
          </w:p>
          <w:p w14:paraId="1E54235E" w14:textId="77777777" w:rsidR="002B699D" w:rsidRDefault="00000000">
            <w:pPr>
              <w:widowControl w:val="0"/>
              <w:spacing w:after="0" w:line="201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Serwety - wykonane z dwuwarstwowej,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pełnobarierowej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włókniny polipropylenowej </w:t>
            </w:r>
            <w:r>
              <w:rPr>
                <w:rFonts w:ascii="Arial" w:eastAsia="Arial" w:hAnsi="Arial" w:cs="Arial"/>
                <w:smallCaps/>
                <w:sz w:val="18"/>
                <w:szCs w:val="18"/>
              </w:rPr>
              <w:t xml:space="preserve">o </w:t>
            </w:r>
            <w:r>
              <w:rPr>
                <w:rFonts w:ascii="Arial" w:eastAsia="Arial" w:hAnsi="Arial" w:cs="Arial"/>
                <w:sz w:val="18"/>
                <w:szCs w:val="18"/>
              </w:rPr>
              <w:t>gramaturze 43g/m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>. Jedną z warstw materiału stanowi folia polietylenowa. Chłonność warstwy zewnętrznej 617%. Obłożenie cechuje wysoka odporność na penetrację płynów (zgodnie z EN 20811) &gt; 182cm H</w:t>
            </w:r>
            <w:r>
              <w:rPr>
                <w:rFonts w:ascii="Arial" w:eastAsia="Arial" w:hAnsi="Arial" w:cs="Arial"/>
                <w:sz w:val="18"/>
                <w:szCs w:val="18"/>
                <w:vertAlign w:val="subscript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>0 oraz odporność na rozerwanie &gt;200kPa (zgodnie z EN 13938-1).</w:t>
            </w:r>
          </w:p>
          <w:p w14:paraId="1CDD8FD6" w14:textId="77777777" w:rsidR="002B699D" w:rsidRDefault="00000000">
            <w:pPr>
              <w:widowControl w:val="0"/>
              <w:spacing w:after="0" w:line="192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Zestaw zapakowany w torebkę papierowo-foliową. </w:t>
            </w:r>
            <w:r>
              <w:rPr>
                <w:rFonts w:ascii="Tahoma" w:eastAsia="Tahoma" w:hAnsi="Tahoma" w:cs="Tahoma"/>
                <w:sz w:val="18"/>
                <w:szCs w:val="18"/>
              </w:rPr>
              <w:t>Etykieta jednostkowa zawierająca minimum 2 wlepki (do wklejania do dokumentacji medycznej) zawierające m.in datę ważności i nr serii).</w:t>
            </w:r>
          </w:p>
          <w:p w14:paraId="7AE3D18A" w14:textId="77777777" w:rsidR="002B699D" w:rsidRDefault="002B699D">
            <w:pPr>
              <w:widowControl w:val="0"/>
              <w:spacing w:after="0" w:line="201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EAA24F" w14:textId="77777777" w:rsidR="002B699D" w:rsidRDefault="002B699D">
            <w:pPr>
              <w:widowControl w:val="0"/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</w:p>
          <w:p w14:paraId="146157E4" w14:textId="77777777" w:rsidR="002B699D" w:rsidRDefault="002B699D">
            <w:pPr>
              <w:widowControl w:val="0"/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</w:p>
          <w:p w14:paraId="7575793A" w14:textId="77777777" w:rsidR="002B699D" w:rsidRDefault="002B699D">
            <w:pPr>
              <w:widowControl w:val="0"/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</w:p>
          <w:p w14:paraId="36B89723" w14:textId="77777777" w:rsidR="002B699D" w:rsidRDefault="002B699D">
            <w:pPr>
              <w:widowControl w:val="0"/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</w:p>
          <w:p w14:paraId="628AF74C" w14:textId="77777777" w:rsidR="002B699D" w:rsidRDefault="002B699D">
            <w:pPr>
              <w:widowControl w:val="0"/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</w:p>
          <w:p w14:paraId="083E19CC" w14:textId="77777777" w:rsidR="002B699D" w:rsidRDefault="002B699D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FF0000"/>
                <w:sz w:val="16"/>
                <w:szCs w:val="16"/>
              </w:rPr>
            </w:pPr>
          </w:p>
        </w:tc>
      </w:tr>
      <w:tr w:rsidR="002B699D" w14:paraId="0D21409A" w14:textId="77777777" w:rsidTr="00103411">
        <w:tc>
          <w:tcPr>
            <w:tcW w:w="843" w:type="dxa"/>
            <w:vMerge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 w14:paraId="5C1C9783" w14:textId="77777777" w:rsidR="002B699D" w:rsidRDefault="002B699D">
            <w:pPr>
              <w:widowControl w:val="0"/>
              <w:spacing w:after="0" w:line="276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FED5814" w14:textId="77777777" w:rsidR="002B699D" w:rsidRDefault="00000000">
            <w:pPr>
              <w:widowControl w:val="0"/>
              <w:spacing w:after="0" w:line="208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Zestaw do cewnikowania pęcherza moczowego</w:t>
            </w:r>
          </w:p>
          <w:p w14:paraId="5F58C8C9" w14:textId="77777777" w:rsidR="002B699D" w:rsidRDefault="00000000">
            <w:pPr>
              <w:widowControl w:val="0"/>
              <w:spacing w:after="0" w:line="201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Serwety - wykonane z dwuwarstwowej,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pełnobarierowej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włókniny polipropylenowej </w:t>
            </w:r>
            <w:r>
              <w:rPr>
                <w:rFonts w:ascii="Arial" w:eastAsia="Arial" w:hAnsi="Arial" w:cs="Arial"/>
                <w:smallCaps/>
                <w:sz w:val="18"/>
                <w:szCs w:val="18"/>
              </w:rPr>
              <w:t xml:space="preserve">o </w:t>
            </w:r>
            <w:r>
              <w:rPr>
                <w:rFonts w:ascii="Arial" w:eastAsia="Arial" w:hAnsi="Arial" w:cs="Arial"/>
                <w:sz w:val="18"/>
                <w:szCs w:val="18"/>
              </w:rPr>
              <w:t>gramaturze min. 42g/m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>. Jedną z warstw materiału stanowi folia polietylenowa. Chłonność warstwy zewnętrznej 617%. Obłożenie cechuje wysoka odporność na penetrację płynów (zgodnie z EN 20811) &gt; 182cm H</w:t>
            </w:r>
            <w:r>
              <w:rPr>
                <w:rFonts w:ascii="Arial" w:eastAsia="Arial" w:hAnsi="Arial" w:cs="Arial"/>
                <w:sz w:val="18"/>
                <w:szCs w:val="18"/>
                <w:vertAlign w:val="subscript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>0 oraz odporność na rozerwanie &gt;200kPa (zgodnie z EN 13938-1).</w:t>
            </w:r>
          </w:p>
          <w:p w14:paraId="6C1BB8D5" w14:textId="77777777" w:rsidR="002B699D" w:rsidRDefault="00000000">
            <w:pPr>
              <w:widowControl w:val="0"/>
              <w:spacing w:after="0" w:line="208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Zestaw zapakowany w opakowanie typu blister w kształcie tacki z 1 wgłębieniem, która może służyć jako nerka. </w:t>
            </w:r>
            <w:r>
              <w:rPr>
                <w:rFonts w:ascii="Tahoma" w:eastAsia="Tahoma" w:hAnsi="Tahoma" w:cs="Tahoma"/>
                <w:sz w:val="18"/>
                <w:szCs w:val="18"/>
              </w:rPr>
              <w:t>Etykieta jednostkowa zawierająca minimum 2 wlepki (do wklejania do dokumentacji medycznej) zawierające m.in datę ważności i nr serii).</w:t>
            </w:r>
          </w:p>
          <w:p w14:paraId="7E8EC035" w14:textId="77777777" w:rsidR="002B699D" w:rsidRDefault="002B699D">
            <w:pPr>
              <w:widowControl w:val="0"/>
              <w:spacing w:after="0" w:line="208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70A2C5" w14:textId="77777777" w:rsidR="002B699D" w:rsidRDefault="002B699D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FF0000"/>
                <w:sz w:val="16"/>
                <w:szCs w:val="16"/>
              </w:rPr>
            </w:pPr>
          </w:p>
        </w:tc>
      </w:tr>
      <w:tr w:rsidR="002B699D" w14:paraId="6BAFDB5D" w14:textId="77777777" w:rsidTr="00103411">
        <w:tc>
          <w:tcPr>
            <w:tcW w:w="843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4FB8100A" w14:textId="77777777" w:rsidR="002B699D" w:rsidRDefault="002B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34C1D08" w14:textId="77777777" w:rsidR="002B699D" w:rsidRDefault="002B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A02AE18" w14:textId="77777777" w:rsidR="002B699D" w:rsidRDefault="00000000">
            <w:pPr>
              <w:widowControl w:val="0"/>
              <w:spacing w:after="0" w:line="208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Zestaw do zakładania szwów</w:t>
            </w:r>
          </w:p>
          <w:p w14:paraId="53DDC807" w14:textId="77777777" w:rsidR="002B699D" w:rsidRDefault="00000000">
            <w:pPr>
              <w:widowControl w:val="0"/>
              <w:spacing w:after="0" w:line="201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Serwety - wykonane z dwuwarstwowej,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pełnobarierowej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włókniny polipropylenowej </w:t>
            </w:r>
            <w:r>
              <w:rPr>
                <w:rFonts w:ascii="Arial" w:eastAsia="Arial" w:hAnsi="Arial" w:cs="Arial"/>
                <w:smallCaps/>
                <w:sz w:val="18"/>
                <w:szCs w:val="18"/>
              </w:rPr>
              <w:t xml:space="preserve">o </w:t>
            </w:r>
            <w:r>
              <w:rPr>
                <w:rFonts w:ascii="Arial" w:eastAsia="Arial" w:hAnsi="Arial" w:cs="Arial"/>
                <w:sz w:val="18"/>
                <w:szCs w:val="18"/>
              </w:rPr>
              <w:t>gramaturze min. 42g/m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>. Jedną z warstw materiału stanowi folia polietylenowa. Chłonność warstwy zewnętrznej 617%. Obłożenie cechuje wysoka odporność na penetrację płynów (zgodnie z EN 20811) &gt; 182cm H</w:t>
            </w:r>
            <w:r>
              <w:rPr>
                <w:rFonts w:ascii="Arial" w:eastAsia="Arial" w:hAnsi="Arial" w:cs="Arial"/>
                <w:sz w:val="18"/>
                <w:szCs w:val="18"/>
                <w:vertAlign w:val="subscript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>0 oraz odporność na rozerwanie &gt;200kPa (zgodnie z EN 13938-1).</w:t>
            </w:r>
          </w:p>
          <w:p w14:paraId="7E4F9160" w14:textId="77777777" w:rsidR="002B699D" w:rsidRDefault="00000000">
            <w:pPr>
              <w:widowControl w:val="0"/>
              <w:spacing w:after="0" w:line="208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Zestaw zapakowany w opakowanie typu blister w kształcie tacki z 2 wgłębieniami, która może służyć jako nerka. </w:t>
            </w:r>
            <w:r>
              <w:rPr>
                <w:rFonts w:ascii="Tahoma" w:eastAsia="Tahoma" w:hAnsi="Tahoma" w:cs="Tahoma"/>
                <w:sz w:val="18"/>
                <w:szCs w:val="18"/>
              </w:rPr>
              <w:t>Etykieta jednostkowa zawierająca minimum 2 wlepki (do wklejania do dokumentacji medycznej) zawierające m.in datę ważności i nr serii).</w:t>
            </w:r>
          </w:p>
          <w:p w14:paraId="4D89121A" w14:textId="77777777" w:rsidR="002B699D" w:rsidRDefault="002B699D">
            <w:pPr>
              <w:widowControl w:val="0"/>
              <w:spacing w:after="0" w:line="208" w:lineRule="auto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883D99" w14:textId="77777777" w:rsidR="002B699D" w:rsidRDefault="002B699D">
            <w:pPr>
              <w:widowControl w:val="0"/>
              <w:spacing w:after="0" w:line="208" w:lineRule="auto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</w:p>
        </w:tc>
      </w:tr>
      <w:tr w:rsidR="002B699D" w14:paraId="4F0817AB" w14:textId="77777777" w:rsidTr="00103411">
        <w:tc>
          <w:tcPr>
            <w:tcW w:w="843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547F753F" w14:textId="77777777" w:rsidR="002B699D" w:rsidRDefault="00000000">
            <w:pPr>
              <w:widowControl w:val="0"/>
              <w:spacing w:after="0" w:line="208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</w:t>
            </w:r>
          </w:p>
          <w:p w14:paraId="38C1D278" w14:textId="77777777" w:rsidR="002B699D" w:rsidRDefault="002B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EB42499" w14:textId="77777777" w:rsidR="002B699D" w:rsidRDefault="002B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FED0E12" w14:textId="77777777" w:rsidR="002B699D" w:rsidRDefault="00000000">
            <w:pPr>
              <w:widowControl w:val="0"/>
              <w:spacing w:after="0" w:line="208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Serweta przylepna</w:t>
            </w:r>
          </w:p>
          <w:p w14:paraId="2441B88F" w14:textId="77777777" w:rsidR="002B699D" w:rsidRDefault="00000000">
            <w:pPr>
              <w:widowControl w:val="0"/>
              <w:spacing w:after="0" w:line="208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Serweta wykonana z dwuwarstwowej,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pełnobarierowej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włókniny polipropylenowej zgodnej z (EN13795 1,2,3) o gramaturze min. 55g/m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>. Jedną z warstw materiału stanowi folia polietylenowa. Chłonność warstwy zewnętrznej 450%. Obłożenie cechuje wysoka odporność na penetrację płynów (zgodnie z EN 20811) &gt; 200cm H</w:t>
            </w:r>
            <w:r>
              <w:rPr>
                <w:rFonts w:ascii="Arial" w:eastAsia="Arial" w:hAnsi="Arial" w:cs="Arial"/>
                <w:sz w:val="18"/>
                <w:szCs w:val="18"/>
                <w:vertAlign w:val="subscript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>0 oraz odporność na rozerwanie &gt;150kPa (zgodnie z EN 13938-1) o wymiarach 60 x 50 cm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520EA2" w14:textId="77777777" w:rsidR="002B699D" w:rsidRDefault="002B699D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FF0000"/>
                <w:sz w:val="16"/>
                <w:szCs w:val="16"/>
              </w:rPr>
            </w:pPr>
          </w:p>
        </w:tc>
      </w:tr>
      <w:tr w:rsidR="002B699D" w14:paraId="180E5F9B" w14:textId="77777777" w:rsidTr="00103411">
        <w:tc>
          <w:tcPr>
            <w:tcW w:w="843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0480EB84" w14:textId="77777777" w:rsidR="002B699D" w:rsidRDefault="002B699D">
            <w:pPr>
              <w:widowControl w:val="0"/>
              <w:spacing w:after="0" w:line="276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60D7EC1C" w14:textId="77777777" w:rsidR="002B699D" w:rsidRDefault="00000000">
            <w:pPr>
              <w:widowControl w:val="0"/>
              <w:spacing w:after="0" w:line="208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Serweta nieprzylepna</w:t>
            </w:r>
          </w:p>
          <w:p w14:paraId="5689E11C" w14:textId="77777777" w:rsidR="002B699D" w:rsidRDefault="00000000">
            <w:pPr>
              <w:widowControl w:val="0"/>
              <w:spacing w:after="0" w:line="208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Serweta wykonana z dwuwarstwowej,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pełnobarierowej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włókniny polipropylenowej zgodnej z (EN 13795 1,2,3) o gramaturze min. 55g/m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. Jedną z warstw materiału stanowi folia polietylenowa. Chłonność warstwy zewnętrznej 450%. Obłożenie cechuje wysoka odporność na penetrację płynów (zgodnie z EN 20811) &gt; 200cm </w:t>
            </w: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H</w:t>
            </w:r>
            <w:r>
              <w:rPr>
                <w:rFonts w:ascii="Arial" w:eastAsia="Arial" w:hAnsi="Arial" w:cs="Arial"/>
                <w:sz w:val="18"/>
                <w:szCs w:val="18"/>
                <w:vertAlign w:val="subscript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>0 oraz odporność na rozerwanie &gt;150kPa (zgodnie z EN 13938-1) o wymiarach 45 x 45 cm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8DE171" w14:textId="77777777" w:rsidR="002B699D" w:rsidRDefault="002B699D">
            <w:pPr>
              <w:widowControl w:val="0"/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2B699D" w14:paraId="10C46409" w14:textId="77777777" w:rsidTr="00103411">
        <w:tc>
          <w:tcPr>
            <w:tcW w:w="843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7A766F96" w14:textId="77777777" w:rsidR="002B699D" w:rsidRDefault="002B699D">
            <w:pPr>
              <w:widowControl w:val="0"/>
              <w:spacing w:after="0" w:line="276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3B9C4" w14:textId="77777777" w:rsidR="002B699D" w:rsidRDefault="00000000">
            <w:pPr>
              <w:widowControl w:val="0"/>
              <w:spacing w:after="0" w:line="204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Serweta nieprzylepna na stolik</w:t>
            </w:r>
          </w:p>
          <w:p w14:paraId="201A59D0" w14:textId="77777777" w:rsidR="002B699D" w:rsidRDefault="00000000">
            <w:pPr>
              <w:widowControl w:val="0"/>
              <w:spacing w:after="0" w:line="208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Serweta wykonana z dwuwarstwowej,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pełnobarierowej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włókniny polipropylenowej zgodnej z (EN13795 1,2,3) o gramaturze min. 55g/m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>. Jedną z warstw materiału stanowi folia polietylenowa. Chłonność warstwy zewnętrznej 450%. Obłożenie cechuje wysoka odporność na penetrację płynów (zgodnie z EN 20811) &gt; 200cm H</w:t>
            </w:r>
            <w:r>
              <w:rPr>
                <w:rFonts w:ascii="Arial" w:eastAsia="Arial" w:hAnsi="Arial" w:cs="Arial"/>
                <w:sz w:val="18"/>
                <w:szCs w:val="18"/>
                <w:vertAlign w:val="subscript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>0 oraz odporność na rozerwanie &gt;150kPa (zgodnie z EN 13938-1 o wymiarach 100 x 150 cm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F45096" w14:textId="77777777" w:rsidR="002B699D" w:rsidRDefault="002B699D">
            <w:pPr>
              <w:widowControl w:val="0"/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2B699D" w14:paraId="42083812" w14:textId="77777777" w:rsidTr="00103411">
        <w:tc>
          <w:tcPr>
            <w:tcW w:w="843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14:paraId="593E6311" w14:textId="77777777" w:rsidR="002B699D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496B6D0D" w14:textId="77777777" w:rsidR="002B699D" w:rsidRDefault="00000000">
            <w:pPr>
              <w:widowControl w:val="0"/>
              <w:spacing w:after="0" w:line="204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Jednorazowy, jałowy fartuch chirurgiczny wzmocniony</w:t>
            </w:r>
          </w:p>
          <w:p w14:paraId="39435873" w14:textId="77777777" w:rsidR="002B699D" w:rsidRDefault="00000000">
            <w:pPr>
              <w:widowControl w:val="0"/>
              <w:spacing w:after="0" w:line="204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Zgodny z EN 13795 1-3; z włókniny polipropylenowej typu SMS o gramaturze 35g/m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>. Wzmocnienia nieprzemakalne w rękawach i z przodu fartucha (do dolnej krawędzi) 40 g/m2. Rękaw zakończony elastycznym mankietem z dzianiny 100% poliester. Tylne części fartucha zachodzą na siebie. Umiejscowienie troków w specjalnym kartoniku umożliwia zawiązanie ich zgodnie z procedurami postępowania aseptycznego -zachowujemy pełną sterylność tylnej części fartucha. Zapięcie przy szyi typu rzep. Szwy wykonane techniką ultradźwiękową na całej powierzchni fartucha. Opakowanie jednostkowe z 2 ręcznikami; na opakowaniu 2 etykiety do wklejenia do dokumentacji pacjenta.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A50D9D" w14:textId="77777777" w:rsidR="002B699D" w:rsidRDefault="002B699D">
            <w:pPr>
              <w:widowControl w:val="0"/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2B699D" w14:paraId="611A9C9F" w14:textId="77777777" w:rsidTr="00103411">
        <w:tc>
          <w:tcPr>
            <w:tcW w:w="843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505BE3EE" w14:textId="77777777" w:rsidR="002B699D" w:rsidRDefault="002B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043EFAF" w14:textId="77777777" w:rsidR="002B699D" w:rsidRDefault="00000000">
            <w:pPr>
              <w:widowControl w:val="0"/>
              <w:spacing w:after="0" w:line="204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Jednorazowy, jałowy fartuch chirurgiczny</w:t>
            </w:r>
          </w:p>
          <w:p w14:paraId="794EFEB0" w14:textId="77777777" w:rsidR="002B699D" w:rsidRDefault="00000000">
            <w:pPr>
              <w:widowControl w:val="0"/>
              <w:spacing w:after="0" w:line="204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Zgodny z EN 13795 1-3; z włókniny polipropylenowej typu SMS o gramaturze 35g/m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. Rękaw zakończony elastycznym mankietem z dzianiny 100% poliester. Tylne części fartucha zachodzą na siebie. Umiejscowienie troków w specjalnym kartoniku umożliwia zawiązanie ich zgodnie z procedurami postępowania aseptycznego -zachowujemy pełną sterylność tylnej części fartucha. Zapięcie przy szyi typu rzep. Szwy wykonane techniką ultradźwiękową na całej powierzchni fartucha. Opakowanie jednostkowe z 2 ręcznikami; na opakowaniu 2 etykiety do wklejenia do dokumentacji pacjenta. 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68D985A" w14:textId="77777777" w:rsidR="002B699D" w:rsidRDefault="002B699D">
            <w:pPr>
              <w:widowControl w:val="0"/>
              <w:spacing w:after="0" w:line="204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B699D" w14:paraId="4976FCAC" w14:textId="77777777" w:rsidTr="00103411">
        <w:tc>
          <w:tcPr>
            <w:tcW w:w="8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54F75721" w14:textId="77777777" w:rsidR="002B699D" w:rsidRDefault="002B69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2FD65EE3" w14:textId="77777777" w:rsidR="002B699D" w:rsidRDefault="00000000">
            <w:pPr>
              <w:widowControl w:val="0"/>
              <w:spacing w:after="0" w:line="192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Zestaw do operacji kardiologicznych</w:t>
            </w:r>
          </w:p>
          <w:p w14:paraId="4E02F265" w14:textId="77777777" w:rsidR="002B699D" w:rsidRDefault="00000000">
            <w:pPr>
              <w:widowControl w:val="0"/>
              <w:spacing w:after="0" w:line="204" w:lineRule="auto"/>
              <w:ind w:firstLine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>Serweta główna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wykonana z trójwarstwowej,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pełnobarierowej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włókniny polipropylenowej zgodnej z (EN 13795 1,2,3) </w:t>
            </w:r>
            <w:r>
              <w:rPr>
                <w:rFonts w:ascii="Arial" w:eastAsia="Arial" w:hAnsi="Arial" w:cs="Arial"/>
                <w:smallCaps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gramaturze 73g/m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>. Jedną z warstw materiału stanowi folia polietylenowa. Chłonność warstwy zewnętrznej 824%. Obłożenie cechuje wysoka odporność na penetrację płynów (zgodnie z EN 20811) &gt; 190cm H</w:t>
            </w:r>
            <w:r>
              <w:rPr>
                <w:rFonts w:ascii="Arial" w:eastAsia="Arial" w:hAnsi="Arial" w:cs="Arial"/>
                <w:sz w:val="18"/>
                <w:szCs w:val="18"/>
                <w:vertAlign w:val="subscript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0 oraz odporność na rozerwanie &gt;108kPa (zgodnie z EN 13938-1) </w:t>
            </w:r>
          </w:p>
          <w:p w14:paraId="6219F4EA" w14:textId="77777777" w:rsidR="002B699D" w:rsidRDefault="00000000">
            <w:pPr>
              <w:widowControl w:val="0"/>
              <w:spacing w:after="0" w:line="204" w:lineRule="auto"/>
              <w:ind w:firstLine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>Serweta na stolik narzędziowy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- wykonana z  warstwy polietylenowej folii (o gramaturze 47 g/m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>) oraz polipropylenowej warstwy chłonnej (o gramaturze 35 g/m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 xml:space="preserve">2 </w:t>
            </w:r>
            <w:r>
              <w:rPr>
                <w:rFonts w:ascii="Arial" w:eastAsia="Arial" w:hAnsi="Arial" w:cs="Arial"/>
                <w:sz w:val="18"/>
                <w:szCs w:val="18"/>
              </w:rPr>
              <w:t>)</w:t>
            </w:r>
          </w:p>
          <w:p w14:paraId="18D5A840" w14:textId="77777777" w:rsidR="002B699D" w:rsidRDefault="00000000">
            <w:pPr>
              <w:widowControl w:val="0"/>
              <w:spacing w:after="0" w:line="204" w:lineRule="auto"/>
              <w:ind w:firstLine="10"/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Zestaw zapakowany 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sterylnie w jedną torbę z przeźroczystej foli polietylenowej z klapką wykonana z TYVEC-u zgrzewaną z folią w celu zminimalizowania ryzyka </w:t>
            </w:r>
            <w:proofErr w:type="spellStart"/>
            <w:r>
              <w:rPr>
                <w:rFonts w:ascii="Tahoma" w:eastAsia="Tahoma" w:hAnsi="Tahoma" w:cs="Tahoma"/>
                <w:sz w:val="18"/>
                <w:szCs w:val="18"/>
              </w:rPr>
              <w:t>rozjałowienia</w:t>
            </w:r>
            <w:proofErr w:type="spellEnd"/>
            <w:r>
              <w:rPr>
                <w:rFonts w:ascii="Tahoma" w:eastAsia="Tahoma" w:hAnsi="Tahoma" w:cs="Tahoma"/>
                <w:sz w:val="18"/>
                <w:szCs w:val="18"/>
              </w:rPr>
              <w:t xml:space="preserve"> zawartości podczas wyjmowania z opakowania. Etykieta jednostkowa zawierająca 4 wlepki (do wklejania do dokumentacji medycznej) zawierające m.in datę ważności i nr serii). Opakowanie zbiorcze w formie kartonowego podajnika/ dyspensera, do transportu pakowane dodatkowo w karton zewnętrzny.</w:t>
            </w:r>
          </w:p>
          <w:p w14:paraId="57A460A9" w14:textId="77777777" w:rsidR="002B699D" w:rsidRDefault="002B699D">
            <w:pPr>
              <w:widowControl w:val="0"/>
              <w:spacing w:after="0" w:line="204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29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81D2330" w14:textId="77777777" w:rsidR="002B699D" w:rsidRDefault="002B699D">
            <w:pPr>
              <w:widowControl w:val="0"/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</w:p>
          <w:p w14:paraId="70DBC293" w14:textId="77777777" w:rsidR="002B699D" w:rsidRDefault="002B699D">
            <w:pPr>
              <w:widowControl w:val="0"/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</w:p>
          <w:p w14:paraId="39C46EF3" w14:textId="77777777" w:rsidR="002B699D" w:rsidRDefault="002B699D">
            <w:pPr>
              <w:widowControl w:val="0"/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</w:p>
          <w:p w14:paraId="3FE12955" w14:textId="77777777" w:rsidR="002B699D" w:rsidRDefault="002B699D">
            <w:pPr>
              <w:widowControl w:val="0"/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</w:p>
          <w:p w14:paraId="3BFB7F8A" w14:textId="77777777" w:rsidR="002B699D" w:rsidRDefault="002B699D">
            <w:pPr>
              <w:widowControl w:val="0"/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</w:p>
          <w:p w14:paraId="3A58ACEC" w14:textId="77777777" w:rsidR="002B699D" w:rsidRDefault="002B699D">
            <w:pPr>
              <w:widowControl w:val="0"/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</w:p>
          <w:p w14:paraId="76EEA0C3" w14:textId="77777777" w:rsidR="002B699D" w:rsidRDefault="002B699D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FF0000"/>
                <w:sz w:val="16"/>
                <w:szCs w:val="16"/>
              </w:rPr>
            </w:pPr>
          </w:p>
          <w:p w14:paraId="3B9A6089" w14:textId="77777777" w:rsidR="002B699D" w:rsidRDefault="002B699D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FF0000"/>
                <w:sz w:val="16"/>
                <w:szCs w:val="16"/>
              </w:rPr>
            </w:pPr>
          </w:p>
          <w:p w14:paraId="2C763FD0" w14:textId="77777777" w:rsidR="002B699D" w:rsidRDefault="002B699D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FF0000"/>
                <w:sz w:val="16"/>
                <w:szCs w:val="16"/>
              </w:rPr>
            </w:pPr>
          </w:p>
          <w:p w14:paraId="4F7AD272" w14:textId="77777777" w:rsidR="002B699D" w:rsidRDefault="002B699D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FF0000"/>
                <w:sz w:val="16"/>
                <w:szCs w:val="16"/>
              </w:rPr>
            </w:pPr>
          </w:p>
          <w:p w14:paraId="35E84EFC" w14:textId="77777777" w:rsidR="002B699D" w:rsidRDefault="002B699D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FF0000"/>
                <w:sz w:val="16"/>
                <w:szCs w:val="16"/>
              </w:rPr>
            </w:pPr>
          </w:p>
          <w:p w14:paraId="2C2ADEC8" w14:textId="77777777" w:rsidR="002B699D" w:rsidRDefault="002B699D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FF0000"/>
                <w:sz w:val="16"/>
                <w:szCs w:val="16"/>
              </w:rPr>
            </w:pPr>
          </w:p>
          <w:p w14:paraId="03B17235" w14:textId="77777777" w:rsidR="002B699D" w:rsidRDefault="002B699D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FF0000"/>
                <w:sz w:val="16"/>
                <w:szCs w:val="16"/>
              </w:rPr>
            </w:pPr>
          </w:p>
        </w:tc>
      </w:tr>
    </w:tbl>
    <w:p w14:paraId="059213F7" w14:textId="77777777" w:rsidR="002B699D" w:rsidRDefault="002B699D">
      <w:pPr>
        <w:keepNext/>
        <w:spacing w:after="0" w:line="240" w:lineRule="auto"/>
        <w:rPr>
          <w:rFonts w:ascii="Arial" w:eastAsia="Arial" w:hAnsi="Arial" w:cs="Arial"/>
          <w:b/>
          <w:i/>
          <w:sz w:val="20"/>
          <w:szCs w:val="20"/>
        </w:rPr>
      </w:pPr>
    </w:p>
    <w:p w14:paraId="5014A7CC" w14:textId="77777777" w:rsidR="002B699D" w:rsidRDefault="002B699D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4376185F" w14:textId="77777777" w:rsidR="002B699D" w:rsidRDefault="002B699D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2491D77E" w14:textId="77777777" w:rsidR="002B699D" w:rsidRDefault="002B699D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6E8682F2" w14:textId="77777777" w:rsidR="00CE2C62" w:rsidRPr="00CE2C62" w:rsidRDefault="00CE2C62" w:rsidP="00CE2C62">
      <w:pPr>
        <w:tabs>
          <w:tab w:val="left" w:pos="5200"/>
        </w:tabs>
        <w:spacing w:after="0" w:line="240" w:lineRule="auto"/>
        <w:rPr>
          <w:rFonts w:ascii="Arial" w:eastAsia="Times New Roman" w:hAnsi="Arial" w:cs="Arial"/>
          <w:sz w:val="18"/>
          <w:szCs w:val="18"/>
          <w:lang w:bidi="ar-SA"/>
        </w:rPr>
      </w:pPr>
      <w:r w:rsidRPr="00CE2C62">
        <w:rPr>
          <w:rFonts w:ascii="Arial" w:eastAsia="Times New Roman" w:hAnsi="Arial" w:cs="Arial"/>
          <w:sz w:val="18"/>
          <w:szCs w:val="18"/>
          <w:lang w:bidi="ar-SA"/>
        </w:rPr>
        <w:tab/>
      </w: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CE2C62" w:rsidRPr="00CE2C62" w14:paraId="4FBB05B4" w14:textId="77777777" w:rsidTr="00195E05">
        <w:trPr>
          <w:trHeight w:val="59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5A77AC" w14:textId="77777777" w:rsidR="00CE2C62" w:rsidRPr="00CE2C62" w:rsidRDefault="00CE2C62" w:rsidP="00CE2C62">
            <w:pPr>
              <w:widowControl w:val="0"/>
              <w:suppressAutoHyphens w:val="0"/>
              <w:autoSpaceDE w:val="0"/>
              <w:autoSpaceDN w:val="0"/>
              <w:spacing w:after="0" w:line="181" w:lineRule="exact"/>
              <w:ind w:left="122"/>
              <w:rPr>
                <w:rFonts w:ascii="Arial" w:eastAsia="Arial" w:hAnsi="Arial" w:cs="Arial"/>
                <w:sz w:val="18"/>
                <w:szCs w:val="18"/>
                <w:lang w:val="en-US" w:eastAsia="en-US" w:bidi="pl-PL"/>
              </w:rPr>
            </w:pPr>
            <w:proofErr w:type="spellStart"/>
            <w:r w:rsidRPr="00CE2C62">
              <w:rPr>
                <w:rFonts w:ascii="Arial" w:eastAsia="Arial" w:hAnsi="Arial" w:cs="Arial"/>
                <w:sz w:val="18"/>
                <w:szCs w:val="18"/>
                <w:lang w:val="en-US" w:eastAsia="en-US" w:bidi="pl-PL"/>
              </w:rPr>
              <w:t>miejscowość</w:t>
            </w:r>
            <w:proofErr w:type="spellEnd"/>
            <w:r w:rsidRPr="00CE2C62">
              <w:rPr>
                <w:rFonts w:ascii="Arial" w:eastAsia="Arial" w:hAnsi="Arial" w:cs="Arial"/>
                <w:sz w:val="18"/>
                <w:szCs w:val="18"/>
                <w:lang w:val="en-US" w:eastAsia="en-US" w:bidi="pl-PL"/>
              </w:rPr>
              <w:t>: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DE1C4" w14:textId="77777777" w:rsidR="00CE2C62" w:rsidRPr="00CE2C62" w:rsidRDefault="00CE2C62" w:rsidP="00CE2C6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US" w:eastAsia="en-US" w:bidi="pl-PL"/>
              </w:rPr>
            </w:pPr>
          </w:p>
        </w:tc>
      </w:tr>
      <w:tr w:rsidR="00CE2C62" w:rsidRPr="00CE2C62" w14:paraId="756B1C31" w14:textId="77777777" w:rsidTr="00195E05">
        <w:trPr>
          <w:trHeight w:val="208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D69AA3" w14:textId="77777777" w:rsidR="00CE2C62" w:rsidRPr="00CE2C62" w:rsidRDefault="00CE2C62" w:rsidP="00CE2C62">
            <w:pPr>
              <w:widowControl w:val="0"/>
              <w:suppressAutoHyphens w:val="0"/>
              <w:autoSpaceDE w:val="0"/>
              <w:autoSpaceDN w:val="0"/>
              <w:spacing w:after="0" w:line="187" w:lineRule="exact"/>
              <w:ind w:left="122"/>
              <w:rPr>
                <w:rFonts w:ascii="Arial" w:eastAsia="Arial" w:hAnsi="Arial" w:cs="Arial"/>
                <w:sz w:val="18"/>
                <w:szCs w:val="18"/>
                <w:lang w:val="en-US" w:eastAsia="en-US" w:bidi="pl-PL"/>
              </w:rPr>
            </w:pPr>
            <w:r w:rsidRPr="00CE2C62">
              <w:rPr>
                <w:rFonts w:ascii="Arial" w:eastAsia="Arial" w:hAnsi="Arial" w:cs="Arial"/>
                <w:sz w:val="18"/>
                <w:szCs w:val="18"/>
                <w:lang w:val="en-US" w:eastAsia="en-US" w:bidi="pl-PL"/>
              </w:rPr>
              <w:t>data: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74DA9" w14:textId="77777777" w:rsidR="00CE2C62" w:rsidRPr="00CE2C62" w:rsidRDefault="00CE2C62" w:rsidP="00CE2C6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US" w:eastAsia="en-US" w:bidi="pl-PL"/>
              </w:rPr>
            </w:pPr>
          </w:p>
        </w:tc>
      </w:tr>
    </w:tbl>
    <w:p w14:paraId="29256ECD" w14:textId="77777777" w:rsidR="00CE2C62" w:rsidRPr="00CE2C62" w:rsidRDefault="00CE2C62" w:rsidP="00CE2C62">
      <w:pPr>
        <w:spacing w:before="5" w:after="0" w:line="240" w:lineRule="auto"/>
        <w:ind w:right="567"/>
        <w:jc w:val="right"/>
        <w:rPr>
          <w:rFonts w:ascii="Arial" w:eastAsia="Arial" w:hAnsi="Arial" w:cs="Arial"/>
          <w:sz w:val="18"/>
          <w:szCs w:val="18"/>
          <w:lang w:eastAsia="pl-PL" w:bidi="pl-PL"/>
        </w:rPr>
      </w:pPr>
      <w:r w:rsidRPr="00CE2C62">
        <w:rPr>
          <w:rFonts w:ascii="Arial" w:eastAsia="Arial" w:hAnsi="Arial" w:cs="Arial"/>
          <w:sz w:val="18"/>
          <w:szCs w:val="18"/>
          <w:lang w:eastAsia="pl-PL" w:bidi="pl-PL"/>
        </w:rPr>
        <w:t>……………………………………..</w:t>
      </w:r>
    </w:p>
    <w:p w14:paraId="1C1870A3" w14:textId="77777777" w:rsidR="00CE2C62" w:rsidRPr="00CE2C62" w:rsidRDefault="00CE2C62" w:rsidP="00CE2C62">
      <w:pPr>
        <w:spacing w:after="0" w:line="240" w:lineRule="auto"/>
        <w:ind w:left="5256" w:right="142" w:hanging="41"/>
        <w:rPr>
          <w:rFonts w:ascii="Arial" w:eastAsia="Times New Roman" w:hAnsi="Arial" w:cs="Arial"/>
          <w:sz w:val="18"/>
          <w:szCs w:val="18"/>
          <w:lang w:bidi="ar-SA"/>
        </w:rPr>
      </w:pPr>
      <w:r w:rsidRPr="00CE2C62">
        <w:rPr>
          <w:rFonts w:ascii="Arial" w:eastAsia="Times New Roman" w:hAnsi="Arial" w:cs="Arial"/>
          <w:sz w:val="18"/>
          <w:szCs w:val="18"/>
          <w:lang w:bidi="ar-SA"/>
        </w:rPr>
        <w:t>(podpis pieczątka imienna osoby upoważnionej do składania oświadczeń woli w imieniu Wykonawcy)</w:t>
      </w:r>
    </w:p>
    <w:p w14:paraId="0A04D498" w14:textId="77777777" w:rsidR="002B699D" w:rsidRDefault="002B699D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765C7A32" w14:textId="77777777" w:rsidR="002B699D" w:rsidRDefault="002B699D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54C8CC18" w14:textId="77777777" w:rsidR="002B699D" w:rsidRDefault="002B699D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364A9F58" w14:textId="77777777" w:rsidR="002B699D" w:rsidRDefault="002B699D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67CFB8A6" w14:textId="77777777" w:rsidR="002B699D" w:rsidRDefault="002B699D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26EBB5A9" w14:textId="77777777" w:rsidR="002B699D" w:rsidRDefault="002B699D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3BA4E9D0" w14:textId="77777777" w:rsidR="002B699D" w:rsidRDefault="002B699D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40AAAD19" w14:textId="77777777" w:rsidR="002B699D" w:rsidRDefault="002B699D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6EBF7E6E" w14:textId="77777777" w:rsidR="002B699D" w:rsidRDefault="002B699D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436246CF" w14:textId="77777777" w:rsidR="002B699D" w:rsidRDefault="002B699D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2C434EFD" w14:textId="77777777" w:rsidR="002B699D" w:rsidRDefault="002B699D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2D3A06F2" w14:textId="77777777" w:rsidR="002B699D" w:rsidRDefault="002B699D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26292CE2" w14:textId="77777777" w:rsidR="002B699D" w:rsidRDefault="002B699D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14ABB212" w14:textId="77777777" w:rsidR="002B699D" w:rsidRDefault="002B699D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19DB1975" w14:textId="77777777" w:rsidR="002B699D" w:rsidRDefault="002B699D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056C6AD5" w14:textId="77777777" w:rsidR="002B699D" w:rsidRDefault="002B699D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2B4B323D" w14:textId="77777777" w:rsidR="002B699D" w:rsidRDefault="002B699D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7ED32539" w14:textId="77777777" w:rsidR="002B699D" w:rsidRDefault="002B699D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0547FE76" w14:textId="77777777" w:rsidR="002B699D" w:rsidRDefault="002B699D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35F9A6FF" w14:textId="77777777" w:rsidR="002B699D" w:rsidRDefault="002B699D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45884BF8" w14:textId="77777777" w:rsidR="002B699D" w:rsidRDefault="002B699D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18D73FF0" w14:textId="77777777" w:rsidR="002B699D" w:rsidRDefault="002B699D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14BCA1AC" w14:textId="77777777" w:rsidR="002B699D" w:rsidRDefault="002B699D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239301E7" w14:textId="77777777" w:rsidR="002B699D" w:rsidRDefault="002B699D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59BCBA28" w14:textId="77777777" w:rsidR="002B699D" w:rsidRDefault="002B699D"/>
    <w:sectPr w:rsidR="002B699D">
      <w:pgSz w:w="11906" w:h="16838"/>
      <w:pgMar w:top="1417" w:right="1417" w:bottom="1417" w:left="1417" w:header="0" w:footer="0" w:gutter="0"/>
      <w:pgNumType w:start="1"/>
      <w:cols w:space="708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99D"/>
    <w:rsid w:val="00103411"/>
    <w:rsid w:val="002B699D"/>
    <w:rsid w:val="003106F8"/>
    <w:rsid w:val="00CE2C62"/>
    <w:rsid w:val="00EE3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3FC02"/>
  <w15:docId w15:val="{5BCECD0A-FFA3-4103-A15E-B09936C25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74E4"/>
    <w:pPr>
      <w:spacing w:after="160" w:line="259" w:lineRule="auto"/>
    </w:pPr>
  </w:style>
  <w:style w:type="paragraph" w:styleId="Nagwek1">
    <w:name w:val="heading 1"/>
    <w:basedOn w:val="LO-normal"/>
    <w:next w:val="LO-normal"/>
    <w:uiPriority w:val="9"/>
    <w:qFormat/>
    <w:pPr>
      <w:keepNext/>
      <w:keepLines/>
      <w:spacing w:before="480" w:after="120" w:line="240" w:lineRule="auto"/>
      <w:outlineLvl w:val="0"/>
    </w:pPr>
    <w:rPr>
      <w:b/>
      <w:sz w:val="48"/>
      <w:szCs w:val="48"/>
    </w:rPr>
  </w:style>
  <w:style w:type="paragraph" w:styleId="Nagwek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 w:line="240" w:lineRule="auto"/>
      <w:outlineLvl w:val="1"/>
    </w:pPr>
    <w:rPr>
      <w:b/>
      <w:sz w:val="36"/>
      <w:szCs w:val="36"/>
    </w:rPr>
  </w:style>
  <w:style w:type="paragraph" w:styleId="Nagwek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 w:line="240" w:lineRule="auto"/>
      <w:outlineLvl w:val="2"/>
    </w:pPr>
    <w:rPr>
      <w:b/>
      <w:sz w:val="28"/>
      <w:szCs w:val="28"/>
    </w:rPr>
  </w:style>
  <w:style w:type="paragraph" w:styleId="Nagwek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 w:line="240" w:lineRule="auto"/>
      <w:outlineLvl w:val="3"/>
    </w:pPr>
    <w:rPr>
      <w:b/>
      <w:sz w:val="24"/>
      <w:szCs w:val="24"/>
    </w:rPr>
  </w:style>
  <w:style w:type="paragraph" w:styleId="Nagwek5">
    <w:name w:val="heading 5"/>
    <w:basedOn w:val="LO-normal"/>
    <w:next w:val="LO-normal"/>
    <w:uiPriority w:val="9"/>
    <w:semiHidden/>
    <w:unhideWhenUsed/>
    <w:qFormat/>
    <w:pPr>
      <w:keepNext/>
      <w:keepLines/>
      <w:spacing w:before="220" w:after="40" w:line="240" w:lineRule="auto"/>
      <w:outlineLvl w:val="4"/>
    </w:pPr>
    <w:rPr>
      <w:b/>
    </w:rPr>
  </w:style>
  <w:style w:type="paragraph" w:styleId="Nagwek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 w:line="240" w:lineRule="auto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LO-normal">
    <w:name w:val="LO-normal"/>
    <w:qFormat/>
    <w:pPr>
      <w:spacing w:after="160" w:line="259" w:lineRule="auto"/>
    </w:pPr>
  </w:style>
  <w:style w:type="paragraph" w:styleId="Tytu">
    <w:name w:val="Title"/>
    <w:basedOn w:val="LO-normal"/>
    <w:next w:val="LO-normal"/>
    <w:uiPriority w:val="10"/>
    <w:qFormat/>
    <w:pPr>
      <w:keepNext/>
      <w:keepLines/>
      <w:spacing w:before="480" w:after="120" w:line="240" w:lineRule="auto"/>
    </w:pPr>
    <w:rPr>
      <w:b/>
      <w:sz w:val="72"/>
      <w:szCs w:val="72"/>
    </w:rPr>
  </w:style>
  <w:style w:type="paragraph" w:styleId="Podtytu">
    <w:name w:val="Subtitle"/>
    <w:basedOn w:val="LO-normal"/>
    <w:next w:val="LO-normal"/>
    <w:uiPriority w:val="11"/>
    <w:qFormat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j4NdWOMngBVy5LC+PnXCCw7RUatA==">AMUW2mX+EzJhOLtxQD6BIhsjYNCzhhJo8Ec5Pm1CkOzO5Q2GGij/uXNM0pB+KFizaBTJZnWSO5VTD5h6xgb7YZKlJbOyusEQkra68Yn0Z/qTc+34rMN7DxqRjuSqbX4IQa+BtpupozxX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2175</Words>
  <Characters>13055</Characters>
  <Application>Microsoft Office Word</Application>
  <DocSecurity>0</DocSecurity>
  <Lines>108</Lines>
  <Paragraphs>30</Paragraphs>
  <ScaleCrop>false</ScaleCrop>
  <Company/>
  <LinksUpToDate>false</LinksUpToDate>
  <CharactersWithSpaces>15200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Katarzyna Jakimiec</cp:lastModifiedBy>
  <cp:revision>5</cp:revision>
  <dcterms:created xsi:type="dcterms:W3CDTF">2022-08-29T09:03:00Z</dcterms:created>
  <dcterms:modified xsi:type="dcterms:W3CDTF">2022-08-29T09:31:00Z</dcterms:modified>
  <dc:language>pl-PL</dc:language>
</cp:coreProperties>
</file>