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3BFE1A1E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9D7CF1" w:rsidRPr="009D7CF1">
        <w:t>produktów leczniczych i wyrobów medycznych.</w:t>
      </w:r>
      <w:r w:rsidR="009D7CF1" w:rsidRPr="009D7CF1">
        <w:t xml:space="preserve"> </w:t>
      </w:r>
      <w:r w:rsidRPr="001B626D">
        <w:t>(2501/</w:t>
      </w:r>
      <w:r w:rsidR="009D7CF1">
        <w:t>123</w:t>
      </w:r>
      <w:r w:rsidRPr="001B626D">
        <w:t>/2</w:t>
      </w:r>
      <w:r w:rsidR="00047581">
        <w:t>2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443CBE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B32E46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3575B8" w:rsidRPr="008205B5" w14:paraId="75BAF4A2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09BA293C" w:rsidR="003575B8" w:rsidRPr="00462065" w:rsidRDefault="003575B8" w:rsidP="003575B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proofErr w:type="spellStart"/>
            <w:r>
              <w:rPr>
                <w:rFonts w:ascii="Calibri" w:hAnsi="Calibri" w:cs="Calibri"/>
                <w:color w:val="000000"/>
              </w:rPr>
              <w:t>Oksaliplatyna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3593B63A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45CCA0FD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Paclitaksel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43DDDE37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5648DA9B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Dieta EN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77442F92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43F75E33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Imatynib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10BAF496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03E5A7F8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Rytuksymab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271D26A9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1C69759D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625ABF29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14D1DB6F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Worikonazol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1C79D2E8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51DBEB2B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Epirubicyna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2669AE65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362488F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868B11" w14:textId="7CD9B326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Prasugrel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91BB0D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C1E48D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7211B035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16739C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DFD78" w14:textId="46BAB38A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Atracurium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D1973E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A41DA2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79C2C4EF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7DC66F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232F0" w14:textId="03867CFE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Jopromid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D91E3E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A1C0B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4D7496A6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580FFB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69FB69" w14:textId="5975D72A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Anagrelid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DE9BED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109017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5CE92DE8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371F038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195DB2" w14:textId="18CC5D9F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Lopinawir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/>
              </w:rPr>
              <w:t>Rytonawir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2C6F33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B2C2D4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3DC77182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0F103D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EF171" w14:textId="73305DCC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Umeklidynium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Wilanterol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B14A80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83F129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60BA88FF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4AD7F8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4C2EBD" w14:textId="218B4E6D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Pembrolizumab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AA0D34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C99088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65298454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6DB506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69CF7" w14:textId="784C740D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Betametazon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809E40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43D405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5D101704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D5F329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E3973" w14:textId="280D095D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Klarytromycyna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4EA42E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FD436B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0CA69636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8408D0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30381" w14:textId="172D0B55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Opatrunek z </w:t>
            </w:r>
            <w:proofErr w:type="spellStart"/>
            <w:r>
              <w:rPr>
                <w:rFonts w:ascii="Calibri" w:hAnsi="Calibri" w:cs="Calibri"/>
                <w:color w:val="000000"/>
              </w:rPr>
              <w:t>chlorheksydyną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BA5417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38C33C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2912BBDF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C28C4C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D2404" w14:textId="3618677D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Lewozymendan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AB8738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6F3A0C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6A89F3C7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359E82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0EA6B0" w14:textId="6146F54F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Tolvaptan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D7007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F77F5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6CA426BD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59991B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382BD" w14:textId="7A3DBBCD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Aflibercept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CB7602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7B1366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78682BE0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838308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467C68" w14:textId="2D5A9B17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Octan </w:t>
            </w:r>
            <w:proofErr w:type="spellStart"/>
            <w:r>
              <w:rPr>
                <w:rFonts w:ascii="Calibri" w:hAnsi="Calibri" w:cs="Calibri"/>
                <w:color w:val="000000"/>
              </w:rPr>
              <w:t>glatirameru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F8BF5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48F83E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34D5A758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1D4417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A0A15" w14:textId="07FC7F53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Glaceprevir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Pibrentasvir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F1BEC5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3037B3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662484BF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87912F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D98BD8" w14:textId="7CAD4EF1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Sofosbuvir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Welpataswir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D6BA29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B05E76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3F473038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6767137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217B5" w14:textId="1FBA71CF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Alemtuzumab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5499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1E1CE5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2C38D565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6D605E1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AC3804" w14:textId="4EACC839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Teryflunomid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EDE2E4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26452E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56251B7F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45E093D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956910" w14:textId="558A0B1F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Interferon beta 1 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C670D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A2833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34A93E62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D995A5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EB2FB" w14:textId="2BD98AFD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Pertuzumab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35316F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638AE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7E78303A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0F2B83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54882" w14:textId="53B5E6DF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ursodeoksycholowy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B903F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99A5BF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470B07AC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FEF158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7D978F" w14:textId="0466E67C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Metotreksat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2C1394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9F7EB4F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0576F994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9DD3E96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B6DC82" w14:textId="7AA4E4FB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Fluorouracyl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stosowania w </w:t>
            </w:r>
            <w:proofErr w:type="spellStart"/>
            <w:r>
              <w:rPr>
                <w:rFonts w:ascii="Calibri" w:hAnsi="Calibri" w:cs="Calibri"/>
                <w:color w:val="000000"/>
              </w:rPr>
              <w:t>infuzorach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3633CE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6E31BE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575B8" w:rsidRPr="008205B5" w14:paraId="7D080498" w14:textId="77777777" w:rsidTr="00B32E4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921336A" w14:textId="77777777" w:rsidR="003575B8" w:rsidRPr="00B62847" w:rsidRDefault="003575B8" w:rsidP="003575B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BE25F9" w14:textId="22F16B65" w:rsidR="003575B8" w:rsidRPr="00462065" w:rsidRDefault="003575B8" w:rsidP="003575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Ropiwakaina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C3B1B4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84FDC4" w14:textId="77777777" w:rsidR="003575B8" w:rsidRPr="008205B5" w:rsidRDefault="003575B8" w:rsidP="003575B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23CEA8C2" w14:textId="1DFB8892" w:rsidR="00963AEC" w:rsidRDefault="00963AEC">
      <w:pPr>
        <w:pStyle w:val="Tekstpodstawowy"/>
        <w:spacing w:before="10"/>
        <w:rPr>
          <w:b/>
          <w:sz w:val="15"/>
        </w:rPr>
      </w:pPr>
    </w:p>
    <w:p w14:paraId="55B3041E" w14:textId="377FA6D3" w:rsidR="007C0F14" w:rsidRDefault="007C0F14">
      <w:pPr>
        <w:pStyle w:val="Tekstpodstawowy"/>
        <w:spacing w:before="10"/>
        <w:rPr>
          <w:b/>
          <w:sz w:val="15"/>
        </w:rPr>
      </w:pPr>
    </w:p>
    <w:p w14:paraId="372FC18C" w14:textId="3E20E9FB" w:rsidR="007C0F14" w:rsidRDefault="007C0F14">
      <w:pPr>
        <w:pStyle w:val="Tekstpodstawowy"/>
        <w:spacing w:before="10"/>
        <w:rPr>
          <w:b/>
          <w:sz w:val="15"/>
        </w:rPr>
      </w:pPr>
    </w:p>
    <w:p w14:paraId="0FBD1F06" w14:textId="655BDEAD" w:rsidR="007C0F14" w:rsidRDefault="007C0F14">
      <w:pPr>
        <w:pStyle w:val="Tekstpodstawowy"/>
        <w:spacing w:before="10"/>
        <w:rPr>
          <w:b/>
          <w:sz w:val="15"/>
        </w:rPr>
      </w:pPr>
    </w:p>
    <w:p w14:paraId="107A8737" w14:textId="47A1FFD4" w:rsidR="007C0F14" w:rsidRDefault="007C0F14">
      <w:pPr>
        <w:pStyle w:val="Tekstpodstawowy"/>
        <w:spacing w:before="10"/>
        <w:rPr>
          <w:b/>
          <w:sz w:val="15"/>
        </w:rPr>
      </w:pPr>
    </w:p>
    <w:p w14:paraId="2CE0405C" w14:textId="3211C2D1" w:rsidR="007C0F14" w:rsidRDefault="007C0F14">
      <w:pPr>
        <w:pStyle w:val="Tekstpodstawowy"/>
        <w:spacing w:before="10"/>
        <w:rPr>
          <w:b/>
          <w:sz w:val="15"/>
        </w:rPr>
      </w:pPr>
    </w:p>
    <w:p w14:paraId="6E6BAB02" w14:textId="338C58D3" w:rsidR="007C0F14" w:rsidRDefault="007C0F14">
      <w:pPr>
        <w:pStyle w:val="Tekstpodstawowy"/>
        <w:spacing w:before="10"/>
        <w:rPr>
          <w:b/>
          <w:sz w:val="15"/>
        </w:rPr>
      </w:pPr>
    </w:p>
    <w:p w14:paraId="2A385C1D" w14:textId="4F32869F" w:rsidR="007C0F14" w:rsidRDefault="007C0F14">
      <w:pPr>
        <w:pStyle w:val="Tekstpodstawowy"/>
        <w:spacing w:before="10"/>
        <w:rPr>
          <w:b/>
          <w:sz w:val="15"/>
        </w:rPr>
      </w:pPr>
    </w:p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F03C3CE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FE4184">
        <w:rPr>
          <w:b/>
          <w:bCs/>
          <w:sz w:val="18"/>
        </w:rPr>
        <w:t>……………..</w:t>
      </w:r>
      <w:r w:rsidR="00F128D5" w:rsidRPr="00F128D5">
        <w:rPr>
          <w:b/>
          <w:bCs/>
          <w:sz w:val="18"/>
        </w:rPr>
        <w:t>.2022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27E8"/>
    <w:rsid w:val="003C43A3"/>
    <w:rsid w:val="003F2C0F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B0BFB"/>
    <w:rsid w:val="00AC1954"/>
    <w:rsid w:val="00AF2107"/>
    <w:rsid w:val="00B04348"/>
    <w:rsid w:val="00B05DDF"/>
    <w:rsid w:val="00B32E46"/>
    <w:rsid w:val="00B3549A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28</cp:revision>
  <dcterms:created xsi:type="dcterms:W3CDTF">2021-08-26T09:28:00Z</dcterms:created>
  <dcterms:modified xsi:type="dcterms:W3CDTF">2022-10-27T06:02:00Z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