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BC24963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37682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672B98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C29C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F3768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33E3CAEF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2774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672B98">
        <w:rPr>
          <w:rFonts w:ascii="Arial" w:hAnsi="Arial" w:cs="Arial"/>
          <w:color w:val="00000A"/>
          <w:sz w:val="18"/>
          <w:szCs w:val="18"/>
          <w:lang w:eastAsia="zh-CN"/>
        </w:rPr>
        <w:t>23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78BECD" w14:textId="77777777" w:rsidR="00672B98" w:rsidRPr="00672B98" w:rsidRDefault="00672B98" w:rsidP="00672B98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2B98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672B98">
        <w:rPr>
          <w:rFonts w:ascii="Arial" w:hAnsi="Arial" w:cs="Arial"/>
          <w:b/>
          <w:sz w:val="18"/>
          <w:szCs w:val="18"/>
          <w:lang w:eastAsia="zh-CN"/>
        </w:rPr>
        <w:t xml:space="preserve">produktów leczniczych i wyrobów medycznych </w:t>
      </w:r>
    </w:p>
    <w:p w14:paraId="053CC413" w14:textId="77777777" w:rsidR="00672B98" w:rsidRPr="00672B98" w:rsidRDefault="00672B98" w:rsidP="00672B98">
      <w:pPr>
        <w:suppressAutoHyphens/>
        <w:ind w:hanging="425"/>
        <w:jc w:val="center"/>
        <w:rPr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11.11.2022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2022/S 218-626427 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73ABB49" w14:textId="77777777" w:rsidR="00672B98" w:rsidRPr="00672B98" w:rsidRDefault="00672B98" w:rsidP="00672B98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2B98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6657"/>
        <w:gridCol w:w="2551"/>
      </w:tblGrid>
      <w:tr w:rsidR="00EC5029" w14:paraId="676CFCA9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B8DB8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199FA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C5029" w14:paraId="77969979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25CE83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P1-Oksaliplatyna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BDB35C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EC5029" w14:paraId="2288DE79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8ABAFB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Paclitaksel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86A587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EC5029" w14:paraId="044D5057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CB84CC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Dieta EN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5865FC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20 088,00</w:t>
            </w:r>
          </w:p>
        </w:tc>
      </w:tr>
      <w:tr w:rsidR="00EC5029" w14:paraId="632B0639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0FBA47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Imatynib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31021E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12 636,00</w:t>
            </w:r>
          </w:p>
        </w:tc>
      </w:tr>
      <w:tr w:rsidR="00EC5029" w14:paraId="4CBF749A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9AA3EF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Rytuksymab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3C2761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223 776,00</w:t>
            </w:r>
          </w:p>
        </w:tc>
      </w:tr>
      <w:tr w:rsidR="00EC5029" w14:paraId="14D05155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E912E8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C34F91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430 920,00</w:t>
            </w:r>
          </w:p>
        </w:tc>
      </w:tr>
      <w:tr w:rsidR="00EC5029" w14:paraId="42BF56F4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CCF3B0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F302CD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EC5029" w14:paraId="7B9977C7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77985F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Epirubicyna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6D4268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EC5029" w14:paraId="13D6F678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9511FE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Prasugrel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77ED4B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1 188,00</w:t>
            </w:r>
          </w:p>
        </w:tc>
      </w:tr>
      <w:tr w:rsidR="00EC5029" w14:paraId="0FC78880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BA111E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Atracurium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2B862F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EC5029" w14:paraId="5B154F6C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CC5EA7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Jopromid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0352F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32 184,00</w:t>
            </w:r>
          </w:p>
        </w:tc>
      </w:tr>
      <w:tr w:rsidR="00EC5029" w14:paraId="1AC4681F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94CC1B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Anagrelid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77CB6F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23 868,00</w:t>
            </w:r>
          </w:p>
        </w:tc>
      </w:tr>
      <w:tr w:rsidR="00EC5029" w14:paraId="33E00DE7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DB3E68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Lopinawir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Rytonawir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E15754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EC5029" w14:paraId="5C8C2F25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822F56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Umeklidynium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Wilanterol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0BCB8A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EC5029" w14:paraId="168F6947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F97942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P15-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Pembrolizumab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3CE7A5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2 170 800,00</w:t>
            </w:r>
          </w:p>
        </w:tc>
      </w:tr>
      <w:tr w:rsidR="00EC5029" w14:paraId="6A9A3203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C69573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Betametazon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2BD514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EC5029" w14:paraId="1F055A1C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7D7D73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Klarytromycyna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A3BFE4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EC5029" w14:paraId="3E6B343F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E9434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Opatrunek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chlorheksydyną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9B7884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18 144,00</w:t>
            </w:r>
          </w:p>
        </w:tc>
      </w:tr>
      <w:tr w:rsidR="00EC5029" w14:paraId="4A7C32DC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C03BFD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Lewozymendan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80E91F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140 400,00</w:t>
            </w:r>
          </w:p>
        </w:tc>
      </w:tr>
      <w:tr w:rsidR="00EC5029" w14:paraId="5729F5A5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B811A5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Tolvaptan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39F99D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359 856,00</w:t>
            </w:r>
          </w:p>
        </w:tc>
      </w:tr>
      <w:tr w:rsidR="00EC5029" w14:paraId="52F3F0DC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18D49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Aflibercept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3FCEF9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387 450,00</w:t>
            </w:r>
          </w:p>
        </w:tc>
      </w:tr>
      <w:tr w:rsidR="00EC5029" w14:paraId="051C9E88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6C0FEB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 Octan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glatirameru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BCB299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34 776,00</w:t>
            </w:r>
          </w:p>
        </w:tc>
      </w:tr>
      <w:tr w:rsidR="00EC5029" w14:paraId="467E7309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FA8021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Glaceprevir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Pibrentasvir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362035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736 128,00</w:t>
            </w:r>
          </w:p>
        </w:tc>
      </w:tr>
      <w:tr w:rsidR="00EC5029" w14:paraId="41F8D832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0FFBAE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Sofosbuvir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3C7246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398 520,00</w:t>
            </w:r>
          </w:p>
        </w:tc>
      </w:tr>
      <w:tr w:rsidR="00EC5029" w14:paraId="14CAD6EC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8ADE3E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Alemtuzumab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DAB126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122 688,00</w:t>
            </w:r>
          </w:p>
        </w:tc>
      </w:tr>
      <w:tr w:rsidR="00EC5029" w14:paraId="3835AEE9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A3E696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Teryflunomid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C636EA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99 792,00</w:t>
            </w:r>
          </w:p>
        </w:tc>
      </w:tr>
      <w:tr w:rsidR="00EC5029" w14:paraId="62037185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83FCE1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 Interferon beta 1 b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35C641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497 664,00</w:t>
            </w:r>
          </w:p>
        </w:tc>
      </w:tr>
      <w:tr w:rsidR="00EC5029" w14:paraId="1F362C49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26E737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Pertuzumab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46263F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106 660,80</w:t>
            </w:r>
          </w:p>
        </w:tc>
      </w:tr>
      <w:tr w:rsidR="00EC5029" w14:paraId="2B579937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4DBE90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83260C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459,00</w:t>
            </w:r>
          </w:p>
        </w:tc>
      </w:tr>
      <w:tr w:rsidR="00EC5029" w14:paraId="604ACF50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9D9A63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0699E5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EC5029" w14:paraId="2682ED54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002A32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stosowania 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infuzorach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C9EC81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17 107,20</w:t>
            </w:r>
          </w:p>
        </w:tc>
      </w:tr>
      <w:tr w:rsidR="00EC5029" w14:paraId="4941733E" w14:textId="77777777" w:rsidTr="00EC5029">
        <w:tc>
          <w:tcPr>
            <w:tcW w:w="6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D7688A" w14:textId="77777777" w:rsidR="00EC5029" w:rsidRDefault="00EC5029" w:rsidP="00F020C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Ropiwakaina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21C9A4" w14:textId="77777777" w:rsidR="00EC5029" w:rsidRDefault="00EC5029" w:rsidP="00F020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1 782,00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72B98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57</cp:revision>
  <cp:lastPrinted>2022-10-13T06:29:00Z</cp:lastPrinted>
  <dcterms:created xsi:type="dcterms:W3CDTF">2021-02-17T06:58:00Z</dcterms:created>
  <dcterms:modified xsi:type="dcterms:W3CDTF">2022-11-28T07:53:00Z</dcterms:modified>
</cp:coreProperties>
</file>